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F8A0A">
      <w:pPr>
        <w:jc w:val="center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2025年邹城市财金控股集团有限公司公开招聘</w:t>
      </w:r>
      <w:r>
        <w:rPr>
          <w:rFonts w:hint="eastAsia" w:ascii="Times New Roman Regular" w:hAnsi="Times New Roman Regular" w:eastAsia="方正小标宋_GBK" w:cs="Times New Roman Regular"/>
          <w:sz w:val="44"/>
          <w:szCs w:val="44"/>
          <w:lang w:val="en-US" w:eastAsia="zh-CN"/>
        </w:rPr>
        <w:t>拟录用</w:t>
      </w:r>
      <w:r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  <w:t>人员</w:t>
      </w:r>
      <w:r>
        <w:rPr>
          <w:rFonts w:hint="eastAsia" w:ascii="Times New Roman Regular" w:hAnsi="Times New Roman Regular" w:eastAsia="方正小标宋_GBK" w:cs="Times New Roman Regular"/>
          <w:sz w:val="44"/>
          <w:szCs w:val="44"/>
          <w:lang w:val="en-US" w:eastAsia="zh-CN"/>
        </w:rPr>
        <w:t>公示（一）</w:t>
      </w:r>
    </w:p>
    <w:p w14:paraId="6F779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根据《邹城市财金控股集团有限公司公开招聘工作人员简章》规定，经面试、体检、考察等程序确定拟录用人员名单，现予以公示，公示期为3个工作日。</w:t>
      </w:r>
    </w:p>
    <w:p w14:paraId="5D65E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监督电话:0537-8923165</w:t>
      </w:r>
    </w:p>
    <w:p w14:paraId="397BE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2D5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年邹城市财金控股集团拟录用人员名单</w:t>
      </w:r>
    </w:p>
    <w:p w14:paraId="5A5B7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4BC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年8月5日</w:t>
      </w:r>
    </w:p>
    <w:p w14:paraId="0A4F72E0">
      <w:pPr>
        <w:jc w:val="center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</w:pPr>
    </w:p>
    <w:p w14:paraId="2EDD7EDE">
      <w:pPr>
        <w:jc w:val="center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</w:pPr>
    </w:p>
    <w:p w14:paraId="04442284">
      <w:pPr>
        <w:jc w:val="center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</w:pPr>
    </w:p>
    <w:p w14:paraId="5F2B9DA9">
      <w:pPr>
        <w:jc w:val="center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</w:pPr>
    </w:p>
    <w:p w14:paraId="693576CB">
      <w:pPr>
        <w:jc w:val="both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</w:pPr>
    </w:p>
    <w:p w14:paraId="2952D817">
      <w:pPr>
        <w:jc w:val="center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</w:pPr>
    </w:p>
    <w:p w14:paraId="12E0DA65">
      <w:pPr>
        <w:jc w:val="center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</w:pPr>
    </w:p>
    <w:p w14:paraId="29C40D22">
      <w:pPr>
        <w:jc w:val="center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</w:pPr>
    </w:p>
    <w:p w14:paraId="7EC79AD3">
      <w:pPr>
        <w:jc w:val="center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</w:pPr>
    </w:p>
    <w:p w14:paraId="18593077">
      <w:pPr>
        <w:jc w:val="center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</w:pPr>
    </w:p>
    <w:p w14:paraId="5A7D46E3">
      <w:pPr>
        <w:jc w:val="center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</w:pPr>
    </w:p>
    <w:p w14:paraId="7CB1790B">
      <w:pPr>
        <w:jc w:val="center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</w:pPr>
    </w:p>
    <w:p w14:paraId="796D611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年邹城市财金控股集团拟录用</w:t>
      </w:r>
    </w:p>
    <w:p w14:paraId="6FFFA5A9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人员名单</w:t>
      </w:r>
    </w:p>
    <w:tbl>
      <w:tblPr>
        <w:tblW w:w="8396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20"/>
        <w:gridCol w:w="878"/>
        <w:gridCol w:w="784"/>
        <w:gridCol w:w="1154"/>
        <w:gridCol w:w="807"/>
        <w:gridCol w:w="823"/>
        <w:gridCol w:w="1186"/>
        <w:gridCol w:w="769"/>
      </w:tblGrid>
      <w:tr w14:paraId="51923A9F">
        <w:trPr>
          <w:trHeight w:val="81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5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 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C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2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1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 名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A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2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C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 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9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 w14:paraId="0832B4C3">
        <w:trPr>
          <w:trHeight w:val="81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9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3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马谌宸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E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C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1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宋建营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A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3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B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孙思文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0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35FAC0F">
        <w:trPr>
          <w:trHeight w:val="81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A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9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 锐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7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8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D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 涛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8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D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A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  霄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077A80C">
        <w:trPr>
          <w:trHeight w:val="81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3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1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杨菲菲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0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D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3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李来乐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3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C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尚明将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7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750AEE3">
        <w:trPr>
          <w:trHeight w:val="81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1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9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  亚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3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8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9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  娟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C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C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0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6ED81A8">
        <w:trPr>
          <w:trHeight w:val="81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9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D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  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3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B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2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B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A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E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 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2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DA80BF4">
        <w:trPr>
          <w:trHeight w:val="81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C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5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马淑贤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7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3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D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孙红梅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4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5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9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周广超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8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FB775DA">
        <w:trPr>
          <w:trHeight w:val="81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C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8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李祥雪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A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刘秉桦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3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6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1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赵功甫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8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CDB9FE1">
        <w:trPr>
          <w:trHeight w:val="81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6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F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姜利廷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8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0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8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  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A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9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D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  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6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930BC0D">
        <w:trPr>
          <w:trHeight w:val="81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C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E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杨连运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2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C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2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  刚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2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0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3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1601BF9">
        <w:trPr>
          <w:trHeight w:val="81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3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 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F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9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郭亚茹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7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E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 明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C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215F248">
        <w:trPr>
          <w:trHeight w:val="81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8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冯卉挺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A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5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  扬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7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6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A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蔡北宁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A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B06911B">
        <w:trPr>
          <w:trHeight w:val="81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3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2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孔德官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9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7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李胜楠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5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F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8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文园园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B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93924E0">
        <w:trPr>
          <w:trHeight w:val="81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3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  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B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2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唐华鑫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9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8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F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段文峰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F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</w:tbl>
    <w:p w14:paraId="0B78FA44">
      <w:pPr>
        <w:jc w:val="both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E3B0D"/>
    <w:rsid w:val="31AF124F"/>
    <w:rsid w:val="5EFE3B0D"/>
    <w:rsid w:val="CFF52FA8"/>
    <w:rsid w:val="EF5F9985"/>
    <w:rsid w:val="EFED8FA2"/>
    <w:rsid w:val="FDF8D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2025-08-05T14:38:00Z</dcterms:created>
  <dc:creator>秦甜甜</dc:creator>
  <cp:lastModifiedBy>秦甜甜</cp:lastModifiedBy>
  <dcterms:modified xsi:type="dcterms:W3CDTF">2025-08-05T14:57:18Z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20A072FAC0871BCEECA69168357B7B3A_41</vt:lpwstr>
  </property>
</Properties>
</file>