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4C684">
      <w:pPr>
        <w:pStyle w:val="9"/>
        <w:keepNext w:val="0"/>
        <w:keepLines w:val="0"/>
        <w:pageBreakBefore w:val="0"/>
        <w:widowControl w:val="0"/>
        <w:kinsoku/>
        <w:wordWrap w:val="0"/>
        <w:overflowPunct w:val="0"/>
        <w:topLinePunct w:val="0"/>
        <w:autoSpaceDE/>
        <w:autoSpaceDN/>
        <w:bidi w:val="0"/>
        <w:adjustRightInd/>
        <w:snapToGrid/>
        <w:spacing w:line="240" w:lineRule="auto"/>
        <w:ind w:right="0" w:rightChars="0"/>
        <w:jc w:val="both"/>
        <w:textAlignment w:val="center"/>
        <w:outlineLvl w:val="9"/>
        <w:rPr>
          <w:rFonts w:hint="eastAsia" w:hAnsi="宋体"/>
          <w:b/>
          <w:caps w:val="0"/>
          <w:color w:val="auto"/>
          <w:spacing w:val="0"/>
          <w:w w:val="100"/>
          <w:kern w:val="0"/>
          <w:sz w:val="56"/>
          <w:szCs w:val="56"/>
          <w:highlight w:val="none"/>
          <w:lang w:eastAsia="zh-CN"/>
        </w:rPr>
      </w:pPr>
      <w:bookmarkStart w:id="0" w:name="_Toc381880843"/>
      <w:bookmarkStart w:id="50" w:name="_GoBack"/>
      <w:bookmarkEnd w:id="50"/>
    </w:p>
    <w:p w14:paraId="3D6006B3">
      <w:pPr>
        <w:pStyle w:val="9"/>
        <w:keepNext w:val="0"/>
        <w:keepLines w:val="0"/>
        <w:pageBreakBefore w:val="0"/>
        <w:widowControl w:val="0"/>
        <w:kinsoku/>
        <w:wordWrap w:val="0"/>
        <w:overflowPunct w:val="0"/>
        <w:topLinePunct w:val="0"/>
        <w:autoSpaceDE/>
        <w:autoSpaceDN/>
        <w:bidi w:val="0"/>
        <w:adjustRightInd/>
        <w:snapToGrid/>
        <w:spacing w:line="240" w:lineRule="auto"/>
        <w:ind w:right="0" w:rightChars="0"/>
        <w:jc w:val="center"/>
        <w:textAlignment w:val="center"/>
        <w:outlineLvl w:val="9"/>
        <w:rPr>
          <w:rFonts w:hint="eastAsia" w:hAnsi="宋体"/>
          <w:b/>
          <w:caps w:val="0"/>
          <w:color w:val="auto"/>
          <w:spacing w:val="0"/>
          <w:w w:val="100"/>
          <w:kern w:val="0"/>
          <w:sz w:val="56"/>
          <w:szCs w:val="56"/>
          <w:highlight w:val="none"/>
          <w:lang w:eastAsia="zh-CN"/>
        </w:rPr>
      </w:pPr>
    </w:p>
    <w:p w14:paraId="208EC29C">
      <w:pPr>
        <w:pStyle w:val="9"/>
        <w:keepNext w:val="0"/>
        <w:keepLines w:val="0"/>
        <w:pageBreakBefore w:val="0"/>
        <w:widowControl w:val="0"/>
        <w:kinsoku/>
        <w:wordWrap w:val="0"/>
        <w:overflowPunct w:val="0"/>
        <w:topLinePunct w:val="0"/>
        <w:autoSpaceDE/>
        <w:autoSpaceDN/>
        <w:bidi w:val="0"/>
        <w:adjustRightInd/>
        <w:snapToGrid/>
        <w:spacing w:line="240" w:lineRule="auto"/>
        <w:ind w:right="0" w:rightChars="0"/>
        <w:jc w:val="center"/>
        <w:textAlignment w:val="center"/>
        <w:outlineLvl w:val="0"/>
        <w:rPr>
          <w:rFonts w:hint="eastAsia" w:hAnsi="宋体"/>
          <w:b/>
          <w:caps w:val="0"/>
          <w:color w:val="auto"/>
          <w:spacing w:val="0"/>
          <w:w w:val="100"/>
          <w:kern w:val="0"/>
          <w:sz w:val="56"/>
          <w:szCs w:val="56"/>
          <w:highlight w:val="none"/>
          <w:lang w:eastAsia="zh-CN"/>
        </w:rPr>
      </w:pPr>
      <w:bookmarkStart w:id="1" w:name="_Toc32244"/>
      <w:r>
        <w:rPr>
          <w:rFonts w:hint="eastAsia" w:hAnsi="宋体"/>
          <w:b/>
          <w:caps w:val="0"/>
          <w:color w:val="auto"/>
          <w:spacing w:val="0"/>
          <w:w w:val="100"/>
          <w:kern w:val="0"/>
          <w:sz w:val="56"/>
          <w:szCs w:val="56"/>
          <w:highlight w:val="none"/>
          <w:lang w:eastAsia="zh-CN"/>
        </w:rPr>
        <w:t>邹城市大束镇三合新村土方整理及文化广场配套工程</w:t>
      </w:r>
      <w:bookmarkEnd w:id="1"/>
    </w:p>
    <w:p w14:paraId="07AF6E6C">
      <w:pPr>
        <w:pStyle w:val="9"/>
        <w:keepNext w:val="0"/>
        <w:keepLines w:val="0"/>
        <w:pageBreakBefore w:val="0"/>
        <w:widowControl w:val="0"/>
        <w:kinsoku/>
        <w:wordWrap w:val="0"/>
        <w:overflowPunct w:val="0"/>
        <w:topLinePunct w:val="0"/>
        <w:autoSpaceDE/>
        <w:autoSpaceDN/>
        <w:bidi w:val="0"/>
        <w:adjustRightInd/>
        <w:snapToGrid/>
        <w:spacing w:line="240" w:lineRule="auto"/>
        <w:ind w:right="0" w:rightChars="0"/>
        <w:jc w:val="both"/>
        <w:textAlignment w:val="center"/>
        <w:outlineLvl w:val="9"/>
        <w:rPr>
          <w:rFonts w:hint="eastAsia" w:hAnsi="宋体"/>
          <w:b/>
          <w:caps w:val="0"/>
          <w:color w:val="auto"/>
          <w:spacing w:val="0"/>
          <w:w w:val="100"/>
          <w:kern w:val="0"/>
          <w:sz w:val="72"/>
          <w:szCs w:val="72"/>
          <w:highlight w:val="none"/>
        </w:rPr>
      </w:pPr>
    </w:p>
    <w:p w14:paraId="50A4B861">
      <w:pPr>
        <w:pStyle w:val="9"/>
        <w:keepNext w:val="0"/>
        <w:keepLines w:val="0"/>
        <w:pageBreakBefore w:val="0"/>
        <w:widowControl w:val="0"/>
        <w:kinsoku/>
        <w:wordWrap w:val="0"/>
        <w:overflowPunct w:val="0"/>
        <w:topLinePunct w:val="0"/>
        <w:autoSpaceDE/>
        <w:autoSpaceDN/>
        <w:bidi w:val="0"/>
        <w:adjustRightInd/>
        <w:snapToGrid/>
        <w:spacing w:line="240" w:lineRule="auto"/>
        <w:ind w:right="0" w:rightChars="0"/>
        <w:jc w:val="center"/>
        <w:textAlignment w:val="center"/>
        <w:outlineLvl w:val="9"/>
        <w:rPr>
          <w:rFonts w:hint="eastAsia" w:hAnsi="宋体"/>
          <w:b/>
          <w:caps w:val="0"/>
          <w:color w:val="auto"/>
          <w:spacing w:val="0"/>
          <w:w w:val="100"/>
          <w:kern w:val="0"/>
          <w:sz w:val="72"/>
          <w:szCs w:val="72"/>
          <w:highlight w:val="none"/>
        </w:rPr>
      </w:pPr>
    </w:p>
    <w:p w14:paraId="0F1DE6C9">
      <w:pPr>
        <w:pStyle w:val="9"/>
        <w:keepNext w:val="0"/>
        <w:keepLines w:val="0"/>
        <w:pageBreakBefore w:val="0"/>
        <w:widowControl w:val="0"/>
        <w:kinsoku/>
        <w:wordWrap w:val="0"/>
        <w:overflowPunct w:val="0"/>
        <w:topLinePunct w:val="0"/>
        <w:autoSpaceDE/>
        <w:autoSpaceDN/>
        <w:bidi w:val="0"/>
        <w:adjustRightInd/>
        <w:snapToGrid/>
        <w:spacing w:line="240" w:lineRule="auto"/>
        <w:ind w:right="0" w:rightChars="0"/>
        <w:jc w:val="center"/>
        <w:textAlignment w:val="center"/>
        <w:outlineLvl w:val="0"/>
        <w:rPr>
          <w:rFonts w:hAnsi="宋体"/>
          <w:b/>
          <w:caps w:val="0"/>
          <w:color w:val="auto"/>
          <w:spacing w:val="0"/>
          <w:w w:val="100"/>
          <w:kern w:val="0"/>
          <w:sz w:val="72"/>
          <w:szCs w:val="72"/>
          <w:highlight w:val="none"/>
        </w:rPr>
      </w:pPr>
      <w:bookmarkStart w:id="2" w:name="_Toc12885"/>
      <w:r>
        <w:rPr>
          <w:rFonts w:hint="eastAsia" w:hAnsi="宋体"/>
          <w:b/>
          <w:caps w:val="0"/>
          <w:color w:val="auto"/>
          <w:spacing w:val="0"/>
          <w:w w:val="100"/>
          <w:kern w:val="0"/>
          <w:sz w:val="72"/>
          <w:szCs w:val="72"/>
          <w:highlight w:val="none"/>
        </w:rPr>
        <w:t>竞争性磋商文件</w:t>
      </w:r>
      <w:bookmarkEnd w:id="0"/>
      <w:bookmarkEnd w:id="2"/>
    </w:p>
    <w:p w14:paraId="14818CFE">
      <w:pPr>
        <w:pStyle w:val="9"/>
        <w:keepNext w:val="0"/>
        <w:keepLines w:val="0"/>
        <w:pageBreakBefore w:val="0"/>
        <w:widowControl w:val="0"/>
        <w:kinsoku/>
        <w:wordWrap w:val="0"/>
        <w:overflowPunct w:val="0"/>
        <w:topLinePunct w:val="0"/>
        <w:autoSpaceDE/>
        <w:autoSpaceDN/>
        <w:bidi w:val="0"/>
        <w:adjustRightInd/>
        <w:snapToGrid/>
        <w:spacing w:line="240" w:lineRule="auto"/>
        <w:ind w:right="0" w:rightChars="0"/>
        <w:jc w:val="center"/>
        <w:textAlignment w:val="center"/>
        <w:outlineLvl w:val="9"/>
        <w:rPr>
          <w:rFonts w:hAnsi="宋体"/>
          <w:b/>
          <w:caps w:val="0"/>
          <w:color w:val="auto"/>
          <w:spacing w:val="0"/>
          <w:w w:val="100"/>
          <w:kern w:val="0"/>
          <w:sz w:val="18"/>
          <w:szCs w:val="18"/>
          <w:highlight w:val="none"/>
        </w:rPr>
      </w:pPr>
    </w:p>
    <w:p w14:paraId="54E5D05E">
      <w:pPr>
        <w:pStyle w:val="9"/>
        <w:keepNext w:val="0"/>
        <w:keepLines w:val="0"/>
        <w:pageBreakBefore w:val="0"/>
        <w:widowControl w:val="0"/>
        <w:kinsoku/>
        <w:wordWrap w:val="0"/>
        <w:overflowPunct w:val="0"/>
        <w:topLinePunct w:val="0"/>
        <w:autoSpaceDE/>
        <w:autoSpaceDN/>
        <w:bidi w:val="0"/>
        <w:adjustRightInd/>
        <w:snapToGrid/>
        <w:spacing w:line="240" w:lineRule="auto"/>
        <w:ind w:right="0" w:rightChars="0"/>
        <w:jc w:val="center"/>
        <w:textAlignment w:val="center"/>
        <w:outlineLvl w:val="0"/>
        <w:rPr>
          <w:rFonts w:hint="eastAsia" w:hAnsi="宋体"/>
          <w:b/>
          <w:caps w:val="0"/>
          <w:color w:val="auto"/>
          <w:spacing w:val="0"/>
          <w:w w:val="100"/>
          <w:kern w:val="0"/>
          <w:sz w:val="32"/>
          <w:szCs w:val="22"/>
          <w:highlight w:val="none"/>
          <w:lang w:eastAsia="zh-CN"/>
        </w:rPr>
      </w:pPr>
      <w:bookmarkStart w:id="3" w:name="_Toc19861"/>
      <w:r>
        <w:rPr>
          <w:rFonts w:hint="eastAsia" w:hAnsi="宋体"/>
          <w:b/>
          <w:caps w:val="0"/>
          <w:color w:val="auto"/>
          <w:spacing w:val="0"/>
          <w:w w:val="100"/>
          <w:kern w:val="0"/>
          <w:sz w:val="32"/>
          <w:szCs w:val="22"/>
          <w:highlight w:val="none"/>
        </w:rPr>
        <w:t>项目编号：</w:t>
      </w:r>
      <w:r>
        <w:rPr>
          <w:rFonts w:hint="eastAsia" w:hAnsi="宋体"/>
          <w:b/>
          <w:caps w:val="0"/>
          <w:color w:val="auto"/>
          <w:spacing w:val="0"/>
          <w:w w:val="100"/>
          <w:kern w:val="0"/>
          <w:sz w:val="32"/>
          <w:szCs w:val="22"/>
          <w:highlight w:val="none"/>
          <w:lang w:eastAsia="zh-CN"/>
        </w:rPr>
        <w:t>SDJWZX-ZB2024-839</w:t>
      </w:r>
      <w:bookmarkEnd w:id="3"/>
    </w:p>
    <w:p w14:paraId="511AE5AA">
      <w:pPr>
        <w:pStyle w:val="7"/>
        <w:keepNext w:val="0"/>
        <w:keepLines w:val="0"/>
        <w:pageBreakBefore w:val="0"/>
        <w:widowControl w:val="0"/>
        <w:kinsoku/>
        <w:wordWrap w:val="0"/>
        <w:overflowPunct w:val="0"/>
        <w:topLinePunct w:val="0"/>
        <w:autoSpaceDE/>
        <w:autoSpaceDN/>
        <w:bidi w:val="0"/>
        <w:adjustRightInd/>
        <w:snapToGrid/>
        <w:spacing w:line="240" w:lineRule="auto"/>
        <w:ind w:right="0" w:rightChars="0"/>
        <w:textAlignment w:val="center"/>
        <w:outlineLvl w:val="9"/>
        <w:rPr>
          <w:rFonts w:hAnsi="宋体"/>
          <w:b/>
          <w:caps w:val="0"/>
          <w:color w:val="auto"/>
          <w:spacing w:val="0"/>
          <w:w w:val="100"/>
          <w:kern w:val="0"/>
          <w:sz w:val="36"/>
          <w:szCs w:val="36"/>
          <w:highlight w:val="none"/>
        </w:rPr>
      </w:pPr>
    </w:p>
    <w:p w14:paraId="20B354ED">
      <w:pPr>
        <w:pStyle w:val="8"/>
        <w:keepNext w:val="0"/>
        <w:keepLines w:val="0"/>
        <w:pageBreakBefore w:val="0"/>
        <w:widowControl w:val="0"/>
        <w:kinsoku/>
        <w:wordWrap w:val="0"/>
        <w:overflowPunct w:val="0"/>
        <w:topLinePunct w:val="0"/>
        <w:autoSpaceDE/>
        <w:autoSpaceDN/>
        <w:bidi w:val="0"/>
        <w:adjustRightInd/>
        <w:snapToGrid/>
        <w:spacing w:line="240" w:lineRule="auto"/>
        <w:ind w:right="0" w:rightChars="0"/>
        <w:textAlignment w:val="center"/>
        <w:outlineLvl w:val="9"/>
        <w:rPr>
          <w:rFonts w:hint="eastAsia"/>
          <w:caps w:val="0"/>
          <w:color w:val="auto"/>
          <w:spacing w:val="0"/>
          <w:w w:val="100"/>
          <w:kern w:val="0"/>
          <w:highlight w:val="none"/>
        </w:rPr>
      </w:pPr>
      <w:r>
        <w:rPr>
          <w:rFonts w:hint="eastAsia"/>
          <w:caps w:val="0"/>
          <w:color w:val="auto"/>
          <w:spacing w:val="0"/>
          <w:w w:val="100"/>
          <w:kern w:val="0"/>
          <w:highlight w:val="none"/>
        </w:rPr>
        <w:t xml:space="preserve">        </w:t>
      </w:r>
    </w:p>
    <w:p w14:paraId="54D75875">
      <w:pPr>
        <w:rPr>
          <w:color w:val="auto"/>
          <w:highlight w:val="none"/>
        </w:rPr>
      </w:pPr>
    </w:p>
    <w:p w14:paraId="77885C7A">
      <w:pPr>
        <w:keepNext w:val="0"/>
        <w:keepLines w:val="0"/>
        <w:pageBreakBefore w:val="0"/>
        <w:widowControl w:val="0"/>
        <w:kinsoku/>
        <w:wordWrap w:val="0"/>
        <w:overflowPunct w:val="0"/>
        <w:topLinePunct w:val="0"/>
        <w:autoSpaceDE/>
        <w:autoSpaceDN/>
        <w:bidi w:val="0"/>
        <w:adjustRightInd/>
        <w:snapToGrid/>
        <w:spacing w:line="240" w:lineRule="auto"/>
        <w:ind w:right="0" w:rightChars="0"/>
        <w:jc w:val="both"/>
        <w:textAlignment w:val="center"/>
        <w:outlineLvl w:val="9"/>
        <w:rPr>
          <w:rFonts w:ascii="宋体" w:hAnsi="宋体"/>
          <w:b/>
          <w:bCs/>
          <w:caps w:val="0"/>
          <w:color w:val="auto"/>
          <w:spacing w:val="0"/>
          <w:w w:val="100"/>
          <w:kern w:val="0"/>
          <w:sz w:val="36"/>
          <w:szCs w:val="36"/>
          <w:highlight w:val="none"/>
        </w:rPr>
      </w:pPr>
    </w:p>
    <w:p w14:paraId="60629299">
      <w:pPr>
        <w:pStyle w:val="31"/>
        <w:keepNext w:val="0"/>
        <w:keepLines w:val="0"/>
        <w:pageBreakBefore w:val="0"/>
        <w:widowControl w:val="0"/>
        <w:kinsoku/>
        <w:wordWrap w:val="0"/>
        <w:overflowPunct w:val="0"/>
        <w:topLinePunct w:val="0"/>
        <w:autoSpaceDE/>
        <w:autoSpaceDN/>
        <w:bidi w:val="0"/>
        <w:adjustRightInd/>
        <w:snapToGrid/>
        <w:spacing w:line="240" w:lineRule="auto"/>
        <w:ind w:right="0" w:rightChars="0" w:firstLine="1606" w:firstLineChars="500"/>
        <w:textAlignment w:val="center"/>
        <w:outlineLvl w:val="9"/>
        <w:rPr>
          <w:rFonts w:hint="eastAsia" w:ascii="宋体" w:hAnsi="宋体"/>
          <w:b/>
          <w:caps w:val="0"/>
          <w:color w:val="auto"/>
          <w:spacing w:val="0"/>
          <w:w w:val="100"/>
          <w:kern w:val="0"/>
          <w:sz w:val="32"/>
          <w:szCs w:val="32"/>
          <w:highlight w:val="none"/>
        </w:rPr>
      </w:pPr>
    </w:p>
    <w:p w14:paraId="16BD5670">
      <w:pPr>
        <w:pStyle w:val="31"/>
        <w:keepNext w:val="0"/>
        <w:keepLines w:val="0"/>
        <w:pageBreakBefore w:val="0"/>
        <w:widowControl w:val="0"/>
        <w:kinsoku/>
        <w:wordWrap w:val="0"/>
        <w:overflowPunct w:val="0"/>
        <w:topLinePunct w:val="0"/>
        <w:autoSpaceDE/>
        <w:autoSpaceDN/>
        <w:bidi w:val="0"/>
        <w:adjustRightInd/>
        <w:snapToGrid/>
        <w:spacing w:line="240" w:lineRule="auto"/>
        <w:ind w:right="0" w:rightChars="0" w:firstLine="1606" w:firstLineChars="500"/>
        <w:textAlignment w:val="center"/>
        <w:outlineLvl w:val="9"/>
        <w:rPr>
          <w:rFonts w:hint="eastAsia" w:ascii="宋体" w:hAnsi="宋体"/>
          <w:b/>
          <w:caps w:val="0"/>
          <w:color w:val="auto"/>
          <w:spacing w:val="0"/>
          <w:w w:val="100"/>
          <w:kern w:val="0"/>
          <w:sz w:val="32"/>
          <w:szCs w:val="32"/>
          <w:highlight w:val="none"/>
        </w:rPr>
      </w:pPr>
    </w:p>
    <w:p w14:paraId="5047B285">
      <w:pPr>
        <w:pStyle w:val="31"/>
        <w:keepNext w:val="0"/>
        <w:keepLines w:val="0"/>
        <w:pageBreakBefore w:val="0"/>
        <w:widowControl w:val="0"/>
        <w:kinsoku/>
        <w:wordWrap w:val="0"/>
        <w:overflowPunct w:val="0"/>
        <w:topLinePunct w:val="0"/>
        <w:autoSpaceDE/>
        <w:autoSpaceDN/>
        <w:bidi w:val="0"/>
        <w:adjustRightInd/>
        <w:snapToGrid/>
        <w:spacing w:line="640" w:lineRule="exact"/>
        <w:ind w:right="0" w:rightChars="0" w:firstLine="1606" w:firstLineChars="500"/>
        <w:textAlignment w:val="center"/>
        <w:outlineLvl w:val="0"/>
        <w:rPr>
          <w:rFonts w:hint="eastAsia" w:ascii="宋体" w:hAnsi="宋体" w:eastAsia="宋体"/>
          <w:b/>
          <w:caps w:val="0"/>
          <w:color w:val="auto"/>
          <w:spacing w:val="0"/>
          <w:w w:val="100"/>
          <w:kern w:val="0"/>
          <w:sz w:val="32"/>
          <w:szCs w:val="32"/>
          <w:highlight w:val="none"/>
          <w:lang w:eastAsia="zh-CN"/>
        </w:rPr>
      </w:pPr>
      <w:bookmarkStart w:id="4" w:name="_Toc5208"/>
      <w:r>
        <w:rPr>
          <w:rFonts w:hint="eastAsia" w:ascii="宋体" w:hAnsi="宋体"/>
          <w:b/>
          <w:caps w:val="0"/>
          <w:color w:val="auto"/>
          <w:spacing w:val="0"/>
          <w:w w:val="100"/>
          <w:kern w:val="0"/>
          <w:sz w:val="32"/>
          <w:szCs w:val="32"/>
          <w:highlight w:val="none"/>
        </w:rPr>
        <w:t>采 购 人：</w:t>
      </w:r>
      <w:r>
        <w:rPr>
          <w:rFonts w:hint="eastAsia" w:ascii="宋体" w:hAnsi="宋体"/>
          <w:b/>
          <w:caps w:val="0"/>
          <w:color w:val="auto"/>
          <w:spacing w:val="0"/>
          <w:w w:val="100"/>
          <w:kern w:val="0"/>
          <w:sz w:val="32"/>
          <w:szCs w:val="32"/>
          <w:highlight w:val="none"/>
          <w:lang w:eastAsia="zh-CN"/>
        </w:rPr>
        <w:t>邹城市大束镇三合新村村民委员会</w:t>
      </w:r>
      <w:bookmarkEnd w:id="4"/>
    </w:p>
    <w:p w14:paraId="2A445129">
      <w:pPr>
        <w:pStyle w:val="31"/>
        <w:keepNext w:val="0"/>
        <w:keepLines w:val="0"/>
        <w:pageBreakBefore w:val="0"/>
        <w:widowControl w:val="0"/>
        <w:kinsoku/>
        <w:wordWrap w:val="0"/>
        <w:overflowPunct w:val="0"/>
        <w:topLinePunct w:val="0"/>
        <w:autoSpaceDE/>
        <w:autoSpaceDN/>
        <w:bidi w:val="0"/>
        <w:adjustRightInd/>
        <w:snapToGrid/>
        <w:spacing w:line="640" w:lineRule="exact"/>
        <w:ind w:right="0" w:rightChars="0" w:firstLine="1606" w:firstLineChars="500"/>
        <w:textAlignment w:val="center"/>
        <w:outlineLvl w:val="9"/>
        <w:rPr>
          <w:rFonts w:ascii="宋体" w:hAnsi="宋体"/>
          <w:b/>
          <w:caps w:val="0"/>
          <w:color w:val="auto"/>
          <w:spacing w:val="0"/>
          <w:w w:val="100"/>
          <w:kern w:val="0"/>
          <w:sz w:val="32"/>
          <w:szCs w:val="32"/>
          <w:highlight w:val="none"/>
        </w:rPr>
      </w:pPr>
      <w:r>
        <w:rPr>
          <w:rFonts w:hint="eastAsia" w:ascii="宋体" w:hAnsi="宋体"/>
          <w:b/>
          <w:caps w:val="0"/>
          <w:color w:val="auto"/>
          <w:spacing w:val="0"/>
          <w:w w:val="100"/>
          <w:kern w:val="0"/>
          <w:sz w:val="32"/>
          <w:szCs w:val="32"/>
          <w:highlight w:val="none"/>
        </w:rPr>
        <w:t>代理机构：山东经纬工程咨询管理有限公司</w:t>
      </w:r>
    </w:p>
    <w:p w14:paraId="47C21EA5">
      <w:pPr>
        <w:keepNext w:val="0"/>
        <w:keepLines w:val="0"/>
        <w:pageBreakBefore w:val="0"/>
        <w:widowControl w:val="0"/>
        <w:tabs>
          <w:tab w:val="left" w:pos="1080"/>
        </w:tabs>
        <w:kinsoku/>
        <w:wordWrap w:val="0"/>
        <w:overflowPunct w:val="0"/>
        <w:topLinePunct w:val="0"/>
        <w:autoSpaceDE/>
        <w:autoSpaceDN/>
        <w:bidi w:val="0"/>
        <w:adjustRightInd/>
        <w:snapToGrid/>
        <w:spacing w:line="640" w:lineRule="exact"/>
        <w:ind w:right="0" w:rightChars="0" w:firstLine="1606" w:firstLineChars="500"/>
        <w:textAlignment w:val="center"/>
        <w:outlineLvl w:val="9"/>
        <w:rPr>
          <w:rFonts w:hint="eastAsia" w:ascii="宋体" w:hAnsi="宋体"/>
          <w:b/>
          <w:caps w:val="0"/>
          <w:color w:val="auto"/>
          <w:spacing w:val="0"/>
          <w:w w:val="100"/>
          <w:kern w:val="0"/>
          <w:sz w:val="32"/>
          <w:szCs w:val="32"/>
          <w:highlight w:val="none"/>
        </w:rPr>
      </w:pPr>
      <w:r>
        <w:rPr>
          <w:rFonts w:hint="eastAsia" w:ascii="宋体" w:hAnsi="宋体"/>
          <w:b/>
          <w:caps w:val="0"/>
          <w:color w:val="auto"/>
          <w:spacing w:val="0"/>
          <w:w w:val="100"/>
          <w:kern w:val="0"/>
          <w:sz w:val="32"/>
          <w:szCs w:val="32"/>
          <w:highlight w:val="none"/>
        </w:rPr>
        <w:t>日    期：二○二</w:t>
      </w:r>
      <w:r>
        <w:rPr>
          <w:rFonts w:hint="eastAsia" w:ascii="宋体" w:hAnsi="宋体"/>
          <w:b/>
          <w:caps w:val="0"/>
          <w:color w:val="auto"/>
          <w:spacing w:val="0"/>
          <w:w w:val="100"/>
          <w:kern w:val="0"/>
          <w:sz w:val="32"/>
          <w:szCs w:val="32"/>
          <w:highlight w:val="none"/>
          <w:lang w:val="en-US" w:eastAsia="zh-CN"/>
        </w:rPr>
        <w:t>四</w:t>
      </w:r>
      <w:r>
        <w:rPr>
          <w:rFonts w:hint="eastAsia" w:ascii="宋体" w:hAnsi="宋体"/>
          <w:b/>
          <w:caps w:val="0"/>
          <w:color w:val="auto"/>
          <w:spacing w:val="0"/>
          <w:w w:val="100"/>
          <w:kern w:val="0"/>
          <w:sz w:val="32"/>
          <w:szCs w:val="32"/>
          <w:highlight w:val="none"/>
        </w:rPr>
        <w:t>年</w:t>
      </w:r>
      <w:r>
        <w:rPr>
          <w:rFonts w:hint="eastAsia" w:ascii="宋体" w:hAnsi="宋体"/>
          <w:b/>
          <w:caps w:val="0"/>
          <w:color w:val="auto"/>
          <w:spacing w:val="0"/>
          <w:w w:val="100"/>
          <w:kern w:val="0"/>
          <w:sz w:val="32"/>
          <w:szCs w:val="32"/>
          <w:highlight w:val="none"/>
          <w:lang w:val="en-US" w:eastAsia="zh-CN"/>
        </w:rPr>
        <w:t>六</w:t>
      </w:r>
      <w:r>
        <w:rPr>
          <w:rFonts w:hint="eastAsia" w:ascii="宋体" w:hAnsi="宋体"/>
          <w:b/>
          <w:caps w:val="0"/>
          <w:color w:val="auto"/>
          <w:spacing w:val="0"/>
          <w:w w:val="100"/>
          <w:kern w:val="0"/>
          <w:sz w:val="32"/>
          <w:szCs w:val="32"/>
          <w:highlight w:val="none"/>
        </w:rPr>
        <w:t>月</w:t>
      </w:r>
    </w:p>
    <w:p w14:paraId="7AA1D987">
      <w:pPr>
        <w:keepNext w:val="0"/>
        <w:keepLines w:val="0"/>
        <w:pageBreakBefore w:val="0"/>
        <w:widowControl w:val="0"/>
        <w:tabs>
          <w:tab w:val="left" w:pos="1080"/>
        </w:tabs>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宋体" w:hAnsi="宋体"/>
          <w:b/>
          <w:bCs/>
          <w:caps w:val="0"/>
          <w:color w:val="auto"/>
          <w:spacing w:val="0"/>
          <w:w w:val="100"/>
          <w:kern w:val="0"/>
          <w:sz w:val="30"/>
          <w:szCs w:val="30"/>
          <w:highlight w:val="none"/>
        </w:rPr>
        <w:sectPr>
          <w:headerReference r:id="rId3" w:type="default"/>
          <w:footerReference r:id="rId4" w:type="default"/>
          <w:pgSz w:w="11906" w:h="16838"/>
          <w:pgMar w:top="1247" w:right="1134" w:bottom="1247" w:left="1134" w:header="850" w:footer="850" w:gutter="0"/>
          <w:pgNumType w:start="1"/>
          <w:cols w:space="0" w:num="1"/>
          <w:rtlGutter w:val="0"/>
          <w:docGrid w:type="lines" w:linePitch="286" w:charSpace="0"/>
        </w:sectPr>
      </w:pPr>
    </w:p>
    <w:p w14:paraId="004CE7AF">
      <w:pPr>
        <w:keepNext w:val="0"/>
        <w:keepLines w:val="0"/>
        <w:pageBreakBefore w:val="0"/>
        <w:widowControl w:val="0"/>
        <w:tabs>
          <w:tab w:val="left" w:pos="1080"/>
        </w:tabs>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b/>
          <w:bCs/>
          <w:caps w:val="0"/>
          <w:color w:val="auto"/>
          <w:spacing w:val="0"/>
          <w:w w:val="100"/>
          <w:kern w:val="0"/>
          <w:sz w:val="36"/>
          <w:szCs w:val="36"/>
          <w:highlight w:val="none"/>
        </w:rPr>
      </w:pPr>
      <w:r>
        <w:rPr>
          <w:rFonts w:hint="eastAsia" w:ascii="宋体" w:hAnsi="宋体"/>
          <w:b/>
          <w:bCs/>
          <w:caps w:val="0"/>
          <w:color w:val="auto"/>
          <w:spacing w:val="0"/>
          <w:w w:val="100"/>
          <w:kern w:val="0"/>
          <w:sz w:val="36"/>
          <w:szCs w:val="36"/>
          <w:highlight w:val="none"/>
        </w:rPr>
        <w:t>目  录</w:t>
      </w:r>
    </w:p>
    <w:sdt>
      <w:sdtPr>
        <w:rPr>
          <w:rFonts w:ascii="宋体" w:hAnsi="宋体" w:eastAsia="宋体" w:cs="Times New Roman"/>
          <w:color w:val="auto"/>
          <w:kern w:val="2"/>
          <w:sz w:val="21"/>
          <w:szCs w:val="24"/>
          <w:highlight w:val="none"/>
          <w:lang w:val="en-US" w:eastAsia="zh-CN" w:bidi="ar-SA"/>
        </w:rPr>
        <w:id w:val="147464107"/>
        <w15:color w:val="DBDBDB"/>
        <w:docPartObj>
          <w:docPartGallery w:val="Table of Contents"/>
          <w:docPartUnique/>
        </w:docPartObj>
      </w:sdtPr>
      <w:sdtEndPr>
        <w:rPr>
          <w:rFonts w:ascii="宋体" w:hAnsi="宋体" w:eastAsia="宋体" w:cs="Times New Roman"/>
          <w:caps w:val="0"/>
          <w:color w:val="auto"/>
          <w:spacing w:val="0"/>
          <w:w w:val="100"/>
          <w:kern w:val="0"/>
          <w:sz w:val="21"/>
          <w:szCs w:val="24"/>
          <w:highlight w:val="none"/>
          <w:lang w:val="en-US" w:eastAsia="zh-CN" w:bidi="ar-SA"/>
        </w:rPr>
      </w:sdtEndPr>
      <w:sdtContent>
        <w:p w14:paraId="2EC6327A">
          <w:pPr>
            <w:spacing w:before="0" w:beforeLines="0" w:after="0" w:afterLines="0" w:line="240" w:lineRule="auto"/>
            <w:ind w:left="0" w:leftChars="0" w:right="0" w:rightChars="0" w:firstLine="0" w:firstLineChars="0"/>
            <w:jc w:val="center"/>
            <w:rPr>
              <w:color w:val="auto"/>
              <w:highlight w:val="none"/>
            </w:rPr>
          </w:pPr>
        </w:p>
        <w:p w14:paraId="687E857C">
          <w:pPr>
            <w:pStyle w:val="51"/>
            <w:tabs>
              <w:tab w:val="right" w:leader="dot" w:pos="9638"/>
            </w:tabs>
            <w:rPr>
              <w:color w:val="auto"/>
              <w:highlight w:val="none"/>
            </w:rPr>
          </w:pPr>
          <w:r>
            <w:rPr>
              <w:rFonts w:ascii="宋体" w:hAnsi="宋体"/>
              <w:caps w:val="0"/>
              <w:color w:val="auto"/>
              <w:spacing w:val="0"/>
              <w:w w:val="100"/>
              <w:kern w:val="0"/>
              <w:sz w:val="24"/>
              <w:highlight w:val="none"/>
            </w:rPr>
            <w:fldChar w:fldCharType="begin"/>
          </w:r>
          <w:r>
            <w:rPr>
              <w:rFonts w:ascii="宋体" w:hAnsi="宋体"/>
              <w:caps w:val="0"/>
              <w:color w:val="auto"/>
              <w:spacing w:val="0"/>
              <w:w w:val="100"/>
              <w:kern w:val="0"/>
              <w:sz w:val="24"/>
              <w:highlight w:val="none"/>
            </w:rPr>
            <w:instrText xml:space="preserve">TOC \o "1-1" \h \u </w:instrText>
          </w:r>
          <w:r>
            <w:rPr>
              <w:rFonts w:ascii="宋体" w:hAnsi="宋体"/>
              <w:caps w:val="0"/>
              <w:color w:val="auto"/>
              <w:spacing w:val="0"/>
              <w:w w:val="100"/>
              <w:kern w:val="0"/>
              <w:sz w:val="24"/>
              <w:highlight w:val="none"/>
            </w:rPr>
            <w:fldChar w:fldCharType="separate"/>
          </w:r>
        </w:p>
        <w:p w14:paraId="22FA9E82">
          <w:pPr>
            <w:pStyle w:val="51"/>
            <w:tabs>
              <w:tab w:val="right" w:leader="dot" w:pos="9638"/>
            </w:tabs>
            <w:spacing w:line="600" w:lineRule="auto"/>
            <w:rPr>
              <w:rFonts w:hint="eastAsia" w:ascii="宋体" w:hAnsi="宋体" w:eastAsia="宋体" w:cs="宋体"/>
              <w:b/>
              <w:bCs/>
              <w:color w:val="auto"/>
              <w:sz w:val="24"/>
              <w:szCs w:val="24"/>
              <w:highlight w:val="none"/>
            </w:rPr>
          </w:pPr>
          <w:r>
            <w:rPr>
              <w:rFonts w:hint="eastAsia" w:ascii="宋体" w:hAnsi="宋体" w:eastAsia="宋体" w:cs="宋体"/>
              <w:b/>
              <w:bCs/>
              <w:caps w:val="0"/>
              <w:color w:val="auto"/>
              <w:spacing w:val="0"/>
              <w:w w:val="100"/>
              <w:kern w:val="0"/>
              <w:sz w:val="24"/>
              <w:szCs w:val="24"/>
              <w:highlight w:val="none"/>
            </w:rPr>
            <w:fldChar w:fldCharType="begin"/>
          </w:r>
          <w:r>
            <w:rPr>
              <w:rFonts w:hint="eastAsia" w:ascii="宋体" w:hAnsi="宋体" w:eastAsia="宋体" w:cs="宋体"/>
              <w:b/>
              <w:bCs/>
              <w:caps w:val="0"/>
              <w:color w:val="auto"/>
              <w:spacing w:val="0"/>
              <w:w w:val="100"/>
              <w:kern w:val="0"/>
              <w:sz w:val="24"/>
              <w:szCs w:val="24"/>
              <w:highlight w:val="none"/>
            </w:rPr>
            <w:instrText xml:space="preserve"> HYPERLINK \l _Toc29051 </w:instrText>
          </w:r>
          <w:r>
            <w:rPr>
              <w:rFonts w:hint="eastAsia" w:ascii="宋体" w:hAnsi="宋体" w:eastAsia="宋体" w:cs="宋体"/>
              <w:b/>
              <w:bCs/>
              <w:caps w:val="0"/>
              <w:color w:val="auto"/>
              <w:spacing w:val="0"/>
              <w:w w:val="100"/>
              <w:kern w:val="0"/>
              <w:sz w:val="24"/>
              <w:szCs w:val="24"/>
              <w:highlight w:val="none"/>
            </w:rPr>
            <w:fldChar w:fldCharType="separate"/>
          </w:r>
          <w:r>
            <w:rPr>
              <w:rFonts w:hint="eastAsia" w:ascii="宋体" w:hAnsi="宋体" w:eastAsia="宋体" w:cs="宋体"/>
              <w:b/>
              <w:bCs/>
              <w:color w:val="auto"/>
              <w:sz w:val="24"/>
              <w:szCs w:val="24"/>
              <w:highlight w:val="none"/>
            </w:rPr>
            <w:t>第一部分  竞争性磋商公告</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_Toc29051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aps w:val="0"/>
              <w:color w:val="auto"/>
              <w:spacing w:val="0"/>
              <w:w w:val="100"/>
              <w:kern w:val="0"/>
              <w:sz w:val="24"/>
              <w:szCs w:val="24"/>
              <w:highlight w:val="none"/>
            </w:rPr>
            <w:fldChar w:fldCharType="end"/>
          </w:r>
        </w:p>
        <w:p w14:paraId="55170E51">
          <w:pPr>
            <w:pStyle w:val="51"/>
            <w:tabs>
              <w:tab w:val="right" w:leader="dot" w:pos="9638"/>
            </w:tabs>
            <w:spacing w:line="600" w:lineRule="auto"/>
            <w:rPr>
              <w:rFonts w:hint="eastAsia" w:ascii="宋体" w:hAnsi="宋体" w:eastAsia="宋体" w:cs="宋体"/>
              <w:b/>
              <w:bCs/>
              <w:color w:val="auto"/>
              <w:sz w:val="24"/>
              <w:szCs w:val="24"/>
              <w:highlight w:val="none"/>
            </w:rPr>
          </w:pPr>
          <w:r>
            <w:rPr>
              <w:rFonts w:hint="eastAsia" w:ascii="宋体" w:hAnsi="宋体" w:eastAsia="宋体" w:cs="宋体"/>
              <w:b/>
              <w:bCs/>
              <w:caps w:val="0"/>
              <w:color w:val="auto"/>
              <w:spacing w:val="0"/>
              <w:w w:val="100"/>
              <w:kern w:val="0"/>
              <w:sz w:val="24"/>
              <w:szCs w:val="24"/>
              <w:highlight w:val="none"/>
            </w:rPr>
            <w:fldChar w:fldCharType="begin"/>
          </w:r>
          <w:r>
            <w:rPr>
              <w:rFonts w:hint="eastAsia" w:ascii="宋体" w:hAnsi="宋体" w:eastAsia="宋体" w:cs="宋体"/>
              <w:b/>
              <w:bCs/>
              <w:caps w:val="0"/>
              <w:color w:val="auto"/>
              <w:spacing w:val="0"/>
              <w:w w:val="100"/>
              <w:kern w:val="0"/>
              <w:sz w:val="24"/>
              <w:szCs w:val="24"/>
              <w:highlight w:val="none"/>
            </w:rPr>
            <w:instrText xml:space="preserve"> HYPERLINK \l _Toc5379 </w:instrText>
          </w:r>
          <w:r>
            <w:rPr>
              <w:rFonts w:hint="eastAsia" w:ascii="宋体" w:hAnsi="宋体" w:eastAsia="宋体" w:cs="宋体"/>
              <w:b/>
              <w:bCs/>
              <w:caps w:val="0"/>
              <w:color w:val="auto"/>
              <w:spacing w:val="0"/>
              <w:w w:val="100"/>
              <w:kern w:val="0"/>
              <w:sz w:val="24"/>
              <w:szCs w:val="24"/>
              <w:highlight w:val="none"/>
            </w:rPr>
            <w:fldChar w:fldCharType="separate"/>
          </w:r>
          <w:r>
            <w:rPr>
              <w:rFonts w:hint="eastAsia" w:ascii="宋体" w:hAnsi="宋体" w:eastAsia="宋体" w:cs="宋体"/>
              <w:b/>
              <w:bCs/>
              <w:color w:val="auto"/>
              <w:sz w:val="24"/>
              <w:szCs w:val="24"/>
              <w:highlight w:val="none"/>
            </w:rPr>
            <w:t>第二部分  磋商响应方须知</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_Toc5379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aps w:val="0"/>
              <w:color w:val="auto"/>
              <w:spacing w:val="0"/>
              <w:w w:val="100"/>
              <w:kern w:val="0"/>
              <w:sz w:val="24"/>
              <w:szCs w:val="24"/>
              <w:highlight w:val="none"/>
            </w:rPr>
            <w:fldChar w:fldCharType="end"/>
          </w:r>
        </w:p>
        <w:p w14:paraId="428C0556">
          <w:pPr>
            <w:pStyle w:val="51"/>
            <w:tabs>
              <w:tab w:val="right" w:leader="dot" w:pos="9638"/>
            </w:tabs>
            <w:spacing w:line="600" w:lineRule="auto"/>
            <w:rPr>
              <w:rFonts w:hint="eastAsia" w:ascii="宋体" w:hAnsi="宋体" w:eastAsia="宋体" w:cs="宋体"/>
              <w:b/>
              <w:bCs/>
              <w:color w:val="auto"/>
              <w:sz w:val="24"/>
              <w:szCs w:val="24"/>
              <w:highlight w:val="none"/>
            </w:rPr>
          </w:pPr>
          <w:r>
            <w:rPr>
              <w:rFonts w:hint="eastAsia" w:ascii="宋体" w:hAnsi="宋体" w:eastAsia="宋体" w:cs="宋体"/>
              <w:b/>
              <w:bCs/>
              <w:caps w:val="0"/>
              <w:color w:val="auto"/>
              <w:spacing w:val="0"/>
              <w:w w:val="100"/>
              <w:kern w:val="0"/>
              <w:sz w:val="24"/>
              <w:szCs w:val="24"/>
              <w:highlight w:val="none"/>
            </w:rPr>
            <w:fldChar w:fldCharType="begin"/>
          </w:r>
          <w:r>
            <w:rPr>
              <w:rFonts w:hint="eastAsia" w:ascii="宋体" w:hAnsi="宋体" w:eastAsia="宋体" w:cs="宋体"/>
              <w:b/>
              <w:bCs/>
              <w:caps w:val="0"/>
              <w:color w:val="auto"/>
              <w:spacing w:val="0"/>
              <w:w w:val="100"/>
              <w:kern w:val="0"/>
              <w:sz w:val="24"/>
              <w:szCs w:val="24"/>
              <w:highlight w:val="none"/>
            </w:rPr>
            <w:instrText xml:space="preserve"> HYPERLINK \l _Toc19459 </w:instrText>
          </w:r>
          <w:r>
            <w:rPr>
              <w:rFonts w:hint="eastAsia" w:ascii="宋体" w:hAnsi="宋体" w:eastAsia="宋体" w:cs="宋体"/>
              <w:b/>
              <w:bCs/>
              <w:caps w:val="0"/>
              <w:color w:val="auto"/>
              <w:spacing w:val="0"/>
              <w:w w:val="100"/>
              <w:kern w:val="0"/>
              <w:sz w:val="24"/>
              <w:szCs w:val="24"/>
              <w:highlight w:val="none"/>
            </w:rPr>
            <w:fldChar w:fldCharType="separate"/>
          </w:r>
          <w:r>
            <w:rPr>
              <w:rFonts w:hint="eastAsia" w:ascii="宋体" w:hAnsi="宋体" w:eastAsia="宋体" w:cs="宋体"/>
              <w:b/>
              <w:bCs/>
              <w:color w:val="auto"/>
              <w:sz w:val="24"/>
              <w:szCs w:val="24"/>
              <w:highlight w:val="none"/>
            </w:rPr>
            <w:t>第三部分  磋商组织、步骤与评审方法</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_Toc19459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aps w:val="0"/>
              <w:color w:val="auto"/>
              <w:spacing w:val="0"/>
              <w:w w:val="100"/>
              <w:kern w:val="0"/>
              <w:sz w:val="24"/>
              <w:szCs w:val="24"/>
              <w:highlight w:val="none"/>
            </w:rPr>
            <w:fldChar w:fldCharType="end"/>
          </w:r>
        </w:p>
        <w:p w14:paraId="402F3849">
          <w:pPr>
            <w:pStyle w:val="51"/>
            <w:tabs>
              <w:tab w:val="right" w:leader="dot" w:pos="9638"/>
            </w:tabs>
            <w:spacing w:line="600" w:lineRule="auto"/>
            <w:rPr>
              <w:rFonts w:hint="eastAsia" w:ascii="宋体" w:hAnsi="宋体" w:eastAsia="宋体" w:cs="宋体"/>
              <w:b/>
              <w:bCs/>
              <w:color w:val="auto"/>
              <w:sz w:val="24"/>
              <w:szCs w:val="24"/>
              <w:highlight w:val="none"/>
            </w:rPr>
          </w:pPr>
          <w:r>
            <w:rPr>
              <w:rFonts w:hint="eastAsia" w:ascii="宋体" w:hAnsi="宋体" w:eastAsia="宋体" w:cs="宋体"/>
              <w:b/>
              <w:bCs/>
              <w:caps w:val="0"/>
              <w:color w:val="auto"/>
              <w:spacing w:val="0"/>
              <w:w w:val="100"/>
              <w:kern w:val="0"/>
              <w:sz w:val="24"/>
              <w:szCs w:val="24"/>
              <w:highlight w:val="none"/>
            </w:rPr>
            <w:fldChar w:fldCharType="begin"/>
          </w:r>
          <w:r>
            <w:rPr>
              <w:rFonts w:hint="eastAsia" w:ascii="宋体" w:hAnsi="宋体" w:eastAsia="宋体" w:cs="宋体"/>
              <w:b/>
              <w:bCs/>
              <w:caps w:val="0"/>
              <w:color w:val="auto"/>
              <w:spacing w:val="0"/>
              <w:w w:val="100"/>
              <w:kern w:val="0"/>
              <w:sz w:val="24"/>
              <w:szCs w:val="24"/>
              <w:highlight w:val="none"/>
            </w:rPr>
            <w:instrText xml:space="preserve"> HYPERLINK \l _Toc2789 </w:instrText>
          </w:r>
          <w:r>
            <w:rPr>
              <w:rFonts w:hint="eastAsia" w:ascii="宋体" w:hAnsi="宋体" w:eastAsia="宋体" w:cs="宋体"/>
              <w:b/>
              <w:bCs/>
              <w:caps w:val="0"/>
              <w:color w:val="auto"/>
              <w:spacing w:val="0"/>
              <w:w w:val="100"/>
              <w:kern w:val="0"/>
              <w:sz w:val="24"/>
              <w:szCs w:val="24"/>
              <w:highlight w:val="none"/>
            </w:rPr>
            <w:fldChar w:fldCharType="separate"/>
          </w:r>
          <w:r>
            <w:rPr>
              <w:rFonts w:hint="eastAsia" w:ascii="宋体" w:hAnsi="宋体" w:eastAsia="宋体" w:cs="宋体"/>
              <w:b/>
              <w:bCs/>
              <w:color w:val="auto"/>
              <w:sz w:val="24"/>
              <w:szCs w:val="24"/>
              <w:highlight w:val="none"/>
            </w:rPr>
            <w:t>第四部分  采购内容及要求</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_Toc2789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16</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aps w:val="0"/>
              <w:color w:val="auto"/>
              <w:spacing w:val="0"/>
              <w:w w:val="100"/>
              <w:kern w:val="0"/>
              <w:sz w:val="24"/>
              <w:szCs w:val="24"/>
              <w:highlight w:val="none"/>
            </w:rPr>
            <w:fldChar w:fldCharType="end"/>
          </w:r>
        </w:p>
        <w:p w14:paraId="13FACC9E">
          <w:pPr>
            <w:pStyle w:val="51"/>
            <w:tabs>
              <w:tab w:val="right" w:leader="dot" w:pos="9638"/>
            </w:tabs>
            <w:spacing w:line="600" w:lineRule="auto"/>
            <w:rPr>
              <w:rFonts w:hint="eastAsia" w:ascii="宋体" w:hAnsi="宋体" w:eastAsia="宋体" w:cs="宋体"/>
              <w:b/>
              <w:bCs/>
              <w:color w:val="auto"/>
              <w:sz w:val="24"/>
              <w:szCs w:val="24"/>
              <w:highlight w:val="none"/>
            </w:rPr>
          </w:pPr>
          <w:r>
            <w:rPr>
              <w:rFonts w:hint="eastAsia" w:ascii="宋体" w:hAnsi="宋体" w:eastAsia="宋体" w:cs="宋体"/>
              <w:b/>
              <w:bCs/>
              <w:caps w:val="0"/>
              <w:color w:val="auto"/>
              <w:spacing w:val="0"/>
              <w:w w:val="100"/>
              <w:kern w:val="0"/>
              <w:sz w:val="24"/>
              <w:szCs w:val="24"/>
              <w:highlight w:val="none"/>
            </w:rPr>
            <w:fldChar w:fldCharType="begin"/>
          </w:r>
          <w:r>
            <w:rPr>
              <w:rFonts w:hint="eastAsia" w:ascii="宋体" w:hAnsi="宋体" w:eastAsia="宋体" w:cs="宋体"/>
              <w:b/>
              <w:bCs/>
              <w:caps w:val="0"/>
              <w:color w:val="auto"/>
              <w:spacing w:val="0"/>
              <w:w w:val="100"/>
              <w:kern w:val="0"/>
              <w:sz w:val="24"/>
              <w:szCs w:val="24"/>
              <w:highlight w:val="none"/>
            </w:rPr>
            <w:instrText xml:space="preserve"> HYPERLINK \l _Toc28378 </w:instrText>
          </w:r>
          <w:r>
            <w:rPr>
              <w:rFonts w:hint="eastAsia" w:ascii="宋体" w:hAnsi="宋体" w:eastAsia="宋体" w:cs="宋体"/>
              <w:b/>
              <w:bCs/>
              <w:caps w:val="0"/>
              <w:color w:val="auto"/>
              <w:spacing w:val="0"/>
              <w:w w:val="100"/>
              <w:kern w:val="0"/>
              <w:sz w:val="24"/>
              <w:szCs w:val="24"/>
              <w:highlight w:val="none"/>
            </w:rPr>
            <w:fldChar w:fldCharType="separate"/>
          </w:r>
          <w:r>
            <w:rPr>
              <w:rFonts w:hint="eastAsia" w:ascii="宋体" w:hAnsi="宋体" w:eastAsia="宋体" w:cs="宋体"/>
              <w:b/>
              <w:bCs/>
              <w:color w:val="auto"/>
              <w:sz w:val="24"/>
              <w:szCs w:val="24"/>
              <w:highlight w:val="none"/>
            </w:rPr>
            <w:t>第五部分  合同授予</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_Toc28378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41</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aps w:val="0"/>
              <w:color w:val="auto"/>
              <w:spacing w:val="0"/>
              <w:w w:val="100"/>
              <w:kern w:val="0"/>
              <w:sz w:val="24"/>
              <w:szCs w:val="24"/>
              <w:highlight w:val="none"/>
            </w:rPr>
            <w:fldChar w:fldCharType="end"/>
          </w:r>
        </w:p>
        <w:p w14:paraId="16B6FE95">
          <w:pPr>
            <w:pStyle w:val="51"/>
            <w:tabs>
              <w:tab w:val="right" w:leader="dot" w:pos="9638"/>
            </w:tabs>
            <w:spacing w:line="600" w:lineRule="auto"/>
            <w:rPr>
              <w:rFonts w:hint="eastAsia" w:ascii="宋体" w:hAnsi="宋体" w:eastAsia="宋体" w:cs="宋体"/>
              <w:b/>
              <w:bCs/>
              <w:color w:val="auto"/>
              <w:sz w:val="24"/>
              <w:szCs w:val="24"/>
              <w:highlight w:val="none"/>
            </w:rPr>
          </w:pPr>
          <w:r>
            <w:rPr>
              <w:rFonts w:hint="eastAsia" w:ascii="宋体" w:hAnsi="宋体" w:eastAsia="宋体" w:cs="宋体"/>
              <w:b/>
              <w:bCs/>
              <w:caps w:val="0"/>
              <w:color w:val="auto"/>
              <w:spacing w:val="0"/>
              <w:w w:val="100"/>
              <w:kern w:val="0"/>
              <w:sz w:val="24"/>
              <w:szCs w:val="24"/>
              <w:highlight w:val="none"/>
            </w:rPr>
            <w:fldChar w:fldCharType="begin"/>
          </w:r>
          <w:r>
            <w:rPr>
              <w:rFonts w:hint="eastAsia" w:ascii="宋体" w:hAnsi="宋体" w:eastAsia="宋体" w:cs="宋体"/>
              <w:b/>
              <w:bCs/>
              <w:caps w:val="0"/>
              <w:color w:val="auto"/>
              <w:spacing w:val="0"/>
              <w:w w:val="100"/>
              <w:kern w:val="0"/>
              <w:sz w:val="24"/>
              <w:szCs w:val="24"/>
              <w:highlight w:val="none"/>
            </w:rPr>
            <w:instrText xml:space="preserve"> HYPERLINK \l _Toc13200 </w:instrText>
          </w:r>
          <w:r>
            <w:rPr>
              <w:rFonts w:hint="eastAsia" w:ascii="宋体" w:hAnsi="宋体" w:eastAsia="宋体" w:cs="宋体"/>
              <w:b/>
              <w:bCs/>
              <w:caps w:val="0"/>
              <w:color w:val="auto"/>
              <w:spacing w:val="0"/>
              <w:w w:val="100"/>
              <w:kern w:val="0"/>
              <w:sz w:val="24"/>
              <w:szCs w:val="24"/>
              <w:highlight w:val="none"/>
            </w:rPr>
            <w:fldChar w:fldCharType="separate"/>
          </w:r>
          <w:r>
            <w:rPr>
              <w:rFonts w:hint="eastAsia" w:ascii="宋体" w:hAnsi="宋体" w:eastAsia="宋体" w:cs="宋体"/>
              <w:b/>
              <w:bCs/>
              <w:color w:val="auto"/>
              <w:sz w:val="24"/>
              <w:szCs w:val="24"/>
              <w:highlight w:val="none"/>
            </w:rPr>
            <w:t>第六部分  响应文件格式</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_Toc13200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71</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aps w:val="0"/>
              <w:color w:val="auto"/>
              <w:spacing w:val="0"/>
              <w:w w:val="100"/>
              <w:kern w:val="0"/>
              <w:sz w:val="24"/>
              <w:szCs w:val="24"/>
              <w:highlight w:val="none"/>
            </w:rPr>
            <w:fldChar w:fldCharType="end"/>
          </w:r>
        </w:p>
        <w:p w14:paraId="28952EE2">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20" w:firstLineChars="200"/>
            <w:jc w:val="left"/>
            <w:textAlignment w:val="center"/>
            <w:outlineLvl w:val="9"/>
            <w:rPr>
              <w:rFonts w:ascii="宋体" w:hAnsi="宋体"/>
              <w:caps w:val="0"/>
              <w:color w:val="auto"/>
              <w:spacing w:val="0"/>
              <w:w w:val="100"/>
              <w:kern w:val="0"/>
              <w:sz w:val="24"/>
              <w:highlight w:val="none"/>
            </w:rPr>
          </w:pPr>
          <w:r>
            <w:rPr>
              <w:rFonts w:ascii="宋体" w:hAnsi="宋体"/>
              <w:caps w:val="0"/>
              <w:color w:val="auto"/>
              <w:spacing w:val="0"/>
              <w:w w:val="100"/>
              <w:kern w:val="0"/>
              <w:highlight w:val="none"/>
            </w:rPr>
            <w:fldChar w:fldCharType="end"/>
          </w:r>
        </w:p>
      </w:sdtContent>
    </w:sdt>
    <w:p w14:paraId="4CBE371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b/>
          <w:caps w:val="0"/>
          <w:color w:val="auto"/>
          <w:spacing w:val="0"/>
          <w:w w:val="100"/>
          <w:kern w:val="0"/>
          <w:sz w:val="32"/>
          <w:szCs w:val="32"/>
          <w:highlight w:val="none"/>
        </w:rPr>
      </w:pPr>
      <w:bookmarkStart w:id="5" w:name="_Toc15040"/>
    </w:p>
    <w:p w14:paraId="004C787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b/>
          <w:caps w:val="0"/>
          <w:color w:val="auto"/>
          <w:spacing w:val="0"/>
          <w:w w:val="100"/>
          <w:kern w:val="0"/>
          <w:sz w:val="32"/>
          <w:szCs w:val="32"/>
          <w:highlight w:val="none"/>
        </w:rPr>
      </w:pPr>
    </w:p>
    <w:p w14:paraId="65E31F9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32"/>
          <w:szCs w:val="32"/>
          <w:highlight w:val="none"/>
        </w:rPr>
      </w:pPr>
    </w:p>
    <w:p w14:paraId="2172BC3E">
      <w:pPr>
        <w:keepNext w:val="0"/>
        <w:keepLines w:val="0"/>
        <w:pageBreakBefore w:val="0"/>
        <w:widowControl w:val="0"/>
        <w:tabs>
          <w:tab w:val="left" w:pos="6210"/>
        </w:tabs>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32"/>
          <w:szCs w:val="32"/>
          <w:highlight w:val="none"/>
        </w:rPr>
        <w:sectPr>
          <w:footerReference r:id="rId5" w:type="default"/>
          <w:pgSz w:w="11906" w:h="16838"/>
          <w:pgMar w:top="1247" w:right="1134" w:bottom="1247" w:left="1134" w:header="850" w:footer="850" w:gutter="0"/>
          <w:pgNumType w:fmt="decimal" w:start="1"/>
          <w:cols w:space="0" w:num="1"/>
          <w:rtlGutter w:val="0"/>
          <w:docGrid w:type="lines" w:linePitch="286" w:charSpace="0"/>
        </w:sectPr>
      </w:pPr>
      <w:r>
        <w:rPr>
          <w:rFonts w:ascii="宋体" w:hAnsi="宋体"/>
          <w:caps w:val="0"/>
          <w:color w:val="auto"/>
          <w:spacing w:val="0"/>
          <w:w w:val="100"/>
          <w:kern w:val="0"/>
          <w:sz w:val="32"/>
          <w:szCs w:val="32"/>
          <w:highlight w:val="none"/>
        </w:rPr>
        <w:tab/>
      </w:r>
    </w:p>
    <w:p w14:paraId="43C7DFBD">
      <w:pPr>
        <w:pStyle w:val="2"/>
        <w:bidi w:val="0"/>
        <w:spacing w:line="360" w:lineRule="auto"/>
        <w:jc w:val="center"/>
        <w:rPr>
          <w:rFonts w:hint="eastAsia"/>
          <w:color w:val="auto"/>
          <w:highlight w:val="none"/>
        </w:rPr>
      </w:pPr>
      <w:bookmarkStart w:id="6" w:name="_Toc29051"/>
      <w:bookmarkStart w:id="7" w:name="_Toc18994"/>
      <w:r>
        <w:rPr>
          <w:rFonts w:hint="eastAsia"/>
          <w:color w:val="auto"/>
          <w:highlight w:val="none"/>
        </w:rPr>
        <w:t>第一部分  竞争性磋商公告</w:t>
      </w:r>
      <w:bookmarkEnd w:id="5"/>
      <w:bookmarkEnd w:id="6"/>
      <w:bookmarkEnd w:id="7"/>
    </w:p>
    <w:p w14:paraId="3EAC3187">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562" w:firstLineChars="200"/>
        <w:jc w:val="center"/>
        <w:textAlignment w:val="center"/>
        <w:outlineLvl w:val="9"/>
        <w:rPr>
          <w:rFonts w:hint="eastAsia" w:asciiTheme="minorEastAsia" w:hAnsiTheme="minorEastAsia" w:eastAsiaTheme="minorEastAsia" w:cstheme="minorEastAsia"/>
          <w:b/>
          <w:bCs/>
          <w:caps w:val="0"/>
          <w:color w:val="auto"/>
          <w:spacing w:val="0"/>
          <w:w w:val="100"/>
          <w:kern w:val="0"/>
          <w:sz w:val="28"/>
          <w:szCs w:val="28"/>
          <w:highlight w:val="none"/>
        </w:rPr>
      </w:pPr>
      <w:bookmarkStart w:id="8" w:name="_Hlk62638239"/>
      <w:r>
        <w:rPr>
          <w:rFonts w:hint="eastAsia" w:asciiTheme="minorEastAsia" w:hAnsiTheme="minorEastAsia" w:eastAsiaTheme="minorEastAsia" w:cstheme="minorEastAsia"/>
          <w:b/>
          <w:bCs/>
          <w:caps w:val="0"/>
          <w:color w:val="auto"/>
          <w:spacing w:val="0"/>
          <w:w w:val="100"/>
          <w:kern w:val="0"/>
          <w:sz w:val="28"/>
          <w:szCs w:val="28"/>
          <w:highlight w:val="none"/>
          <w:lang w:eastAsia="zh-CN"/>
        </w:rPr>
        <w:t>邹城市大束镇三合新村土方整理及文化广场配套工程</w:t>
      </w:r>
      <w:r>
        <w:rPr>
          <w:rFonts w:hint="eastAsia" w:asciiTheme="minorEastAsia" w:hAnsiTheme="minorEastAsia" w:eastAsiaTheme="minorEastAsia" w:cstheme="minorEastAsia"/>
          <w:b/>
          <w:bCs/>
          <w:caps w:val="0"/>
          <w:color w:val="auto"/>
          <w:spacing w:val="0"/>
          <w:w w:val="100"/>
          <w:kern w:val="0"/>
          <w:sz w:val="28"/>
          <w:szCs w:val="28"/>
          <w:highlight w:val="none"/>
        </w:rPr>
        <w:t>竞争性磋商公告</w:t>
      </w:r>
    </w:p>
    <w:p w14:paraId="43471939">
      <w:pPr>
        <w:keepNext w:val="0"/>
        <w:keepLines w:val="0"/>
        <w:pageBreakBefore w:val="0"/>
        <w:widowControl w:val="0"/>
        <w:numPr>
          <w:ilvl w:val="0"/>
          <w:numId w:val="0"/>
        </w:numPr>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bookmarkStart w:id="9" w:name="_Hlk52379596"/>
      <w:r>
        <w:rPr>
          <w:rFonts w:hint="eastAsia" w:asciiTheme="minorEastAsia" w:hAnsiTheme="minorEastAsia" w:eastAsiaTheme="minorEastAsia" w:cstheme="minorEastAsia"/>
          <w:caps w:val="0"/>
          <w:color w:val="auto"/>
          <w:spacing w:val="0"/>
          <w:w w:val="100"/>
          <w:kern w:val="0"/>
          <w:sz w:val="24"/>
          <w:szCs w:val="24"/>
          <w:highlight w:val="none"/>
          <w:lang w:val="en-US" w:eastAsia="zh-CN" w:bidi="ar-SA"/>
        </w:rPr>
        <w:t>一、</w:t>
      </w:r>
      <w:r>
        <w:rPr>
          <w:rFonts w:hint="eastAsia" w:asciiTheme="minorEastAsia" w:hAnsiTheme="minorEastAsia" w:eastAsiaTheme="minorEastAsia" w:cstheme="minorEastAsia"/>
          <w:b/>
          <w:bCs/>
          <w:caps w:val="0"/>
          <w:color w:val="auto"/>
          <w:spacing w:val="0"/>
          <w:w w:val="100"/>
          <w:kern w:val="0"/>
          <w:sz w:val="24"/>
          <w:szCs w:val="24"/>
          <w:highlight w:val="none"/>
        </w:rPr>
        <w:t>采 购 人：</w:t>
      </w:r>
      <w:r>
        <w:rPr>
          <w:rFonts w:hint="eastAsia" w:asciiTheme="minorEastAsia" w:hAnsiTheme="minorEastAsia" w:eastAsiaTheme="minorEastAsia" w:cstheme="minorEastAsia"/>
          <w:caps w:val="0"/>
          <w:color w:val="auto"/>
          <w:spacing w:val="0"/>
          <w:w w:val="100"/>
          <w:kern w:val="0"/>
          <w:sz w:val="24"/>
          <w:szCs w:val="24"/>
          <w:highlight w:val="none"/>
          <w:lang w:eastAsia="zh-CN"/>
        </w:rPr>
        <w:t>邹城市大束镇三合新村村民委员会</w:t>
      </w:r>
    </w:p>
    <w:p w14:paraId="7A9C8298">
      <w:pPr>
        <w:keepNext w:val="0"/>
        <w:keepLines w:val="0"/>
        <w:pageBreakBefore w:val="0"/>
        <w:widowControl w:val="0"/>
        <w:numPr>
          <w:ilvl w:val="0"/>
          <w:numId w:val="0"/>
        </w:numPr>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lang w:val="en-US" w:eastAsia="zh-CN" w:bidi="ar-SA"/>
        </w:rPr>
        <w:t>二、</w:t>
      </w:r>
      <w:r>
        <w:rPr>
          <w:rFonts w:hint="eastAsia" w:asciiTheme="minorEastAsia" w:hAnsiTheme="minorEastAsia" w:eastAsiaTheme="minorEastAsia" w:cstheme="minorEastAsia"/>
          <w:b/>
          <w:bCs/>
          <w:caps w:val="0"/>
          <w:color w:val="auto"/>
          <w:spacing w:val="0"/>
          <w:w w:val="100"/>
          <w:kern w:val="0"/>
          <w:sz w:val="24"/>
          <w:szCs w:val="24"/>
          <w:highlight w:val="none"/>
        </w:rPr>
        <w:t>项目名称：</w:t>
      </w:r>
      <w:r>
        <w:rPr>
          <w:rFonts w:hint="eastAsia" w:asciiTheme="minorEastAsia" w:hAnsiTheme="minorEastAsia" w:eastAsiaTheme="minorEastAsia" w:cstheme="minorEastAsia"/>
          <w:caps w:val="0"/>
          <w:color w:val="auto"/>
          <w:spacing w:val="0"/>
          <w:w w:val="100"/>
          <w:kern w:val="0"/>
          <w:sz w:val="24"/>
          <w:szCs w:val="24"/>
          <w:highlight w:val="none"/>
          <w:lang w:eastAsia="zh-CN"/>
        </w:rPr>
        <w:t>邹城市大束镇三合新村土方整理及文化广场配套工程</w:t>
      </w:r>
    </w:p>
    <w:p w14:paraId="2051E23F">
      <w:pPr>
        <w:keepNext w:val="0"/>
        <w:keepLines w:val="0"/>
        <w:pageBreakBefore w:val="0"/>
        <w:widowControl w:val="0"/>
        <w:numPr>
          <w:ilvl w:val="0"/>
          <w:numId w:val="0"/>
        </w:numPr>
        <w:shd w:val="clear" w:color="auto" w:fill="FFFFFF"/>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lang w:eastAsia="zh-CN"/>
        </w:rPr>
      </w:pPr>
      <w:r>
        <w:rPr>
          <w:rFonts w:hint="eastAsia" w:asciiTheme="minorEastAsia" w:hAnsiTheme="minorEastAsia" w:eastAsiaTheme="minorEastAsia" w:cstheme="minorEastAsia"/>
          <w:b/>
          <w:bCs/>
          <w:caps w:val="0"/>
          <w:color w:val="auto"/>
          <w:spacing w:val="0"/>
          <w:w w:val="100"/>
          <w:kern w:val="0"/>
          <w:sz w:val="24"/>
          <w:szCs w:val="24"/>
          <w:highlight w:val="none"/>
        </w:rPr>
        <w:t>三、项目编号：</w:t>
      </w:r>
      <w:r>
        <w:rPr>
          <w:rFonts w:hint="eastAsia" w:asciiTheme="minorEastAsia" w:hAnsiTheme="minorEastAsia" w:eastAsiaTheme="minorEastAsia" w:cstheme="minorEastAsia"/>
          <w:caps w:val="0"/>
          <w:color w:val="auto"/>
          <w:spacing w:val="0"/>
          <w:w w:val="100"/>
          <w:kern w:val="0"/>
          <w:sz w:val="24"/>
          <w:szCs w:val="24"/>
          <w:highlight w:val="none"/>
          <w:lang w:eastAsia="zh-CN"/>
        </w:rPr>
        <w:t>SDJWZX-ZB2024-839</w:t>
      </w:r>
    </w:p>
    <w:p w14:paraId="0B00CD20">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四、采购内容：</w:t>
      </w:r>
    </w:p>
    <w:p w14:paraId="0ABEA512">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本项目为</w:t>
      </w:r>
      <w:r>
        <w:rPr>
          <w:rFonts w:hint="eastAsia" w:asciiTheme="minorEastAsia" w:hAnsiTheme="minorEastAsia" w:eastAsiaTheme="minorEastAsia" w:cstheme="minorEastAsia"/>
          <w:bCs/>
          <w:caps w:val="0"/>
          <w:color w:val="auto"/>
          <w:spacing w:val="0"/>
          <w:w w:val="100"/>
          <w:kern w:val="0"/>
          <w:sz w:val="24"/>
          <w:szCs w:val="24"/>
          <w:highlight w:val="none"/>
          <w:lang w:eastAsia="zh-CN"/>
        </w:rPr>
        <w:t>邹城市大束镇三合新村土方整理及文化广场配套工程</w:t>
      </w:r>
      <w:r>
        <w:rPr>
          <w:rFonts w:hint="eastAsia" w:asciiTheme="minorEastAsia" w:hAnsiTheme="minorEastAsia" w:eastAsiaTheme="minorEastAsia" w:cstheme="minorEastAsia"/>
          <w:bCs/>
          <w:caps w:val="0"/>
          <w:color w:val="auto"/>
          <w:spacing w:val="0"/>
          <w:w w:val="100"/>
          <w:kern w:val="0"/>
          <w:sz w:val="24"/>
          <w:szCs w:val="24"/>
          <w:highlight w:val="none"/>
        </w:rPr>
        <w:t>，项目</w:t>
      </w:r>
      <w:bookmarkStart w:id="10" w:name="_Hlk52371284"/>
      <w:r>
        <w:rPr>
          <w:rFonts w:hint="eastAsia" w:asciiTheme="minorEastAsia" w:hAnsiTheme="minorEastAsia" w:eastAsiaTheme="minorEastAsia" w:cstheme="minorEastAsia"/>
          <w:bCs/>
          <w:caps w:val="0"/>
          <w:color w:val="auto"/>
          <w:spacing w:val="0"/>
          <w:w w:val="100"/>
          <w:kern w:val="0"/>
          <w:sz w:val="24"/>
          <w:szCs w:val="24"/>
          <w:highlight w:val="none"/>
          <w:lang w:eastAsia="zh-CN"/>
        </w:rPr>
        <w:t>主要内容为挖土方、绿地起坡造型、清除草皮、园路铺装、路牙石安装、砖砌挡墙、广场绿化及提升等工程。</w:t>
      </w:r>
      <w:r>
        <w:rPr>
          <w:rFonts w:hint="eastAsia" w:asciiTheme="minorEastAsia" w:hAnsiTheme="minorEastAsia" w:eastAsiaTheme="minorEastAsia" w:cstheme="minorEastAsia"/>
          <w:bCs/>
          <w:caps w:val="0"/>
          <w:color w:val="auto"/>
          <w:spacing w:val="0"/>
          <w:w w:val="100"/>
          <w:kern w:val="0"/>
          <w:sz w:val="24"/>
          <w:szCs w:val="24"/>
          <w:highlight w:val="none"/>
        </w:rPr>
        <w:t>采购预算（控制价）为</w:t>
      </w:r>
      <w:r>
        <w:rPr>
          <w:rFonts w:hint="eastAsia" w:asciiTheme="minorEastAsia" w:hAnsiTheme="minorEastAsia" w:eastAsiaTheme="minorEastAsia" w:cstheme="minorEastAsia"/>
          <w:bCs/>
          <w:caps w:val="0"/>
          <w:color w:val="auto"/>
          <w:spacing w:val="0"/>
          <w:w w:val="100"/>
          <w:kern w:val="0"/>
          <w:sz w:val="24"/>
          <w:szCs w:val="24"/>
          <w:highlight w:val="none"/>
          <w:lang w:eastAsia="zh-CN"/>
        </w:rPr>
        <w:t>2926218.61</w:t>
      </w:r>
      <w:r>
        <w:rPr>
          <w:rFonts w:hint="eastAsia" w:asciiTheme="minorEastAsia" w:hAnsiTheme="minorEastAsia" w:eastAsiaTheme="minorEastAsia" w:cstheme="minorEastAsia"/>
          <w:bCs/>
          <w:caps w:val="0"/>
          <w:color w:val="auto"/>
          <w:spacing w:val="0"/>
          <w:w w:val="100"/>
          <w:kern w:val="0"/>
          <w:sz w:val="24"/>
          <w:szCs w:val="24"/>
          <w:highlight w:val="none"/>
        </w:rPr>
        <w:t>元</w:t>
      </w:r>
      <w:bookmarkEnd w:id="10"/>
      <w:r>
        <w:rPr>
          <w:rFonts w:hint="eastAsia" w:asciiTheme="minorEastAsia" w:hAnsiTheme="minorEastAsia" w:eastAsiaTheme="minorEastAsia" w:cstheme="minorEastAsia"/>
          <w:bCs/>
          <w:caps w:val="0"/>
          <w:color w:val="auto"/>
          <w:spacing w:val="0"/>
          <w:w w:val="100"/>
          <w:kern w:val="0"/>
          <w:sz w:val="24"/>
          <w:szCs w:val="24"/>
          <w:highlight w:val="none"/>
        </w:rPr>
        <w:t>（具体内容详见第四部分采购内容及要求）。</w:t>
      </w:r>
    </w:p>
    <w:p w14:paraId="6C8AE85F">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五、供应商资格要求：</w:t>
      </w:r>
    </w:p>
    <w:p w14:paraId="218EC4D6">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w:t>
      </w:r>
      <w:r>
        <w:rPr>
          <w:rFonts w:hint="eastAsia" w:ascii="宋体" w:hAnsi="宋体" w:eastAsia="宋体" w:cs="宋体"/>
          <w:color w:val="auto"/>
          <w:kern w:val="0"/>
          <w:sz w:val="24"/>
          <w:szCs w:val="24"/>
          <w:highlight w:val="none"/>
          <w:lang w:val="en-US" w:eastAsia="zh-CN"/>
        </w:rPr>
        <w:t>参考</w:t>
      </w:r>
      <w:r>
        <w:rPr>
          <w:rFonts w:hint="eastAsia" w:ascii="宋体" w:hAnsi="宋体" w:eastAsia="宋体" w:cs="宋体"/>
          <w:color w:val="auto"/>
          <w:kern w:val="0"/>
          <w:sz w:val="24"/>
          <w:szCs w:val="24"/>
          <w:highlight w:val="none"/>
        </w:rPr>
        <w:t>《政府采购法》第二十二条规定的条件。</w:t>
      </w:r>
    </w:p>
    <w:p w14:paraId="2C13CD84">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（一）具有独立承担民事责任的能力；</w:t>
      </w:r>
    </w:p>
    <w:p w14:paraId="4906172C">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（二）具有良好的商业信誉和健全的财务会计制度；</w:t>
      </w:r>
    </w:p>
    <w:p w14:paraId="198ADCCC">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（三）具有履行合同所必需的货物和专业技术能力；</w:t>
      </w:r>
    </w:p>
    <w:p w14:paraId="70D4D055">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（四）有依法缴纳税收和社会保障资金的良好记录；</w:t>
      </w:r>
    </w:p>
    <w:p w14:paraId="57CE9AF6">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（五）参加政府采购活动前三年内，在经营活动中没有重大违法记录；</w:t>
      </w:r>
    </w:p>
    <w:p w14:paraId="56954891">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（六）法律、行政法规规定的其他条件。</w:t>
      </w:r>
    </w:p>
    <w:p w14:paraId="2D183C4B">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2、供应商须为国内注册具有独立法人资格,供应商须</w:t>
      </w:r>
      <w:r>
        <w:rPr>
          <w:rFonts w:hint="eastAsia" w:asciiTheme="minorEastAsia" w:hAnsiTheme="minorEastAsia" w:eastAsiaTheme="minorEastAsia" w:cstheme="minorEastAsia"/>
          <w:b/>
          <w:caps w:val="0"/>
          <w:color w:val="auto"/>
          <w:spacing w:val="0"/>
          <w:w w:val="100"/>
          <w:kern w:val="0"/>
          <w:sz w:val="24"/>
          <w:szCs w:val="24"/>
          <w:highlight w:val="none"/>
          <w:u w:val="single"/>
        </w:rPr>
        <w:t>具备</w:t>
      </w:r>
      <w:r>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t>市政公用工程施工总承包叁级及以上资质</w:t>
      </w:r>
      <w:r>
        <w:rPr>
          <w:rFonts w:hint="eastAsia" w:asciiTheme="minorEastAsia" w:hAnsiTheme="minorEastAsia" w:eastAsiaTheme="minorEastAsia" w:cstheme="minorEastAsia"/>
          <w:bCs/>
          <w:caps w:val="0"/>
          <w:color w:val="auto"/>
          <w:spacing w:val="0"/>
          <w:w w:val="100"/>
          <w:kern w:val="0"/>
          <w:sz w:val="24"/>
          <w:szCs w:val="24"/>
          <w:highlight w:val="none"/>
        </w:rPr>
        <w:t>，并在人员、设备、资金等方面具有相应的施工能力，无拖欠农民工工资的不良行为。其中，供应商拟派项目经理须具备</w:t>
      </w:r>
      <w:r>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t>市政公用工程专业贰级及以上</w:t>
      </w:r>
      <w:r>
        <w:rPr>
          <w:rFonts w:hint="eastAsia" w:asciiTheme="minorEastAsia" w:hAnsiTheme="minorEastAsia" w:eastAsiaTheme="minorEastAsia" w:cstheme="minorEastAsia"/>
          <w:b/>
          <w:caps w:val="0"/>
          <w:color w:val="auto"/>
          <w:spacing w:val="0"/>
          <w:w w:val="100"/>
          <w:kern w:val="0"/>
          <w:sz w:val="24"/>
          <w:szCs w:val="24"/>
          <w:highlight w:val="none"/>
          <w:u w:val="single"/>
        </w:rPr>
        <w:t>注册建造师（须在本单位注册）并同时具备建造师安全生产考核合格证书（B证）</w:t>
      </w:r>
      <w:r>
        <w:rPr>
          <w:rFonts w:hint="eastAsia" w:asciiTheme="minorEastAsia" w:hAnsiTheme="minorEastAsia" w:eastAsiaTheme="minorEastAsia" w:cstheme="minorEastAsia"/>
          <w:bCs/>
          <w:caps w:val="0"/>
          <w:color w:val="auto"/>
          <w:spacing w:val="0"/>
          <w:w w:val="100"/>
          <w:kern w:val="0"/>
          <w:sz w:val="24"/>
          <w:szCs w:val="24"/>
          <w:highlight w:val="none"/>
        </w:rPr>
        <w:t>，且未担任其他在施建设工程项目的项目经理。</w:t>
      </w:r>
    </w:p>
    <w:p w14:paraId="6D8F0996">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3、供应商在递交响应文件时需同时提供</w:t>
      </w:r>
      <w:r>
        <w:rPr>
          <w:rFonts w:hint="eastAsia" w:asciiTheme="minorEastAsia" w:hAnsiTheme="minorEastAsia" w:eastAsiaTheme="minorEastAsia" w:cstheme="minorEastAsia"/>
          <w:b/>
          <w:caps w:val="0"/>
          <w:color w:val="auto"/>
          <w:spacing w:val="0"/>
          <w:w w:val="100"/>
          <w:kern w:val="0"/>
          <w:sz w:val="24"/>
          <w:szCs w:val="24"/>
          <w:highlight w:val="none"/>
          <w:u w:val="single"/>
        </w:rPr>
        <w:t>本单位营业执照副本原件、资质证书副本原件（或复印件加盖公章）、安全生产许可证原件、项目经理建造师注册证原件及安全生产考核合格证原件、法定代表人授权委托书原件（如有）、法定代表人（或委托代理人）有效身份证原件</w:t>
      </w:r>
      <w:r>
        <w:rPr>
          <w:rFonts w:hint="eastAsia" w:asciiTheme="minorEastAsia" w:hAnsiTheme="minorEastAsia" w:eastAsiaTheme="minorEastAsia" w:cstheme="minorEastAsia"/>
          <w:bCs/>
          <w:caps w:val="0"/>
          <w:color w:val="auto"/>
          <w:spacing w:val="0"/>
          <w:w w:val="100"/>
          <w:kern w:val="0"/>
          <w:sz w:val="24"/>
          <w:szCs w:val="24"/>
          <w:highlight w:val="none"/>
        </w:rPr>
        <w:t>，否则视为供应商资格证明文件不全，其响应文件按无效处理。</w:t>
      </w:r>
    </w:p>
    <w:p w14:paraId="45E078D2">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4、因建设工地扬尘污染暂扣安全生产许可证的施工单位，不得参与本招标项目的投标</w:t>
      </w:r>
      <w:r>
        <w:rPr>
          <w:rFonts w:hint="eastAsia" w:asciiTheme="minorEastAsia" w:hAnsiTheme="minorEastAsia" w:eastAsiaTheme="minorEastAsia" w:cstheme="minorEastAsia"/>
          <w:bCs/>
          <w:caps w:val="0"/>
          <w:color w:val="auto"/>
          <w:spacing w:val="0"/>
          <w:w w:val="100"/>
          <w:kern w:val="0"/>
          <w:sz w:val="24"/>
          <w:szCs w:val="24"/>
          <w:highlight w:val="none"/>
          <w:lang w:eastAsia="zh-CN"/>
        </w:rPr>
        <w:t>；</w:t>
      </w:r>
      <w:r>
        <w:rPr>
          <w:rFonts w:hint="eastAsia" w:asciiTheme="minorEastAsia" w:hAnsiTheme="minorEastAsia" w:eastAsiaTheme="minorEastAsia" w:cstheme="minorEastAsia"/>
          <w:bCs/>
          <w:caps w:val="0"/>
          <w:color w:val="auto"/>
          <w:spacing w:val="0"/>
          <w:w w:val="100"/>
          <w:kern w:val="0"/>
          <w:sz w:val="24"/>
          <w:szCs w:val="24"/>
          <w:highlight w:val="none"/>
        </w:rPr>
        <w:t>因拖欠农民工工资，计入济宁市诚信黑榜，被限制济宁市内建设工程投标资格的施工单位，不得参与本项目的磋商。</w:t>
      </w:r>
    </w:p>
    <w:p w14:paraId="63DA779C">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5、本次竞争性磋商不接受联合体。</w:t>
      </w:r>
    </w:p>
    <w:p w14:paraId="74450043">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六、磋商文件的获取：</w:t>
      </w:r>
    </w:p>
    <w:p w14:paraId="34FBDDA4">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1、磋商文件的获取时间：</w:t>
      </w:r>
      <w:r>
        <w:rPr>
          <w:rFonts w:hint="eastAsia" w:asciiTheme="minorEastAsia" w:hAnsiTheme="minorEastAsia" w:eastAsiaTheme="minorEastAsia" w:cstheme="minorEastAsia"/>
          <w:bCs/>
          <w:caps w:val="0"/>
          <w:color w:val="auto"/>
          <w:spacing w:val="0"/>
          <w:w w:val="100"/>
          <w:kern w:val="0"/>
          <w:sz w:val="24"/>
          <w:szCs w:val="24"/>
          <w:highlight w:val="none"/>
          <w:lang w:eastAsia="zh-CN"/>
        </w:rPr>
        <w:t>2024</w:t>
      </w:r>
      <w:r>
        <w:rPr>
          <w:rFonts w:hint="eastAsia" w:asciiTheme="minorEastAsia" w:hAnsiTheme="minorEastAsia" w:eastAsiaTheme="minorEastAsia" w:cstheme="minorEastAsia"/>
          <w:bCs/>
          <w:caps w:val="0"/>
          <w:color w:val="auto"/>
          <w:spacing w:val="0"/>
          <w:w w:val="100"/>
          <w:kern w:val="0"/>
          <w:sz w:val="24"/>
          <w:szCs w:val="24"/>
          <w:highlight w:val="none"/>
        </w:rPr>
        <w:t>年</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06</w:t>
      </w:r>
      <w:r>
        <w:rPr>
          <w:rFonts w:hint="eastAsia" w:asciiTheme="minorEastAsia" w:hAnsiTheme="minorEastAsia" w:eastAsiaTheme="minorEastAsia" w:cstheme="minorEastAsia"/>
          <w:bCs/>
          <w:caps w:val="0"/>
          <w:color w:val="auto"/>
          <w:spacing w:val="0"/>
          <w:w w:val="100"/>
          <w:kern w:val="0"/>
          <w:sz w:val="24"/>
          <w:szCs w:val="24"/>
          <w:highlight w:val="none"/>
        </w:rPr>
        <w:t>月</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17</w:t>
      </w:r>
      <w:r>
        <w:rPr>
          <w:rFonts w:hint="eastAsia" w:asciiTheme="minorEastAsia" w:hAnsiTheme="minorEastAsia" w:eastAsiaTheme="minorEastAsia" w:cstheme="minorEastAsia"/>
          <w:bCs/>
          <w:caps w:val="0"/>
          <w:color w:val="auto"/>
          <w:spacing w:val="0"/>
          <w:w w:val="100"/>
          <w:kern w:val="0"/>
          <w:sz w:val="24"/>
          <w:szCs w:val="24"/>
          <w:highlight w:val="none"/>
        </w:rPr>
        <w:t>日--202</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4</w:t>
      </w:r>
      <w:r>
        <w:rPr>
          <w:rFonts w:hint="eastAsia" w:asciiTheme="minorEastAsia" w:hAnsiTheme="minorEastAsia" w:eastAsiaTheme="minorEastAsia" w:cstheme="minorEastAsia"/>
          <w:bCs/>
          <w:caps w:val="0"/>
          <w:color w:val="auto"/>
          <w:spacing w:val="0"/>
          <w:w w:val="100"/>
          <w:kern w:val="0"/>
          <w:sz w:val="24"/>
          <w:szCs w:val="24"/>
          <w:highlight w:val="none"/>
        </w:rPr>
        <w:t>年</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07</w:t>
      </w:r>
      <w:r>
        <w:rPr>
          <w:rFonts w:hint="eastAsia" w:asciiTheme="minorEastAsia" w:hAnsiTheme="minorEastAsia" w:eastAsiaTheme="minorEastAsia" w:cstheme="minorEastAsia"/>
          <w:bCs/>
          <w:caps w:val="0"/>
          <w:color w:val="auto"/>
          <w:spacing w:val="0"/>
          <w:w w:val="100"/>
          <w:kern w:val="0"/>
          <w:sz w:val="24"/>
          <w:szCs w:val="24"/>
          <w:highlight w:val="none"/>
        </w:rPr>
        <w:t>月</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01</w:t>
      </w:r>
      <w:r>
        <w:rPr>
          <w:rFonts w:hint="eastAsia" w:asciiTheme="minorEastAsia" w:hAnsiTheme="minorEastAsia" w:eastAsiaTheme="minorEastAsia" w:cstheme="minorEastAsia"/>
          <w:bCs/>
          <w:caps w:val="0"/>
          <w:color w:val="auto"/>
          <w:spacing w:val="0"/>
          <w:w w:val="100"/>
          <w:kern w:val="0"/>
          <w:sz w:val="24"/>
          <w:szCs w:val="24"/>
          <w:highlight w:val="none"/>
        </w:rPr>
        <w:t>日；</w:t>
      </w:r>
    </w:p>
    <w:p w14:paraId="26E9C715">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2、磋商文件的获取方式：磋商响应方不必办理报名手续，登录邹城市外宣网（http://w.mencius.gov.cn）-乡镇采购直接点击公告下方附件下载竞争性磋商文件。</w:t>
      </w:r>
    </w:p>
    <w:p w14:paraId="75AFC780">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七、磋商响应文件的递交：</w:t>
      </w:r>
    </w:p>
    <w:p w14:paraId="6A36D64D">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1、</w:t>
      </w:r>
      <w:r>
        <w:rPr>
          <w:rFonts w:hint="eastAsia" w:asciiTheme="minorEastAsia" w:hAnsiTheme="minorEastAsia" w:eastAsiaTheme="minorEastAsia" w:cstheme="minorEastAsia"/>
          <w:bCs/>
          <w:caps w:val="0"/>
          <w:color w:val="auto"/>
          <w:spacing w:val="0"/>
          <w:w w:val="100"/>
          <w:kern w:val="0"/>
          <w:sz w:val="24"/>
          <w:szCs w:val="24"/>
          <w:highlight w:val="none"/>
          <w:lang w:eastAsia="zh-CN"/>
        </w:rPr>
        <w:t>邹城市大束镇三合新村村民委员会</w:t>
      </w:r>
      <w:r>
        <w:rPr>
          <w:rFonts w:hint="eastAsia" w:asciiTheme="minorEastAsia" w:hAnsiTheme="minorEastAsia" w:eastAsiaTheme="minorEastAsia" w:cstheme="minorEastAsia"/>
          <w:bCs/>
          <w:caps w:val="0"/>
          <w:color w:val="auto"/>
          <w:spacing w:val="0"/>
          <w:w w:val="100"/>
          <w:kern w:val="0"/>
          <w:sz w:val="24"/>
          <w:szCs w:val="24"/>
          <w:highlight w:val="none"/>
        </w:rPr>
        <w:t>于202</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4</w:t>
      </w:r>
      <w:r>
        <w:rPr>
          <w:rFonts w:hint="eastAsia" w:asciiTheme="minorEastAsia" w:hAnsiTheme="minorEastAsia" w:eastAsiaTheme="minorEastAsia" w:cstheme="minorEastAsia"/>
          <w:bCs/>
          <w:caps w:val="0"/>
          <w:color w:val="auto"/>
          <w:spacing w:val="0"/>
          <w:w w:val="100"/>
          <w:kern w:val="0"/>
          <w:sz w:val="24"/>
          <w:szCs w:val="24"/>
          <w:highlight w:val="none"/>
        </w:rPr>
        <w:t>年</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07</w:t>
      </w:r>
      <w:r>
        <w:rPr>
          <w:rFonts w:hint="eastAsia" w:asciiTheme="minorEastAsia" w:hAnsiTheme="minorEastAsia" w:eastAsiaTheme="minorEastAsia" w:cstheme="minorEastAsia"/>
          <w:bCs/>
          <w:caps w:val="0"/>
          <w:color w:val="auto"/>
          <w:spacing w:val="0"/>
          <w:w w:val="100"/>
          <w:kern w:val="0"/>
          <w:sz w:val="24"/>
          <w:szCs w:val="24"/>
          <w:highlight w:val="none"/>
        </w:rPr>
        <w:t>月</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01</w:t>
      </w:r>
      <w:r>
        <w:rPr>
          <w:rFonts w:hint="eastAsia" w:asciiTheme="minorEastAsia" w:hAnsiTheme="minorEastAsia" w:eastAsiaTheme="minorEastAsia" w:cstheme="minorEastAsia"/>
          <w:bCs/>
          <w:caps w:val="0"/>
          <w:color w:val="auto"/>
          <w:spacing w:val="0"/>
          <w:w w:val="100"/>
          <w:kern w:val="0"/>
          <w:sz w:val="24"/>
          <w:szCs w:val="24"/>
          <w:highlight w:val="none"/>
        </w:rPr>
        <w:t>日</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09</w:t>
      </w:r>
      <w:r>
        <w:rPr>
          <w:rFonts w:hint="eastAsia" w:asciiTheme="minorEastAsia" w:hAnsiTheme="minorEastAsia" w:eastAsiaTheme="minorEastAsia" w:cstheme="minorEastAsia"/>
          <w:bCs/>
          <w:caps w:val="0"/>
          <w:color w:val="auto"/>
          <w:spacing w:val="0"/>
          <w:w w:val="100"/>
          <w:kern w:val="0"/>
          <w:sz w:val="24"/>
          <w:szCs w:val="24"/>
          <w:highlight w:val="none"/>
        </w:rPr>
        <w:t>时</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30</w:t>
      </w:r>
      <w:r>
        <w:rPr>
          <w:rFonts w:hint="eastAsia" w:asciiTheme="minorEastAsia" w:hAnsiTheme="minorEastAsia" w:eastAsiaTheme="minorEastAsia" w:cstheme="minorEastAsia"/>
          <w:bCs/>
          <w:caps w:val="0"/>
          <w:color w:val="auto"/>
          <w:spacing w:val="0"/>
          <w:w w:val="100"/>
          <w:kern w:val="0"/>
          <w:sz w:val="24"/>
          <w:szCs w:val="24"/>
          <w:highlight w:val="none"/>
        </w:rPr>
        <w:t>分（北京时间）磋商开始前在邹城市大束镇公共资源交易中心开标室受理供应商磋商响应文件的递交；</w:t>
      </w:r>
    </w:p>
    <w:p w14:paraId="37F7E0A1">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2、逾期送达或未送达指定地点的磋商响应文件，以及不按照竞争性磋商文件要求密封的磋商响应文件，采购人不予受理。</w:t>
      </w:r>
    </w:p>
    <w:p w14:paraId="2B77A3EE">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八、磋商时间与地点：</w:t>
      </w:r>
    </w:p>
    <w:p w14:paraId="6FCC26FB">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时间：202</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4</w:t>
      </w:r>
      <w:r>
        <w:rPr>
          <w:rFonts w:hint="eastAsia" w:asciiTheme="minorEastAsia" w:hAnsiTheme="minorEastAsia" w:eastAsiaTheme="minorEastAsia" w:cstheme="minorEastAsia"/>
          <w:bCs/>
          <w:caps w:val="0"/>
          <w:color w:val="auto"/>
          <w:spacing w:val="0"/>
          <w:w w:val="100"/>
          <w:kern w:val="0"/>
          <w:sz w:val="24"/>
          <w:szCs w:val="24"/>
          <w:highlight w:val="none"/>
        </w:rPr>
        <w:t>年</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07</w:t>
      </w:r>
      <w:r>
        <w:rPr>
          <w:rFonts w:hint="eastAsia" w:asciiTheme="minorEastAsia" w:hAnsiTheme="minorEastAsia" w:eastAsiaTheme="minorEastAsia" w:cstheme="minorEastAsia"/>
          <w:bCs/>
          <w:caps w:val="0"/>
          <w:color w:val="auto"/>
          <w:spacing w:val="0"/>
          <w:w w:val="100"/>
          <w:kern w:val="0"/>
          <w:sz w:val="24"/>
          <w:szCs w:val="24"/>
          <w:highlight w:val="none"/>
        </w:rPr>
        <w:t>月</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01</w:t>
      </w:r>
      <w:r>
        <w:rPr>
          <w:rFonts w:hint="eastAsia" w:asciiTheme="minorEastAsia" w:hAnsiTheme="minorEastAsia" w:eastAsiaTheme="minorEastAsia" w:cstheme="minorEastAsia"/>
          <w:bCs/>
          <w:caps w:val="0"/>
          <w:color w:val="auto"/>
          <w:spacing w:val="0"/>
          <w:w w:val="100"/>
          <w:kern w:val="0"/>
          <w:sz w:val="24"/>
          <w:szCs w:val="24"/>
          <w:highlight w:val="none"/>
        </w:rPr>
        <w:t>日</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09</w:t>
      </w:r>
      <w:r>
        <w:rPr>
          <w:rFonts w:hint="eastAsia" w:asciiTheme="minorEastAsia" w:hAnsiTheme="minorEastAsia" w:eastAsiaTheme="minorEastAsia" w:cstheme="minorEastAsia"/>
          <w:bCs/>
          <w:caps w:val="0"/>
          <w:color w:val="auto"/>
          <w:spacing w:val="0"/>
          <w:w w:val="100"/>
          <w:kern w:val="0"/>
          <w:sz w:val="24"/>
          <w:szCs w:val="24"/>
          <w:highlight w:val="none"/>
        </w:rPr>
        <w:t>时</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30</w:t>
      </w:r>
      <w:r>
        <w:rPr>
          <w:rFonts w:hint="eastAsia" w:asciiTheme="minorEastAsia" w:hAnsiTheme="minorEastAsia" w:eastAsiaTheme="minorEastAsia" w:cstheme="minorEastAsia"/>
          <w:bCs/>
          <w:caps w:val="0"/>
          <w:color w:val="auto"/>
          <w:spacing w:val="0"/>
          <w:w w:val="100"/>
          <w:kern w:val="0"/>
          <w:sz w:val="24"/>
          <w:szCs w:val="24"/>
          <w:highlight w:val="none"/>
        </w:rPr>
        <w:t>分（北京时间）。</w:t>
      </w:r>
    </w:p>
    <w:p w14:paraId="270B4BAF">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地点：邹城市大束镇公共资源交易中心开标室。</w:t>
      </w:r>
    </w:p>
    <w:p w14:paraId="2149C89E">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九、联系方式：</w:t>
      </w:r>
    </w:p>
    <w:p w14:paraId="33ABC936">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lang w:eastAsia="zh-CN"/>
        </w:rPr>
      </w:pPr>
      <w:r>
        <w:rPr>
          <w:rFonts w:hint="eastAsia" w:asciiTheme="minorEastAsia" w:hAnsiTheme="minorEastAsia" w:eastAsiaTheme="minorEastAsia" w:cstheme="minorEastAsia"/>
          <w:bCs/>
          <w:caps w:val="0"/>
          <w:color w:val="auto"/>
          <w:spacing w:val="0"/>
          <w:w w:val="100"/>
          <w:kern w:val="0"/>
          <w:sz w:val="24"/>
          <w:szCs w:val="24"/>
          <w:highlight w:val="none"/>
        </w:rPr>
        <w:t>采 购 人：</w:t>
      </w:r>
      <w:r>
        <w:rPr>
          <w:rFonts w:hint="eastAsia" w:asciiTheme="minorEastAsia" w:hAnsiTheme="minorEastAsia" w:eastAsiaTheme="minorEastAsia" w:cstheme="minorEastAsia"/>
          <w:bCs/>
          <w:caps w:val="0"/>
          <w:color w:val="auto"/>
          <w:spacing w:val="0"/>
          <w:w w:val="100"/>
          <w:kern w:val="0"/>
          <w:sz w:val="24"/>
          <w:szCs w:val="24"/>
          <w:highlight w:val="none"/>
          <w:lang w:eastAsia="zh-CN"/>
        </w:rPr>
        <w:t>邹城市大束镇三合新村村民委员会</w:t>
      </w:r>
    </w:p>
    <w:p w14:paraId="7510AC13">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办公地址：</w:t>
      </w:r>
      <w:r>
        <w:rPr>
          <w:rFonts w:hint="eastAsia" w:asciiTheme="minorEastAsia" w:hAnsiTheme="minorEastAsia" w:eastAsiaTheme="minorEastAsia" w:cstheme="minorEastAsia"/>
          <w:bCs/>
          <w:caps w:val="0"/>
          <w:color w:val="auto"/>
          <w:spacing w:val="0"/>
          <w:w w:val="100"/>
          <w:kern w:val="0"/>
          <w:sz w:val="24"/>
          <w:szCs w:val="24"/>
          <w:highlight w:val="none"/>
          <w:lang w:eastAsia="zh-CN"/>
        </w:rPr>
        <w:t>邹城市大束镇三合新村村民委员会</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驻地</w:t>
      </w:r>
      <w:r>
        <w:rPr>
          <w:rFonts w:hint="eastAsia" w:asciiTheme="minorEastAsia" w:hAnsiTheme="minorEastAsia" w:eastAsiaTheme="minorEastAsia" w:cstheme="minorEastAsia"/>
          <w:bCs/>
          <w:caps w:val="0"/>
          <w:color w:val="auto"/>
          <w:spacing w:val="0"/>
          <w:w w:val="100"/>
          <w:kern w:val="0"/>
          <w:sz w:val="24"/>
          <w:szCs w:val="24"/>
          <w:highlight w:val="none"/>
        </w:rPr>
        <w:t xml:space="preserve"> </w:t>
      </w:r>
    </w:p>
    <w:p w14:paraId="49DA79AF">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lang w:eastAsia="zh-CN"/>
        </w:rPr>
      </w:pPr>
      <w:r>
        <w:rPr>
          <w:rFonts w:hint="eastAsia" w:asciiTheme="minorEastAsia" w:hAnsiTheme="minorEastAsia" w:eastAsiaTheme="minorEastAsia" w:cstheme="minorEastAsia"/>
          <w:bCs/>
          <w:caps w:val="0"/>
          <w:color w:val="auto"/>
          <w:spacing w:val="0"/>
          <w:w w:val="100"/>
          <w:kern w:val="0"/>
          <w:sz w:val="24"/>
          <w:szCs w:val="24"/>
          <w:highlight w:val="none"/>
        </w:rPr>
        <w:t>联 系 人：</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刘</w:t>
      </w:r>
      <w:r>
        <w:rPr>
          <w:rFonts w:hint="eastAsia" w:asciiTheme="minorEastAsia" w:hAnsiTheme="minorEastAsia" w:eastAsiaTheme="minorEastAsia" w:cstheme="minorEastAsia"/>
          <w:bCs/>
          <w:caps w:val="0"/>
          <w:color w:val="auto"/>
          <w:spacing w:val="0"/>
          <w:w w:val="100"/>
          <w:kern w:val="0"/>
          <w:sz w:val="24"/>
          <w:szCs w:val="24"/>
          <w:highlight w:val="none"/>
          <w:lang w:eastAsia="zh-CN"/>
        </w:rPr>
        <w:t>主任</w:t>
      </w:r>
    </w:p>
    <w:p w14:paraId="1FBB4DA8">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bCs/>
          <w:caps w:val="0"/>
          <w:color w:val="auto"/>
          <w:spacing w:val="0"/>
          <w:w w:val="100"/>
          <w:kern w:val="0"/>
          <w:sz w:val="24"/>
          <w:szCs w:val="24"/>
          <w:highlight w:val="none"/>
        </w:rPr>
        <w:t>联系电话：</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15064739839</w:t>
      </w:r>
    </w:p>
    <w:p w14:paraId="137D9B7F">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p>
    <w:p w14:paraId="7C7529A9">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代理机构：山东经纬工程咨询管理有限公司</w:t>
      </w:r>
    </w:p>
    <w:p w14:paraId="09C3F722">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地    址：邹城市齐鲁时代花园北门西沿街办公室</w:t>
      </w:r>
    </w:p>
    <w:p w14:paraId="78C3DC50">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lang w:eastAsia="zh-CN"/>
        </w:rPr>
      </w:pPr>
      <w:r>
        <w:rPr>
          <w:rFonts w:hint="eastAsia" w:asciiTheme="minorEastAsia" w:hAnsiTheme="minorEastAsia" w:eastAsiaTheme="minorEastAsia" w:cstheme="minorEastAsia"/>
          <w:bCs/>
          <w:caps w:val="0"/>
          <w:color w:val="auto"/>
          <w:spacing w:val="0"/>
          <w:w w:val="100"/>
          <w:kern w:val="0"/>
          <w:sz w:val="24"/>
          <w:szCs w:val="24"/>
          <w:highlight w:val="none"/>
        </w:rPr>
        <w:t>联</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 xml:space="preserve"> </w:t>
      </w:r>
      <w:r>
        <w:rPr>
          <w:rFonts w:hint="eastAsia" w:asciiTheme="minorEastAsia" w:hAnsiTheme="minorEastAsia" w:eastAsiaTheme="minorEastAsia" w:cstheme="minorEastAsia"/>
          <w:bCs/>
          <w:caps w:val="0"/>
          <w:color w:val="auto"/>
          <w:spacing w:val="0"/>
          <w:w w:val="100"/>
          <w:kern w:val="0"/>
          <w:sz w:val="24"/>
          <w:szCs w:val="24"/>
          <w:highlight w:val="none"/>
        </w:rPr>
        <w:t>系</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 xml:space="preserve"> </w:t>
      </w:r>
      <w:r>
        <w:rPr>
          <w:rFonts w:hint="eastAsia" w:asciiTheme="minorEastAsia" w:hAnsiTheme="minorEastAsia" w:eastAsiaTheme="minorEastAsia" w:cstheme="minorEastAsia"/>
          <w:bCs/>
          <w:caps w:val="0"/>
          <w:color w:val="auto"/>
          <w:spacing w:val="0"/>
          <w:w w:val="100"/>
          <w:kern w:val="0"/>
          <w:sz w:val="24"/>
          <w:szCs w:val="24"/>
          <w:highlight w:val="none"/>
        </w:rPr>
        <w:t>人：</w:t>
      </w:r>
      <w:r>
        <w:rPr>
          <w:rFonts w:hint="eastAsia" w:asciiTheme="minorEastAsia" w:hAnsiTheme="minorEastAsia" w:eastAsiaTheme="minorEastAsia" w:cstheme="minorEastAsia"/>
          <w:bCs/>
          <w:caps w:val="0"/>
          <w:color w:val="auto"/>
          <w:spacing w:val="0"/>
          <w:w w:val="100"/>
          <w:kern w:val="0"/>
          <w:sz w:val="24"/>
          <w:szCs w:val="24"/>
          <w:highlight w:val="none"/>
          <w:lang w:eastAsia="zh-CN"/>
        </w:rPr>
        <w:t>周广超</w:t>
      </w:r>
    </w:p>
    <w:p w14:paraId="7EDC9FBB">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bCs/>
          <w:caps w:val="0"/>
          <w:color w:val="auto"/>
          <w:spacing w:val="0"/>
          <w:w w:val="100"/>
          <w:kern w:val="0"/>
          <w:sz w:val="24"/>
          <w:szCs w:val="24"/>
          <w:highlight w:val="none"/>
        </w:rPr>
        <w:t>联系电话：</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15053715907</w:t>
      </w:r>
    </w:p>
    <w:p w14:paraId="3517AB9B">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电子邮箱：sdjw1998@163.com</w:t>
      </w:r>
    </w:p>
    <w:p w14:paraId="0E28922E">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十、重要说明</w:t>
      </w:r>
    </w:p>
    <w:p w14:paraId="0E6FA3CF">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1、施工期间与周边关系的协调由成交单位自行处理。</w:t>
      </w:r>
    </w:p>
    <w:p w14:paraId="39071B97">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2、竞争性磋商文件一经在邹城市外宣网（http://w.mencius.gov.cn）发布，视作已发放给所有潜在供应商（发布时间即为发出磋商文件的时间），各供应商应随时关注邹城市外宣网（http://w.mencius.gov.cn）下载电子版磋商文件，否则所造成的一切后果由供应商自负。</w:t>
      </w:r>
    </w:p>
    <w:p w14:paraId="0177E9D0">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14:paraId="15D78524">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righ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p>
    <w:p w14:paraId="602A0D7A">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righ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lang w:eastAsia="zh-CN"/>
        </w:rPr>
      </w:pPr>
      <w:r>
        <w:rPr>
          <w:rFonts w:hint="eastAsia" w:asciiTheme="minorEastAsia" w:hAnsiTheme="minorEastAsia" w:eastAsiaTheme="minorEastAsia" w:cstheme="minorEastAsia"/>
          <w:bCs/>
          <w:caps w:val="0"/>
          <w:color w:val="auto"/>
          <w:spacing w:val="0"/>
          <w:w w:val="100"/>
          <w:kern w:val="0"/>
          <w:sz w:val="24"/>
          <w:szCs w:val="24"/>
          <w:highlight w:val="none"/>
        </w:rPr>
        <w:t>发布人：</w:t>
      </w:r>
      <w:r>
        <w:rPr>
          <w:rFonts w:hint="eastAsia" w:asciiTheme="minorEastAsia" w:hAnsiTheme="minorEastAsia" w:eastAsiaTheme="minorEastAsia" w:cstheme="minorEastAsia"/>
          <w:bCs/>
          <w:caps w:val="0"/>
          <w:color w:val="auto"/>
          <w:spacing w:val="0"/>
          <w:w w:val="100"/>
          <w:kern w:val="0"/>
          <w:sz w:val="24"/>
          <w:szCs w:val="24"/>
          <w:highlight w:val="none"/>
          <w:lang w:eastAsia="zh-CN"/>
        </w:rPr>
        <w:t>邹城市大束镇三合新村村民委员会</w:t>
      </w:r>
    </w:p>
    <w:p w14:paraId="5CE39BF8">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righ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山东经纬工程咨询管理有限公司</w:t>
      </w:r>
    </w:p>
    <w:p w14:paraId="5AE718D2">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righ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发布时间：</w:t>
      </w:r>
      <w:r>
        <w:rPr>
          <w:rFonts w:hint="eastAsia" w:asciiTheme="minorEastAsia" w:hAnsiTheme="minorEastAsia" w:eastAsiaTheme="minorEastAsia" w:cstheme="minorEastAsia"/>
          <w:bCs/>
          <w:caps w:val="0"/>
          <w:color w:val="auto"/>
          <w:spacing w:val="0"/>
          <w:w w:val="100"/>
          <w:kern w:val="0"/>
          <w:sz w:val="24"/>
          <w:szCs w:val="24"/>
          <w:highlight w:val="none"/>
          <w:lang w:eastAsia="zh-CN"/>
        </w:rPr>
        <w:t>2024</w:t>
      </w:r>
      <w:r>
        <w:rPr>
          <w:rFonts w:hint="eastAsia" w:asciiTheme="minorEastAsia" w:hAnsiTheme="minorEastAsia" w:eastAsiaTheme="minorEastAsia" w:cstheme="minorEastAsia"/>
          <w:bCs/>
          <w:caps w:val="0"/>
          <w:color w:val="auto"/>
          <w:spacing w:val="0"/>
          <w:w w:val="100"/>
          <w:kern w:val="0"/>
          <w:sz w:val="24"/>
          <w:szCs w:val="24"/>
          <w:highlight w:val="none"/>
        </w:rPr>
        <w:t>年</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06</w:t>
      </w:r>
      <w:r>
        <w:rPr>
          <w:rFonts w:hint="eastAsia" w:asciiTheme="minorEastAsia" w:hAnsiTheme="minorEastAsia" w:eastAsiaTheme="minorEastAsia" w:cstheme="minorEastAsia"/>
          <w:bCs/>
          <w:caps w:val="0"/>
          <w:color w:val="auto"/>
          <w:spacing w:val="0"/>
          <w:w w:val="100"/>
          <w:kern w:val="0"/>
          <w:sz w:val="24"/>
          <w:szCs w:val="24"/>
          <w:highlight w:val="none"/>
        </w:rPr>
        <w:t>月</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17</w:t>
      </w:r>
      <w:r>
        <w:rPr>
          <w:rFonts w:hint="eastAsia" w:asciiTheme="minorEastAsia" w:hAnsiTheme="minorEastAsia" w:eastAsiaTheme="minorEastAsia" w:cstheme="minorEastAsia"/>
          <w:bCs/>
          <w:caps w:val="0"/>
          <w:color w:val="auto"/>
          <w:spacing w:val="0"/>
          <w:w w:val="100"/>
          <w:kern w:val="0"/>
          <w:sz w:val="24"/>
          <w:szCs w:val="24"/>
          <w:highlight w:val="none"/>
        </w:rPr>
        <w:t>日</w:t>
      </w:r>
      <w:bookmarkEnd w:id="8"/>
      <w:bookmarkEnd w:id="9"/>
      <w:bookmarkStart w:id="11" w:name="_Toc474"/>
    </w:p>
    <w:p w14:paraId="69444819">
      <w:pPr>
        <w:pStyle w:val="33"/>
        <w:keepNext w:val="0"/>
        <w:keepLines w:val="0"/>
        <w:pageBreakBefore w:val="0"/>
        <w:widowControl w:val="0"/>
        <w:kinsoku/>
        <w:wordWrap w:val="0"/>
        <w:overflowPunct w:val="0"/>
        <w:topLinePunct w:val="0"/>
        <w:autoSpaceDE/>
        <w:autoSpaceDN/>
        <w:bidi w:val="0"/>
        <w:adjustRightInd/>
        <w:snapToGrid/>
        <w:spacing w:line="600" w:lineRule="exact"/>
        <w:ind w:right="0" w:rightChars="0" w:firstLine="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p>
    <w:p w14:paraId="286ED93D">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b/>
          <w:caps w:val="0"/>
          <w:color w:val="auto"/>
          <w:spacing w:val="0"/>
          <w:w w:val="100"/>
          <w:kern w:val="0"/>
          <w:sz w:val="24"/>
          <w:highlight w:val="none"/>
        </w:rPr>
      </w:pPr>
    </w:p>
    <w:p w14:paraId="7692C3CC">
      <w:pPr>
        <w:keepNext w:val="0"/>
        <w:keepLines w:val="0"/>
        <w:pageBreakBefore w:val="0"/>
        <w:widowControl w:val="0"/>
        <w:kinsoku/>
        <w:topLinePunct w:val="0"/>
        <w:autoSpaceDE/>
        <w:autoSpaceDN/>
        <w:bidi w:val="0"/>
        <w:adjustRightInd/>
        <w:snapToGrid/>
        <w:outlineLvl w:val="9"/>
        <w:rPr>
          <w:rFonts w:hint="eastAsia" w:ascii="宋体" w:hAnsi="宋体"/>
          <w:b/>
          <w:caps w:val="0"/>
          <w:color w:val="auto"/>
          <w:spacing w:val="0"/>
          <w:w w:val="100"/>
          <w:kern w:val="0"/>
          <w:sz w:val="24"/>
          <w:highlight w:val="none"/>
        </w:rPr>
      </w:pPr>
      <w:r>
        <w:rPr>
          <w:rFonts w:hint="eastAsia" w:ascii="宋体" w:hAnsi="宋体"/>
          <w:b/>
          <w:caps w:val="0"/>
          <w:color w:val="auto"/>
          <w:spacing w:val="0"/>
          <w:w w:val="100"/>
          <w:kern w:val="0"/>
          <w:sz w:val="24"/>
          <w:highlight w:val="none"/>
        </w:rPr>
        <w:br w:type="page"/>
      </w:r>
    </w:p>
    <w:p w14:paraId="23E02DE8">
      <w:pPr>
        <w:pStyle w:val="2"/>
        <w:bidi w:val="0"/>
        <w:spacing w:line="480" w:lineRule="auto"/>
        <w:jc w:val="center"/>
        <w:rPr>
          <w:rFonts w:hint="eastAsia"/>
          <w:color w:val="auto"/>
          <w:highlight w:val="none"/>
        </w:rPr>
      </w:pPr>
      <w:bookmarkStart w:id="12" w:name="_Toc5379"/>
      <w:bookmarkStart w:id="13" w:name="_Toc12648"/>
      <w:r>
        <w:rPr>
          <w:rFonts w:hint="eastAsia"/>
          <w:color w:val="auto"/>
          <w:highlight w:val="none"/>
        </w:rPr>
        <w:t>第二部分  磋商响应方须知</w:t>
      </w:r>
      <w:bookmarkEnd w:id="11"/>
      <w:bookmarkEnd w:id="12"/>
      <w:bookmarkEnd w:id="13"/>
    </w:p>
    <w:p w14:paraId="06B6E6B2">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一、适用范围：</w:t>
      </w:r>
    </w:p>
    <w:p w14:paraId="43FAC20F">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本磋商文件仅适用于</w:t>
      </w:r>
      <w:r>
        <w:rPr>
          <w:rFonts w:hint="eastAsia" w:asciiTheme="minorEastAsia" w:hAnsiTheme="minorEastAsia" w:eastAsiaTheme="minorEastAsia" w:cstheme="minorEastAsia"/>
          <w:caps w:val="0"/>
          <w:color w:val="auto"/>
          <w:spacing w:val="0"/>
          <w:w w:val="100"/>
          <w:kern w:val="0"/>
          <w:sz w:val="24"/>
          <w:szCs w:val="24"/>
          <w:highlight w:val="none"/>
          <w:lang w:eastAsia="zh-CN"/>
        </w:rPr>
        <w:t>邹城市大束镇三合新村土方整理及文化广场配套工程</w:t>
      </w:r>
      <w:r>
        <w:rPr>
          <w:rFonts w:hint="eastAsia" w:asciiTheme="minorEastAsia" w:hAnsiTheme="minorEastAsia" w:eastAsiaTheme="minorEastAsia" w:cstheme="minorEastAsia"/>
          <w:caps w:val="0"/>
          <w:color w:val="auto"/>
          <w:spacing w:val="0"/>
          <w:w w:val="100"/>
          <w:kern w:val="0"/>
          <w:sz w:val="24"/>
          <w:szCs w:val="24"/>
          <w:highlight w:val="none"/>
        </w:rPr>
        <w:t>。</w:t>
      </w:r>
    </w:p>
    <w:p w14:paraId="0475F828">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二、定义：</w:t>
      </w:r>
    </w:p>
    <w:p w14:paraId="2027B42A">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1、“采购人”系指：</w:t>
      </w:r>
      <w:r>
        <w:rPr>
          <w:rFonts w:hint="eastAsia" w:asciiTheme="minorEastAsia" w:hAnsiTheme="minorEastAsia" w:eastAsiaTheme="minorEastAsia" w:cstheme="minorEastAsia"/>
          <w:caps w:val="0"/>
          <w:color w:val="auto"/>
          <w:spacing w:val="0"/>
          <w:w w:val="100"/>
          <w:kern w:val="0"/>
          <w:sz w:val="24"/>
          <w:szCs w:val="24"/>
          <w:highlight w:val="none"/>
          <w:lang w:eastAsia="zh-CN"/>
        </w:rPr>
        <w:t>邹城市大束镇三合新村村民委员会</w:t>
      </w:r>
      <w:r>
        <w:rPr>
          <w:rFonts w:hint="eastAsia" w:asciiTheme="minorEastAsia" w:hAnsiTheme="minorEastAsia" w:eastAsiaTheme="minorEastAsia" w:cstheme="minorEastAsia"/>
          <w:caps w:val="0"/>
          <w:color w:val="auto"/>
          <w:spacing w:val="0"/>
          <w:w w:val="100"/>
          <w:kern w:val="0"/>
          <w:sz w:val="24"/>
          <w:szCs w:val="24"/>
          <w:highlight w:val="none"/>
        </w:rPr>
        <w:t>；</w:t>
      </w:r>
    </w:p>
    <w:p w14:paraId="329B383C">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2、“代理机构”系指：山东经纬工程咨询管理有限公司；</w:t>
      </w:r>
    </w:p>
    <w:p w14:paraId="3BFE1BC1">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3、“响应供应商”系指参与磋商并向采购人提交磋商响应文件的单位；</w:t>
      </w:r>
    </w:p>
    <w:p w14:paraId="71F5D40C">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4、“成交供应商”系指经法定程序确定并授予合同的响应供应商。</w:t>
      </w:r>
    </w:p>
    <w:p w14:paraId="2D7E7D50">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三、供应商应具备的条件：</w:t>
      </w:r>
    </w:p>
    <w:p w14:paraId="50DFF759">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1、参考《政府采购法》第二十二条规定的条件。</w:t>
      </w:r>
    </w:p>
    <w:p w14:paraId="111964BC">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（一）具有独立承担民事责任的能力；</w:t>
      </w:r>
    </w:p>
    <w:p w14:paraId="33371479">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（二）具有良好的商业信誉和健全的财务会计制度；</w:t>
      </w:r>
    </w:p>
    <w:p w14:paraId="3B9976CA">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（三）具有履行合同所必需的货物和专业技术能力；</w:t>
      </w:r>
    </w:p>
    <w:p w14:paraId="2D95F5CF">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（四）有依法缴纳税收和社会保障资金的良好记录；</w:t>
      </w:r>
    </w:p>
    <w:p w14:paraId="5D8D06AA">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（五）参加政府采购活动前三年内，在经营活动中没有重大违法记录；</w:t>
      </w:r>
    </w:p>
    <w:p w14:paraId="34FE9946">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（六）法律、行政法规规定的其他条件。</w:t>
      </w:r>
    </w:p>
    <w:p w14:paraId="5028EE64">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2、供应商须为国内注册具有独立法人资格,供应商须</w:t>
      </w:r>
      <w:r>
        <w:rPr>
          <w:rFonts w:hint="eastAsia" w:asciiTheme="minorEastAsia" w:hAnsiTheme="minorEastAsia" w:eastAsiaTheme="minorEastAsia" w:cstheme="minorEastAsia"/>
          <w:b/>
          <w:caps w:val="0"/>
          <w:color w:val="auto"/>
          <w:spacing w:val="0"/>
          <w:w w:val="100"/>
          <w:kern w:val="0"/>
          <w:sz w:val="24"/>
          <w:szCs w:val="24"/>
          <w:highlight w:val="none"/>
          <w:u w:val="single"/>
        </w:rPr>
        <w:t>具备</w:t>
      </w:r>
      <w:r>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t>市政公用工程施工总承包叁级及以上资质</w:t>
      </w:r>
      <w:r>
        <w:rPr>
          <w:rFonts w:hint="eastAsia" w:asciiTheme="minorEastAsia" w:hAnsiTheme="minorEastAsia" w:eastAsiaTheme="minorEastAsia" w:cstheme="minorEastAsia"/>
          <w:bCs/>
          <w:caps w:val="0"/>
          <w:color w:val="auto"/>
          <w:spacing w:val="0"/>
          <w:w w:val="100"/>
          <w:kern w:val="0"/>
          <w:sz w:val="24"/>
          <w:szCs w:val="24"/>
          <w:highlight w:val="none"/>
        </w:rPr>
        <w:t>，并在人员、设备、资金等方面具有相应的施工能力，无拖欠农民工工资的不良行为。其中，供应商拟派项目经理须具备</w:t>
      </w:r>
      <w:r>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t>市政公用工程专业贰级及以上</w:t>
      </w:r>
      <w:r>
        <w:rPr>
          <w:rFonts w:hint="eastAsia" w:asciiTheme="minorEastAsia" w:hAnsiTheme="minorEastAsia" w:eastAsiaTheme="minorEastAsia" w:cstheme="minorEastAsia"/>
          <w:b/>
          <w:caps w:val="0"/>
          <w:color w:val="auto"/>
          <w:spacing w:val="0"/>
          <w:w w:val="100"/>
          <w:kern w:val="0"/>
          <w:sz w:val="24"/>
          <w:szCs w:val="24"/>
          <w:highlight w:val="none"/>
          <w:u w:val="single"/>
        </w:rPr>
        <w:t>注册建造师（须在本单位注册）并同时具备建造师安全生产考核合格证书（B证）</w:t>
      </w:r>
      <w:r>
        <w:rPr>
          <w:rFonts w:hint="eastAsia" w:asciiTheme="minorEastAsia" w:hAnsiTheme="minorEastAsia" w:eastAsiaTheme="minorEastAsia" w:cstheme="minorEastAsia"/>
          <w:bCs/>
          <w:caps w:val="0"/>
          <w:color w:val="auto"/>
          <w:spacing w:val="0"/>
          <w:w w:val="100"/>
          <w:kern w:val="0"/>
          <w:sz w:val="24"/>
          <w:szCs w:val="24"/>
          <w:highlight w:val="none"/>
        </w:rPr>
        <w:t>，且未担任其他在施建设工程项目的项目经理。</w:t>
      </w:r>
    </w:p>
    <w:p w14:paraId="6960D27E">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3、供应商在递交响应文件时需同时提供</w:t>
      </w:r>
      <w:r>
        <w:rPr>
          <w:rFonts w:hint="eastAsia" w:asciiTheme="minorEastAsia" w:hAnsiTheme="minorEastAsia" w:eastAsiaTheme="minorEastAsia" w:cstheme="minorEastAsia"/>
          <w:b/>
          <w:caps w:val="0"/>
          <w:color w:val="auto"/>
          <w:spacing w:val="0"/>
          <w:w w:val="100"/>
          <w:kern w:val="0"/>
          <w:sz w:val="24"/>
          <w:szCs w:val="24"/>
          <w:highlight w:val="none"/>
          <w:u w:val="single"/>
        </w:rPr>
        <w:t>本单位营业执照副本原件、资质证书副本原件（或复印件加盖公章）、安全生产许可证原件、项目经理建造师注册证原件及安全生产考核合格证原件、法定代表人授权委托书原件（如有）、法定代表人（或委托代理人）有效身份证原件</w:t>
      </w:r>
      <w:r>
        <w:rPr>
          <w:rFonts w:hint="eastAsia" w:asciiTheme="minorEastAsia" w:hAnsiTheme="minorEastAsia" w:eastAsiaTheme="minorEastAsia" w:cstheme="minorEastAsia"/>
          <w:bCs/>
          <w:caps w:val="0"/>
          <w:color w:val="auto"/>
          <w:spacing w:val="0"/>
          <w:w w:val="100"/>
          <w:kern w:val="0"/>
          <w:sz w:val="24"/>
          <w:szCs w:val="24"/>
          <w:highlight w:val="none"/>
        </w:rPr>
        <w:t>，否则视为供应商资格证明文件不全，其响应文件按无效处理。</w:t>
      </w:r>
    </w:p>
    <w:p w14:paraId="0A17710E">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14:paraId="1AE1A663">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5、本次竞争性磋商不接受联合体。</w:t>
      </w:r>
    </w:p>
    <w:p w14:paraId="0E0B0190">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四、竞争性磋商文件：</w:t>
      </w:r>
    </w:p>
    <w:p w14:paraId="2948B646">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本竞争性磋商文件由以下内容组成：</w:t>
      </w:r>
    </w:p>
    <w:p w14:paraId="0DBA6126">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1、竞争性磋商公告；</w:t>
      </w:r>
    </w:p>
    <w:p w14:paraId="342A3682">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2、磋商响应方须知；</w:t>
      </w:r>
    </w:p>
    <w:p w14:paraId="03E953EC">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3、磋商组织、步骤与评审方法；</w:t>
      </w:r>
    </w:p>
    <w:p w14:paraId="35F3E5EB">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4、采购内容及要求；</w:t>
      </w:r>
    </w:p>
    <w:p w14:paraId="24198EAF">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5、合同授予；</w:t>
      </w:r>
    </w:p>
    <w:p w14:paraId="11C3E27C">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6、响应文件格式。</w:t>
      </w:r>
    </w:p>
    <w:p w14:paraId="144A2568">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五、磋商文件的质疑、澄清或修改：</w:t>
      </w:r>
    </w:p>
    <w:p w14:paraId="6C3B87AA">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1、各潜在供应商对磋商文件内容如有疑问，必须于磋商开始前五个日历日将疑问以书面形式送至采购人或电子邮件形式发至sdjw1998@163.com；</w:t>
      </w:r>
    </w:p>
    <w:p w14:paraId="05F4AB72">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邹城市外宣网（http://w.mencius.gov.cn）予以公告；不足5日的，采购人、采购代理机构应当顺延提交响应文件截止时间。</w:t>
      </w:r>
    </w:p>
    <w:p w14:paraId="1825E0D4">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3、磋商文件的澄清或者修改一经在邹城市外宣网（http://w.mencius.gov.cn）发布，视作已发放给所有供应商（发布时间即为送达供应商的时间），各供应商应随时关注磋商项目信息并及时下载相关资料，否则所造成的一切后果由供应商自负。</w:t>
      </w:r>
    </w:p>
    <w:p w14:paraId="3AC4B9B9">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4、磋商文件的澄清或修改均以最后发布的内容为准。当磋商文件的澄清、修改、补充等在同一内容的表述不一致时，以最后发布的内容为准。</w:t>
      </w:r>
    </w:p>
    <w:p w14:paraId="7A1CFE43">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六、磋商响应文件的编写及递交：</w:t>
      </w:r>
    </w:p>
    <w:p w14:paraId="5C3BA5DD">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供应商应按磋商文件的要求准备磋商响应文件，并保证所提供全部资料的真实性、准确性及完整性，并对磋商文件做出实质性响应。</w:t>
      </w:r>
    </w:p>
    <w:p w14:paraId="4CEE1D4C">
      <w:pPr>
        <w:keepNext w:val="0"/>
        <w:keepLines w:val="0"/>
        <w:pageBreakBefore w:val="0"/>
        <w:widowControl w:val="0"/>
        <w:numPr>
          <w:ilvl w:val="0"/>
          <w:numId w:val="0"/>
        </w:numPr>
        <w:shd w:val="clear" w:color="auto" w:fill="FFFFFF"/>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lang w:val="en-US" w:eastAsia="zh-CN" w:bidi="ar-SA"/>
        </w:rPr>
        <w:t>（一）</w:t>
      </w:r>
      <w:r>
        <w:rPr>
          <w:rFonts w:hint="eastAsia" w:asciiTheme="minorEastAsia" w:hAnsiTheme="minorEastAsia" w:eastAsiaTheme="minorEastAsia" w:cstheme="minorEastAsia"/>
          <w:b/>
          <w:bCs/>
          <w:caps w:val="0"/>
          <w:color w:val="auto"/>
          <w:spacing w:val="0"/>
          <w:w w:val="100"/>
          <w:kern w:val="0"/>
          <w:sz w:val="24"/>
          <w:szCs w:val="24"/>
          <w:highlight w:val="none"/>
        </w:rPr>
        <w:t>磋商响应文件的组成：</w:t>
      </w:r>
    </w:p>
    <w:p w14:paraId="622546E8">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1、磋商响应函</w:t>
      </w:r>
    </w:p>
    <w:p w14:paraId="5B0A1228">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2、法定代表人身份证明或授权委托人身份证明及法定代表人授权委托书</w:t>
      </w:r>
    </w:p>
    <w:p w14:paraId="4C85069E">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3、初次报价表</w:t>
      </w:r>
    </w:p>
    <w:p w14:paraId="2C2D0D7C">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4、初次报价的已标价工程量清单</w:t>
      </w:r>
    </w:p>
    <w:p w14:paraId="5C253FBF">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5、技术部分（施工组织设计）</w:t>
      </w:r>
    </w:p>
    <w:p w14:paraId="50B8F949">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6、项目管理机构</w:t>
      </w:r>
    </w:p>
    <w:p w14:paraId="511E30BA">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7、资格审查资料</w:t>
      </w:r>
    </w:p>
    <w:p w14:paraId="0C547C8E">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8、建设工程扬尘治理工作承诺书</w:t>
      </w:r>
    </w:p>
    <w:p w14:paraId="7F2CD63D">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9、其他资料</w:t>
      </w:r>
    </w:p>
    <w:p w14:paraId="5D926570">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（二）磋商响应文件的装订、密封和标记：</w:t>
      </w:r>
    </w:p>
    <w:p w14:paraId="5A41F723">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1、磋商响应文件需加盖磋商响应方公章并装订成册；</w:t>
      </w:r>
    </w:p>
    <w:p w14:paraId="20572792">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2、供应商应准备磋商响应文件五份，一份正本和四份副本。在每一份磋商响应文件上要明确注明“正本”或“副本”字样，一旦正本和副本有差异，以正本为准；</w:t>
      </w:r>
    </w:p>
    <w:p w14:paraId="4D30BCFD">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3、响应供应商应将磋商响应文件密封，并在封口处加盖磋商响应方公章或由法定代表人（或委托代理人）签字（或签章），未按本条要求密封的磋商响应文件将有权被拒绝接收。</w:t>
      </w:r>
    </w:p>
    <w:p w14:paraId="18885AD3">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（三）磋商响应文件的递交：</w:t>
      </w:r>
    </w:p>
    <w:p w14:paraId="2738C6DB">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1</w:t>
      </w:r>
      <w:r>
        <w:rPr>
          <w:rFonts w:hint="eastAsia" w:asciiTheme="minorEastAsia" w:hAnsiTheme="minorEastAsia" w:eastAsiaTheme="minorEastAsia" w:cstheme="minorEastAsia"/>
          <w:b/>
          <w:caps w:val="0"/>
          <w:color w:val="auto"/>
          <w:spacing w:val="0"/>
          <w:w w:val="100"/>
          <w:kern w:val="0"/>
          <w:sz w:val="24"/>
          <w:szCs w:val="24"/>
          <w:highlight w:val="none"/>
          <w:lang w:eastAsia="zh-CN"/>
        </w:rPr>
        <w:t>、</w:t>
      </w:r>
      <w:r>
        <w:rPr>
          <w:rFonts w:hint="eastAsia" w:asciiTheme="minorEastAsia" w:hAnsiTheme="minorEastAsia" w:eastAsiaTheme="minorEastAsia" w:cstheme="minorEastAsia"/>
          <w:b/>
          <w:caps w:val="0"/>
          <w:color w:val="auto"/>
          <w:spacing w:val="0"/>
          <w:w w:val="100"/>
          <w:kern w:val="0"/>
          <w:sz w:val="24"/>
          <w:szCs w:val="24"/>
          <w:highlight w:val="none"/>
        </w:rPr>
        <w:t>磋商响应文件递交时间: 202</w:t>
      </w:r>
      <w:r>
        <w:rPr>
          <w:rFonts w:hint="eastAsia" w:asciiTheme="minorEastAsia" w:hAnsiTheme="minorEastAsia" w:eastAsiaTheme="minorEastAsia" w:cstheme="minorEastAsia"/>
          <w:b/>
          <w:caps w:val="0"/>
          <w:color w:val="auto"/>
          <w:spacing w:val="0"/>
          <w:w w:val="100"/>
          <w:kern w:val="0"/>
          <w:sz w:val="24"/>
          <w:szCs w:val="24"/>
          <w:highlight w:val="none"/>
          <w:lang w:val="en-US" w:eastAsia="zh-CN"/>
        </w:rPr>
        <w:t>4</w:t>
      </w:r>
      <w:r>
        <w:rPr>
          <w:rFonts w:hint="eastAsia" w:asciiTheme="minorEastAsia" w:hAnsiTheme="minorEastAsia" w:eastAsiaTheme="minorEastAsia" w:cstheme="minorEastAsia"/>
          <w:b/>
          <w:caps w:val="0"/>
          <w:color w:val="auto"/>
          <w:spacing w:val="0"/>
          <w:w w:val="100"/>
          <w:kern w:val="0"/>
          <w:sz w:val="24"/>
          <w:szCs w:val="24"/>
          <w:highlight w:val="none"/>
        </w:rPr>
        <w:t>年</w:t>
      </w:r>
      <w:r>
        <w:rPr>
          <w:rFonts w:hint="eastAsia" w:asciiTheme="minorEastAsia" w:hAnsiTheme="minorEastAsia" w:eastAsiaTheme="minorEastAsia" w:cstheme="minorEastAsia"/>
          <w:b/>
          <w:caps w:val="0"/>
          <w:color w:val="auto"/>
          <w:spacing w:val="0"/>
          <w:w w:val="100"/>
          <w:kern w:val="0"/>
          <w:sz w:val="24"/>
          <w:szCs w:val="24"/>
          <w:highlight w:val="none"/>
          <w:lang w:val="en-US" w:eastAsia="zh-CN"/>
        </w:rPr>
        <w:t>07</w:t>
      </w:r>
      <w:r>
        <w:rPr>
          <w:rFonts w:hint="eastAsia" w:asciiTheme="minorEastAsia" w:hAnsiTheme="minorEastAsia" w:eastAsiaTheme="minorEastAsia" w:cstheme="minorEastAsia"/>
          <w:b/>
          <w:caps w:val="0"/>
          <w:color w:val="auto"/>
          <w:spacing w:val="0"/>
          <w:w w:val="100"/>
          <w:kern w:val="0"/>
          <w:sz w:val="24"/>
          <w:szCs w:val="24"/>
          <w:highlight w:val="none"/>
        </w:rPr>
        <w:t>月</w:t>
      </w:r>
      <w:r>
        <w:rPr>
          <w:rFonts w:hint="eastAsia" w:asciiTheme="minorEastAsia" w:hAnsiTheme="minorEastAsia" w:eastAsiaTheme="minorEastAsia" w:cstheme="minorEastAsia"/>
          <w:b/>
          <w:caps w:val="0"/>
          <w:color w:val="auto"/>
          <w:spacing w:val="0"/>
          <w:w w:val="100"/>
          <w:kern w:val="0"/>
          <w:sz w:val="24"/>
          <w:szCs w:val="24"/>
          <w:highlight w:val="none"/>
          <w:lang w:val="en-US" w:eastAsia="zh-CN"/>
        </w:rPr>
        <w:t>01</w:t>
      </w:r>
      <w:r>
        <w:rPr>
          <w:rFonts w:hint="eastAsia" w:asciiTheme="minorEastAsia" w:hAnsiTheme="minorEastAsia" w:eastAsiaTheme="minorEastAsia" w:cstheme="minorEastAsia"/>
          <w:b/>
          <w:caps w:val="0"/>
          <w:color w:val="auto"/>
          <w:spacing w:val="0"/>
          <w:w w:val="100"/>
          <w:kern w:val="0"/>
          <w:sz w:val="24"/>
          <w:szCs w:val="24"/>
          <w:highlight w:val="none"/>
        </w:rPr>
        <w:t>日</w:t>
      </w:r>
      <w:r>
        <w:rPr>
          <w:rFonts w:hint="eastAsia" w:asciiTheme="minorEastAsia" w:hAnsiTheme="minorEastAsia" w:eastAsiaTheme="minorEastAsia" w:cstheme="minorEastAsia"/>
          <w:b/>
          <w:caps w:val="0"/>
          <w:color w:val="auto"/>
          <w:spacing w:val="0"/>
          <w:w w:val="100"/>
          <w:kern w:val="0"/>
          <w:sz w:val="24"/>
          <w:szCs w:val="24"/>
          <w:highlight w:val="none"/>
          <w:lang w:val="en-US" w:eastAsia="zh-CN"/>
        </w:rPr>
        <w:t>09</w:t>
      </w:r>
      <w:r>
        <w:rPr>
          <w:rFonts w:hint="eastAsia" w:asciiTheme="minorEastAsia" w:hAnsiTheme="minorEastAsia" w:eastAsiaTheme="minorEastAsia" w:cstheme="minorEastAsia"/>
          <w:b/>
          <w:caps w:val="0"/>
          <w:color w:val="auto"/>
          <w:spacing w:val="0"/>
          <w:w w:val="100"/>
          <w:kern w:val="0"/>
          <w:sz w:val="24"/>
          <w:szCs w:val="24"/>
          <w:highlight w:val="none"/>
        </w:rPr>
        <w:t>时</w:t>
      </w:r>
      <w:r>
        <w:rPr>
          <w:rFonts w:hint="eastAsia" w:asciiTheme="minorEastAsia" w:hAnsiTheme="minorEastAsia" w:eastAsiaTheme="minorEastAsia" w:cstheme="minorEastAsia"/>
          <w:b/>
          <w:caps w:val="0"/>
          <w:color w:val="auto"/>
          <w:spacing w:val="0"/>
          <w:w w:val="100"/>
          <w:kern w:val="0"/>
          <w:sz w:val="24"/>
          <w:szCs w:val="24"/>
          <w:highlight w:val="none"/>
          <w:lang w:val="en-US" w:eastAsia="zh-CN"/>
        </w:rPr>
        <w:t>30</w:t>
      </w:r>
      <w:r>
        <w:rPr>
          <w:rFonts w:hint="eastAsia" w:asciiTheme="minorEastAsia" w:hAnsiTheme="minorEastAsia" w:eastAsiaTheme="minorEastAsia" w:cstheme="minorEastAsia"/>
          <w:b/>
          <w:caps w:val="0"/>
          <w:color w:val="auto"/>
          <w:spacing w:val="0"/>
          <w:w w:val="100"/>
          <w:kern w:val="0"/>
          <w:sz w:val="24"/>
          <w:szCs w:val="24"/>
          <w:highlight w:val="none"/>
        </w:rPr>
        <w:t>分前递交至邹城市大束镇公共资源交易中心开标室。</w:t>
      </w:r>
    </w:p>
    <w:p w14:paraId="61FCDC35">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2、递交磋商响应文件时，供应商如出现以下情况，磋商响应文件将有权被拒绝。</w:t>
      </w:r>
    </w:p>
    <w:p w14:paraId="46083002">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（1）逾期送达或未送达指定地点的磋商响应文件。</w:t>
      </w:r>
    </w:p>
    <w:p w14:paraId="34C2C465">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（2）供应商以传真、电子邮件方式递交磋商响应文件。</w:t>
      </w:r>
    </w:p>
    <w:p w14:paraId="36E4743A">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3、对供应商的磋商响应文件、材料不予退还。</w:t>
      </w:r>
    </w:p>
    <w:p w14:paraId="56D5C6C7">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2"/>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（四）报价要求：</w:t>
      </w:r>
    </w:p>
    <w:p w14:paraId="0ECE2FA4">
      <w:pPr>
        <w:keepNext w:val="0"/>
        <w:keepLines w:val="0"/>
        <w:pageBreakBefore w:val="0"/>
        <w:widowControl w:val="0"/>
        <w:shd w:val="clear" w:color="auto" w:fill="FFFFFF"/>
        <w:kinsoku/>
        <w:wordWrap w:val="0"/>
        <w:overflowPunct/>
        <w:topLinePunct w:val="0"/>
        <w:autoSpaceDE/>
        <w:autoSpaceDN/>
        <w:bidi w:val="0"/>
        <w:adjustRightInd/>
        <w:snapToGrid/>
        <w:spacing w:line="600" w:lineRule="exact"/>
        <w:ind w:firstLine="480"/>
        <w:jc w:val="left"/>
        <w:textAlignment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 xml:space="preserve">1、本次磋商采用初次报价及最终报价，共二次报价的方式；初次报价按磋商文件格式报价，最终报价为竞争性磋商后，由供应商在最终磋商后递交，最终报价只报总价，分项明细报价（分部分项工程量清单单价和合价、措施项目费、其他项目费、规费、税金）按最终报价与初次报价的比率，同比例下调。供应商初报价和最终报价均不得超出采购预算（控制价）且最终报价不得超出初次报价，如若超出按无效响应处理，其中，磋商代理服务费分摊在报价中。 </w:t>
      </w:r>
    </w:p>
    <w:p w14:paraId="2A647BE6">
      <w:pPr>
        <w:keepNext w:val="0"/>
        <w:keepLines w:val="0"/>
        <w:pageBreakBefore w:val="0"/>
        <w:widowControl w:val="0"/>
        <w:kinsoku/>
        <w:wordWrap w:val="0"/>
        <w:overflowPunct/>
        <w:topLinePunct w:val="0"/>
        <w:autoSpaceDE/>
        <w:autoSpaceDN/>
        <w:bidi w:val="0"/>
        <w:adjustRightInd/>
        <w:snapToGrid/>
        <w:spacing w:line="600" w:lineRule="exact"/>
        <w:ind w:firstLine="482" w:firstLineChars="200"/>
        <w:textAlignment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计算公式为：</w:t>
      </w:r>
    </w:p>
    <w:p w14:paraId="27E11418">
      <w:pPr>
        <w:keepNext w:val="0"/>
        <w:keepLines w:val="0"/>
        <w:pageBreakBefore w:val="0"/>
        <w:widowControl w:val="0"/>
        <w:kinsoku/>
        <w:wordWrap w:val="0"/>
        <w:overflowPunct/>
        <w:topLinePunct w:val="0"/>
        <w:autoSpaceDE/>
        <w:autoSpaceDN/>
        <w:bidi w:val="0"/>
        <w:adjustRightInd/>
        <w:snapToGrid/>
        <w:spacing w:line="600" w:lineRule="exact"/>
        <w:ind w:firstLine="482" w:firstLineChars="200"/>
        <w:textAlignment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报价比率=供应商最终总报价/初次报价</w:t>
      </w:r>
    </w:p>
    <w:p w14:paraId="714A3952">
      <w:pPr>
        <w:keepNext w:val="0"/>
        <w:keepLines w:val="0"/>
        <w:pageBreakBefore w:val="0"/>
        <w:widowControl w:val="0"/>
        <w:kinsoku/>
        <w:wordWrap w:val="0"/>
        <w:overflowPunct/>
        <w:topLinePunct w:val="0"/>
        <w:autoSpaceDE/>
        <w:autoSpaceDN/>
        <w:bidi w:val="0"/>
        <w:adjustRightInd/>
        <w:snapToGrid/>
        <w:spacing w:line="600" w:lineRule="exact"/>
        <w:ind w:firstLine="482" w:firstLineChars="200"/>
        <w:textAlignment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最终报价的分部分项工程单价与合价=报价比率×初次报价的分部分项工程单价与合价</w:t>
      </w:r>
    </w:p>
    <w:p w14:paraId="792C735E">
      <w:pPr>
        <w:keepNext w:val="0"/>
        <w:keepLines w:val="0"/>
        <w:pageBreakBefore w:val="0"/>
        <w:widowControl w:val="0"/>
        <w:kinsoku/>
        <w:wordWrap w:val="0"/>
        <w:overflowPunct/>
        <w:topLinePunct w:val="0"/>
        <w:autoSpaceDE/>
        <w:autoSpaceDN/>
        <w:bidi w:val="0"/>
        <w:adjustRightInd/>
        <w:snapToGrid/>
        <w:spacing w:line="600" w:lineRule="exact"/>
        <w:ind w:firstLine="482" w:firstLineChars="200"/>
        <w:textAlignment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最终报价的措施费=报价比率×初次报价的措施费</w:t>
      </w:r>
    </w:p>
    <w:p w14:paraId="15B04546">
      <w:pPr>
        <w:keepNext w:val="0"/>
        <w:keepLines w:val="0"/>
        <w:pageBreakBefore w:val="0"/>
        <w:widowControl w:val="0"/>
        <w:kinsoku/>
        <w:wordWrap w:val="0"/>
        <w:overflowPunct/>
        <w:topLinePunct w:val="0"/>
        <w:autoSpaceDE/>
        <w:autoSpaceDN/>
        <w:bidi w:val="0"/>
        <w:adjustRightInd/>
        <w:snapToGrid/>
        <w:spacing w:line="600" w:lineRule="exact"/>
        <w:ind w:firstLine="482" w:firstLineChars="200"/>
        <w:textAlignment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最终报价的规费=报价比率×初次报价中的规费</w:t>
      </w:r>
    </w:p>
    <w:p w14:paraId="43CF9EA9">
      <w:pPr>
        <w:keepNext w:val="0"/>
        <w:keepLines w:val="0"/>
        <w:pageBreakBefore w:val="0"/>
        <w:widowControl w:val="0"/>
        <w:kinsoku/>
        <w:wordWrap w:val="0"/>
        <w:overflowPunct/>
        <w:topLinePunct w:val="0"/>
        <w:autoSpaceDE/>
        <w:autoSpaceDN/>
        <w:bidi w:val="0"/>
        <w:adjustRightInd/>
        <w:snapToGrid/>
        <w:spacing w:line="600" w:lineRule="exact"/>
        <w:ind w:firstLine="482" w:firstLineChars="200"/>
        <w:textAlignment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最终报价的税金=报价比率×初次报价中的税金</w:t>
      </w:r>
    </w:p>
    <w:p w14:paraId="7D7DAED3">
      <w:pPr>
        <w:keepNext w:val="0"/>
        <w:keepLines w:val="0"/>
        <w:pageBreakBefore w:val="0"/>
        <w:widowControl w:val="0"/>
        <w:tabs>
          <w:tab w:val="left" w:pos="315"/>
        </w:tabs>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2、如果报价表大写金额与小写金额不一致，以大写的金额为准；</w:t>
      </w:r>
    </w:p>
    <w:p w14:paraId="57B3E9C0">
      <w:pPr>
        <w:keepNext w:val="0"/>
        <w:keepLines w:val="0"/>
        <w:pageBreakBefore w:val="0"/>
        <w:widowControl w:val="0"/>
        <w:tabs>
          <w:tab w:val="left" w:pos="315"/>
        </w:tabs>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3、报价时考虑可调以外的材料价格上涨等一切风险因素；</w:t>
      </w:r>
    </w:p>
    <w:p w14:paraId="3735874C">
      <w:pPr>
        <w:keepNext w:val="0"/>
        <w:keepLines w:val="0"/>
        <w:pageBreakBefore w:val="0"/>
        <w:widowControl w:val="0"/>
        <w:tabs>
          <w:tab w:val="left" w:pos="315"/>
        </w:tabs>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4、施工期间与周边地方关系的协调由成交单位自行处理，产生的任何费用自行承担；</w:t>
      </w:r>
    </w:p>
    <w:p w14:paraId="2E38B9A7">
      <w:pPr>
        <w:tabs>
          <w:tab w:val="left" w:pos="315"/>
        </w:tabs>
        <w:spacing w:line="6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5、采购人不组织踏勘现场，供应商踏勘现场发生的费用自理，供应商自行负责在踏勘现场中所发生的人员伤亡和财产损失；</w:t>
      </w:r>
    </w:p>
    <w:p w14:paraId="52E5A7B1">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七、磋商有效期：</w:t>
      </w:r>
    </w:p>
    <w:p w14:paraId="2341B993">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自递交磋商响应文件截止之日起90个日历日。</w:t>
      </w:r>
    </w:p>
    <w:p w14:paraId="2C3BD2E7">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八、磋商费用：</w:t>
      </w:r>
    </w:p>
    <w:p w14:paraId="7196DC63">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1、无论报价过程中的方法和结果如何，各磋商响应方自行承担所有参与磋商的有关费用。</w:t>
      </w:r>
    </w:p>
    <w:p w14:paraId="75DF260D">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u w:val="single"/>
        </w:rPr>
      </w:pPr>
      <w:r>
        <w:rPr>
          <w:rFonts w:hint="eastAsia" w:asciiTheme="minorEastAsia" w:hAnsiTheme="minorEastAsia" w:eastAsiaTheme="minorEastAsia" w:cstheme="minorEastAsia"/>
          <w:caps w:val="0"/>
          <w:color w:val="auto"/>
          <w:spacing w:val="0"/>
          <w:w w:val="100"/>
          <w:kern w:val="0"/>
          <w:sz w:val="24"/>
          <w:szCs w:val="24"/>
          <w:highlight w:val="none"/>
        </w:rPr>
        <w:t>2、本次采购代理服务费由成交供应商支付，人民币</w:t>
      </w:r>
      <w:r>
        <w:rPr>
          <w:rFonts w:hint="eastAsia" w:asciiTheme="minorEastAsia" w:hAnsiTheme="minorEastAsia" w:eastAsiaTheme="minorEastAsia" w:cstheme="minorEastAsia"/>
          <w:caps w:val="0"/>
          <w:color w:val="auto"/>
          <w:spacing w:val="0"/>
          <w:w w:val="100"/>
          <w:kern w:val="0"/>
          <w:sz w:val="24"/>
          <w:szCs w:val="24"/>
          <w:highlight w:val="none"/>
          <w:u w:val="none"/>
          <w:lang w:val="en-US" w:eastAsia="zh-CN"/>
        </w:rPr>
        <w:t>26100.00</w:t>
      </w:r>
      <w:r>
        <w:rPr>
          <w:rFonts w:hint="eastAsia" w:asciiTheme="minorEastAsia" w:hAnsiTheme="minorEastAsia" w:eastAsiaTheme="minorEastAsia" w:cstheme="minorEastAsia"/>
          <w:caps w:val="0"/>
          <w:color w:val="auto"/>
          <w:spacing w:val="0"/>
          <w:w w:val="100"/>
          <w:kern w:val="0"/>
          <w:sz w:val="24"/>
          <w:szCs w:val="24"/>
          <w:highlight w:val="none"/>
        </w:rPr>
        <w:t>元</w:t>
      </w: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lang w:val="en-US" w:eastAsia="zh-CN"/>
        </w:rPr>
        <w:t>贰拾陆万壹仟元整</w:t>
      </w: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w:t>
      </w:r>
    </w:p>
    <w:p w14:paraId="6B0D8B12">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由成交供应商在领取成交通知书前一次性缴纳至本项目代理机构。</w:t>
      </w:r>
    </w:p>
    <w:p w14:paraId="6B2AE3EC">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u w:val="single"/>
          <w:lang w:eastAsia="zh-CN"/>
        </w:rPr>
      </w:pPr>
      <w:r>
        <w:rPr>
          <w:rFonts w:hint="eastAsia" w:asciiTheme="minorEastAsia" w:hAnsiTheme="minorEastAsia" w:eastAsiaTheme="minorEastAsia" w:cstheme="minorEastAsia"/>
          <w:b/>
          <w:caps w:val="0"/>
          <w:color w:val="auto"/>
          <w:spacing w:val="0"/>
          <w:w w:val="100"/>
          <w:kern w:val="0"/>
          <w:sz w:val="24"/>
          <w:szCs w:val="24"/>
          <w:highlight w:val="none"/>
        </w:rPr>
        <w:t>3、</w:t>
      </w:r>
      <w:r>
        <w:rPr>
          <w:rFonts w:hint="eastAsia" w:asciiTheme="minorEastAsia" w:hAnsiTheme="minorEastAsia" w:eastAsiaTheme="minorEastAsia" w:cstheme="minorEastAsia"/>
          <w:b/>
          <w:bCs/>
          <w:caps w:val="0"/>
          <w:color w:val="auto"/>
          <w:spacing w:val="0"/>
          <w:w w:val="100"/>
          <w:kern w:val="0"/>
          <w:sz w:val="24"/>
          <w:szCs w:val="24"/>
          <w:highlight w:val="none"/>
        </w:rPr>
        <w:t>农民工工资保证金：</w:t>
      </w:r>
      <w:r>
        <w:rPr>
          <w:rFonts w:hint="eastAsia" w:asciiTheme="minorEastAsia" w:hAnsiTheme="minorEastAsia" w:eastAsiaTheme="minorEastAsia" w:cstheme="minorEastAsia"/>
          <w:b/>
          <w:bCs/>
          <w:caps w:val="0"/>
          <w:color w:val="auto"/>
          <w:spacing w:val="0"/>
          <w:w w:val="100"/>
          <w:kern w:val="0"/>
          <w:sz w:val="24"/>
          <w:szCs w:val="24"/>
          <w:highlight w:val="none"/>
          <w:u w:val="single"/>
          <w:lang w:val="en-US" w:eastAsia="zh-CN"/>
        </w:rPr>
        <w:t xml:space="preserve"> </w:t>
      </w:r>
      <w:r>
        <w:rPr>
          <w:rFonts w:hint="eastAsia" w:asciiTheme="minorEastAsia" w:hAnsiTheme="minorEastAsia" w:eastAsiaTheme="minorEastAsia" w:cstheme="minorEastAsia"/>
          <w:b/>
          <w:bCs/>
          <w:caps w:val="0"/>
          <w:color w:val="auto"/>
          <w:spacing w:val="0"/>
          <w:w w:val="100"/>
          <w:kern w:val="0"/>
          <w:sz w:val="24"/>
          <w:szCs w:val="24"/>
          <w:highlight w:val="none"/>
          <w:u w:val="single"/>
        </w:rPr>
        <w:t>成交价款的1%</w:t>
      </w:r>
      <w:r>
        <w:rPr>
          <w:rFonts w:hint="eastAsia" w:asciiTheme="minorEastAsia" w:hAnsiTheme="minorEastAsia" w:eastAsiaTheme="minorEastAsia" w:cstheme="minorEastAsia"/>
          <w:b/>
          <w:bCs/>
          <w:caps w:val="0"/>
          <w:color w:val="auto"/>
          <w:spacing w:val="0"/>
          <w:w w:val="100"/>
          <w:kern w:val="0"/>
          <w:sz w:val="24"/>
          <w:szCs w:val="24"/>
          <w:highlight w:val="none"/>
          <w:u w:val="single"/>
          <w:lang w:val="en-US" w:eastAsia="zh-CN"/>
        </w:rPr>
        <w:t xml:space="preserve"> </w:t>
      </w:r>
    </w:p>
    <w:p w14:paraId="1B5652ED">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u w:val="single"/>
        </w:rPr>
      </w:pPr>
      <w:r>
        <w:rPr>
          <w:rFonts w:hint="eastAsia" w:asciiTheme="minorEastAsia" w:hAnsiTheme="minorEastAsia" w:eastAsiaTheme="minorEastAsia" w:cstheme="minorEastAsia"/>
          <w:b/>
          <w:bCs/>
          <w:caps w:val="0"/>
          <w:color w:val="auto"/>
          <w:spacing w:val="0"/>
          <w:w w:val="100"/>
          <w:kern w:val="0"/>
          <w:sz w:val="24"/>
          <w:szCs w:val="24"/>
          <w:highlight w:val="none"/>
          <w:u w:val="single"/>
        </w:rPr>
        <w:t>农民工工资保证金必须由成交供应商在合同签订前从其基本账户采用电汇或网上银行转账的方式缴纳至采购人指定账户，否则视为无效，未按采购人要求缴纳的采购人有权取消其成交资格。</w:t>
      </w:r>
    </w:p>
    <w:p w14:paraId="4410BA69">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九、工程款支付：</w:t>
      </w:r>
    </w:p>
    <w:p w14:paraId="4A2DDA5E">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70" w:firstLineChars="195"/>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pPr>
      <w:r>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t>本项目无预付款，工程竣工验收合格后付至合同价款的70%，经审计部门审计完成后付审定价款的97%，剩余部分质保期（两年）满后一次性无息付清。（工程最终结算造价以审核部门审定的造价为准）。</w:t>
      </w:r>
    </w:p>
    <w:p w14:paraId="1BF58888">
      <w:pPr>
        <w:pStyle w:val="6"/>
        <w:keepNext w:val="0"/>
        <w:keepLines w:val="0"/>
        <w:pageBreakBefore w:val="0"/>
        <w:widowControl w:val="0"/>
        <w:kinsoku/>
        <w:wordWrap w:val="0"/>
        <w:overflowPunct w:val="0"/>
        <w:topLinePunct w:val="0"/>
        <w:autoSpaceDE/>
        <w:autoSpaceDN/>
        <w:bidi w:val="0"/>
        <w:adjustRightInd/>
        <w:snapToGrid/>
        <w:spacing w:before="0"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u w:val="single"/>
        </w:rPr>
        <w:t>为确保工程保质保量按期完工，本项目工程款承包人必须专款专用，如发现承包人挪用工程款现象，由此造成的一切损失均有承包人承担。</w:t>
      </w:r>
    </w:p>
    <w:p w14:paraId="4CF3C718">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十、磋商保证金：根据《山东省财政厅关于取消政府采购投标保证金等有关事项的通知》（鲁财采[2019]40号）文规定，本项目不收取磋商保证金。</w:t>
      </w:r>
    </w:p>
    <w:p w14:paraId="507A3FE3">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十一、无效磋商响应文件：</w:t>
      </w:r>
    </w:p>
    <w:p w14:paraId="3B09BF28">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凡具有下列情形之一的，作无效磋商响应文件：</w:t>
      </w:r>
    </w:p>
    <w:p w14:paraId="0205082A">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1、超出营业执照经营范围报价的；</w:t>
      </w:r>
    </w:p>
    <w:p w14:paraId="5BAC3222">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2、资格证明文件不全或无效的,或者不符合采购文件标明的资格要求的；</w:t>
      </w:r>
    </w:p>
    <w:p w14:paraId="0CEB7A76">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3、提供的有关资格、资质证明文件不真实,提供虚假报价材料的；</w:t>
      </w:r>
    </w:p>
    <w:p w14:paraId="76FF1DC7">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4、供应商未按磋商文件格式规定盖章、签字的；</w:t>
      </w:r>
    </w:p>
    <w:p w14:paraId="1D936987">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5、工期、质量等不满足磋商文件要求的；</w:t>
      </w:r>
    </w:p>
    <w:p w14:paraId="077BAB80">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6、磋商响应方的初次报价或最终报价超过采购预算的,或者最终报价超出初次报价的；</w:t>
      </w:r>
    </w:p>
    <w:p w14:paraId="41411365">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7、不响应或者擅自改变采购文件要求或者响应文件有采购人不能接受的附加条件的；</w:t>
      </w:r>
    </w:p>
    <w:p w14:paraId="3B714839">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8、磋商响应方串通报价的；</w:t>
      </w:r>
    </w:p>
    <w:p w14:paraId="7147A220">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9、磋商响应方向采购人、采购代理机构、评审专家提供不正当利益的；</w:t>
      </w:r>
    </w:p>
    <w:p w14:paraId="0E164B24">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10、不同磋商响应方的响应文件由同一单位或者个人编制的；</w:t>
      </w:r>
    </w:p>
    <w:p w14:paraId="3DB181D7">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11、不同磋商响应方委托同一单位或者个人办理磋商事宜；</w:t>
      </w:r>
    </w:p>
    <w:p w14:paraId="32DC0BE0">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12、不同响应供应商的响应文件载明的项目管理成员为同一人；</w:t>
      </w:r>
    </w:p>
    <w:p w14:paraId="0B46C9E5">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13、法律、法规规定的其他情况。</w:t>
      </w:r>
    </w:p>
    <w:p w14:paraId="0EB15D09">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十二、建设工地扬尘污染防治</w:t>
      </w:r>
    </w:p>
    <w:p w14:paraId="0D41E5A8">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执行《济宁市建筑工地扬尘治理工作导则》（ 二〇二〇年十一月济宁市住房和城乡建筑局发布）。</w:t>
      </w:r>
    </w:p>
    <w:p w14:paraId="2B3F8B4F">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十三、严禁在施工现场搅拌砂浆、混凝土的通知</w:t>
      </w:r>
    </w:p>
    <w:p w14:paraId="4D551F62">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14:paraId="791B3BA2">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根据济建【2007】103号及邹建字【2007】35号规定城市区内禁止现场搅拌混凝土，使用商品混凝土，本项目供应商报价时应按商品混凝土进行报价。</w:t>
      </w:r>
    </w:p>
    <w:p w14:paraId="1B71679A">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十四、质疑和投诉：</w:t>
      </w:r>
    </w:p>
    <w:p w14:paraId="336DA338">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2"/>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质疑：参加磋商的供应商认为采购文件、采购过程和成交结果使自己的合法权益受到损害的，有权依法向采购人或采购代理机构提出质疑。</w:t>
      </w:r>
    </w:p>
    <w:p w14:paraId="64436772">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投诉：参加磋商的供应商对采购人的质疑答复不满意，或者采购人未在规定期限内作出答复的，供应商可以在答复期满后可以向相关行政主管部门投诉。</w:t>
      </w:r>
      <w:bookmarkStart w:id="14" w:name="_Toc11977"/>
    </w:p>
    <w:p w14:paraId="1EBDA0AA">
      <w:pPr>
        <w:keepNext w:val="0"/>
        <w:keepLines w:val="0"/>
        <w:pageBreakBefore w:val="0"/>
        <w:widowControl w:val="0"/>
        <w:kinsoku/>
        <w:topLinePunct w:val="0"/>
        <w:autoSpaceDE/>
        <w:autoSpaceDN/>
        <w:bidi w:val="0"/>
        <w:adjustRightInd/>
        <w:snapToGrid/>
        <w:spacing w:line="560" w:lineRule="exact"/>
        <w:rPr>
          <w:rFonts w:hint="eastAsia" w:asciiTheme="minorEastAsia" w:hAnsiTheme="minorEastAsia" w:eastAsiaTheme="minorEastAsia" w:cstheme="minorEastAsia"/>
          <w:b/>
          <w:caps w:val="0"/>
          <w:color w:val="auto"/>
          <w:spacing w:val="0"/>
          <w:w w:val="100"/>
          <w:kern w:val="0"/>
          <w:sz w:val="32"/>
          <w:szCs w:val="32"/>
          <w:highlight w:val="none"/>
        </w:rPr>
      </w:pPr>
      <w:r>
        <w:rPr>
          <w:rFonts w:hint="eastAsia" w:asciiTheme="minorEastAsia" w:hAnsiTheme="minorEastAsia" w:eastAsiaTheme="minorEastAsia" w:cstheme="minorEastAsia"/>
          <w:b/>
          <w:caps w:val="0"/>
          <w:color w:val="auto"/>
          <w:spacing w:val="0"/>
          <w:w w:val="100"/>
          <w:kern w:val="0"/>
          <w:sz w:val="32"/>
          <w:szCs w:val="32"/>
          <w:highlight w:val="none"/>
        </w:rPr>
        <w:br w:type="page"/>
      </w:r>
    </w:p>
    <w:p w14:paraId="4ED6D85D">
      <w:pPr>
        <w:pStyle w:val="2"/>
        <w:bidi w:val="0"/>
        <w:spacing w:line="360" w:lineRule="auto"/>
        <w:jc w:val="center"/>
        <w:rPr>
          <w:rFonts w:hint="eastAsia"/>
          <w:color w:val="auto"/>
          <w:highlight w:val="none"/>
        </w:rPr>
      </w:pPr>
      <w:bookmarkStart w:id="15" w:name="_Toc15066"/>
      <w:bookmarkStart w:id="16" w:name="_Toc19459"/>
      <w:r>
        <w:rPr>
          <w:rFonts w:hint="eastAsia"/>
          <w:color w:val="auto"/>
          <w:highlight w:val="none"/>
        </w:rPr>
        <w:t>第三部分  磋商组织、步骤与评审方法</w:t>
      </w:r>
      <w:bookmarkEnd w:id="14"/>
      <w:bookmarkEnd w:id="15"/>
      <w:bookmarkEnd w:id="16"/>
    </w:p>
    <w:p w14:paraId="2D48EB78">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一、磋商组织：</w:t>
      </w:r>
    </w:p>
    <w:p w14:paraId="4332A083">
      <w:pPr>
        <w:keepNext w:val="0"/>
        <w:keepLines w:val="0"/>
        <w:pageBreakBefore w:val="0"/>
        <w:widowControl w:val="0"/>
        <w:tabs>
          <w:tab w:val="left" w:pos="0"/>
          <w:tab w:val="left" w:pos="885"/>
          <w:tab w:val="left" w:pos="990"/>
        </w:tabs>
        <w:kinsoku/>
        <w:wordWrap w:val="0"/>
        <w:overflowPunct w:val="0"/>
        <w:topLinePunct w:val="0"/>
        <w:autoSpaceDE/>
        <w:autoSpaceDN/>
        <w:bidi w:val="0"/>
        <w:adjustRightInd/>
        <w:snapToGrid/>
        <w:spacing w:line="600" w:lineRule="exact"/>
        <w:ind w:right="0" w:rightChars="0" w:firstLine="566" w:firstLineChars="236"/>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1、采购人在磋商文件规定的时间和地点组织磋商，磋商响应方须派代表参加；</w:t>
      </w:r>
    </w:p>
    <w:p w14:paraId="461CCFD9">
      <w:pPr>
        <w:keepNext w:val="0"/>
        <w:keepLines w:val="0"/>
        <w:pageBreakBefore w:val="0"/>
        <w:widowControl w:val="0"/>
        <w:tabs>
          <w:tab w:val="left" w:pos="0"/>
          <w:tab w:val="left" w:pos="885"/>
          <w:tab w:val="left" w:pos="990"/>
        </w:tabs>
        <w:kinsoku/>
        <w:wordWrap w:val="0"/>
        <w:overflowPunct w:val="0"/>
        <w:topLinePunct w:val="0"/>
        <w:autoSpaceDE/>
        <w:autoSpaceDN/>
        <w:bidi w:val="0"/>
        <w:adjustRightInd/>
        <w:snapToGrid/>
        <w:spacing w:line="600" w:lineRule="exact"/>
        <w:ind w:right="0" w:rightChars="0" w:firstLine="566" w:firstLineChars="236"/>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2、磋商小组由三人（含）以上单数的人员组成，其中专家的人数不少于成员总数的三分之二，磋商小组对磋商响应文件进行审查、质疑、评估和比较。</w:t>
      </w:r>
    </w:p>
    <w:p w14:paraId="4CFAD7D8">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二、磋商步骤：</w:t>
      </w:r>
    </w:p>
    <w:p w14:paraId="4263A9BA">
      <w:pPr>
        <w:keepNext w:val="0"/>
        <w:keepLines w:val="0"/>
        <w:pageBreakBefore w:val="0"/>
        <w:widowControl w:val="0"/>
        <w:tabs>
          <w:tab w:val="left" w:pos="0"/>
          <w:tab w:val="left" w:pos="885"/>
          <w:tab w:val="left" w:pos="990"/>
        </w:tabs>
        <w:kinsoku/>
        <w:wordWrap w:val="0"/>
        <w:overflowPunct w:val="0"/>
        <w:topLinePunct w:val="0"/>
        <w:autoSpaceDE/>
        <w:autoSpaceDN/>
        <w:bidi w:val="0"/>
        <w:adjustRightInd/>
        <w:snapToGrid/>
        <w:spacing w:line="600" w:lineRule="exact"/>
        <w:ind w:right="0" w:rightChars="0" w:firstLine="566" w:firstLineChars="236"/>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1、检查磋商响应文件密封情况：各磋商响应方对自己递交的磋商响应文件密封情况进行检查；</w:t>
      </w:r>
    </w:p>
    <w:p w14:paraId="4A18D5B8">
      <w:pPr>
        <w:keepNext w:val="0"/>
        <w:keepLines w:val="0"/>
        <w:pageBreakBefore w:val="0"/>
        <w:widowControl w:val="0"/>
        <w:tabs>
          <w:tab w:val="left" w:pos="0"/>
          <w:tab w:val="left" w:pos="885"/>
          <w:tab w:val="left" w:pos="990"/>
        </w:tabs>
        <w:kinsoku/>
        <w:wordWrap w:val="0"/>
        <w:overflowPunct w:val="0"/>
        <w:topLinePunct w:val="0"/>
        <w:autoSpaceDE/>
        <w:autoSpaceDN/>
        <w:bidi w:val="0"/>
        <w:adjustRightInd/>
        <w:snapToGrid/>
        <w:spacing w:line="600" w:lineRule="exact"/>
        <w:ind w:right="0" w:rightChars="0" w:firstLine="566" w:firstLineChars="236"/>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2、磋商响应文件初步审核：磋商小组对磋商响应文件进行符合性审核；</w:t>
      </w:r>
    </w:p>
    <w:p w14:paraId="4A2F801A">
      <w:pPr>
        <w:keepNext w:val="0"/>
        <w:keepLines w:val="0"/>
        <w:pageBreakBefore w:val="0"/>
        <w:widowControl w:val="0"/>
        <w:tabs>
          <w:tab w:val="left" w:pos="0"/>
          <w:tab w:val="left" w:pos="885"/>
          <w:tab w:val="left" w:pos="990"/>
        </w:tabs>
        <w:kinsoku/>
        <w:wordWrap w:val="0"/>
        <w:overflowPunct w:val="0"/>
        <w:topLinePunct w:val="0"/>
        <w:autoSpaceDE/>
        <w:autoSpaceDN/>
        <w:bidi w:val="0"/>
        <w:adjustRightInd/>
        <w:snapToGrid/>
        <w:spacing w:line="600" w:lineRule="exact"/>
        <w:ind w:right="0" w:rightChars="0" w:firstLine="566" w:firstLineChars="236"/>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3、磋商小组所有成员集中根据磋商需要与单一供应商分别磋商；</w:t>
      </w:r>
    </w:p>
    <w:p w14:paraId="39EEBA5D">
      <w:pPr>
        <w:keepNext w:val="0"/>
        <w:keepLines w:val="0"/>
        <w:pageBreakBefore w:val="0"/>
        <w:widowControl w:val="0"/>
        <w:tabs>
          <w:tab w:val="left" w:pos="0"/>
          <w:tab w:val="left" w:pos="885"/>
          <w:tab w:val="left" w:pos="990"/>
        </w:tabs>
        <w:kinsoku/>
        <w:wordWrap w:val="0"/>
        <w:overflowPunct w:val="0"/>
        <w:topLinePunct w:val="0"/>
        <w:autoSpaceDE/>
        <w:autoSpaceDN/>
        <w:bidi w:val="0"/>
        <w:adjustRightInd/>
        <w:snapToGrid/>
        <w:spacing w:line="600" w:lineRule="exact"/>
        <w:ind w:right="0" w:rightChars="0" w:firstLine="566" w:firstLineChars="236"/>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4、磋商结束后，所有实质性响应的供应商进行最终报价；</w:t>
      </w:r>
    </w:p>
    <w:p w14:paraId="524ACADB">
      <w:pPr>
        <w:keepNext w:val="0"/>
        <w:keepLines w:val="0"/>
        <w:pageBreakBefore w:val="0"/>
        <w:widowControl w:val="0"/>
        <w:tabs>
          <w:tab w:val="left" w:pos="0"/>
          <w:tab w:val="left" w:pos="885"/>
          <w:tab w:val="left" w:pos="990"/>
        </w:tabs>
        <w:kinsoku/>
        <w:wordWrap w:val="0"/>
        <w:overflowPunct w:val="0"/>
        <w:topLinePunct w:val="0"/>
        <w:autoSpaceDE/>
        <w:autoSpaceDN/>
        <w:bidi w:val="0"/>
        <w:adjustRightInd/>
        <w:snapToGrid/>
        <w:spacing w:line="600" w:lineRule="exact"/>
        <w:ind w:right="0" w:rightChars="0" w:firstLine="566" w:firstLineChars="236"/>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5、磋商小组按照如下评审办法对最终报价后所有实质性响应的供应商进行评审，推荐3名成交候选供应商。</w:t>
      </w:r>
    </w:p>
    <w:p w14:paraId="58434175">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三、评审方法：</w:t>
      </w:r>
    </w:p>
    <w:p w14:paraId="75860B1C">
      <w:pPr>
        <w:keepNext w:val="0"/>
        <w:keepLines w:val="0"/>
        <w:pageBreakBefore w:val="0"/>
        <w:widowControl w:val="0"/>
        <w:tabs>
          <w:tab w:val="left" w:pos="0"/>
          <w:tab w:val="left" w:pos="885"/>
          <w:tab w:val="left" w:pos="990"/>
        </w:tabs>
        <w:kinsoku/>
        <w:wordWrap w:val="0"/>
        <w:overflowPunct w:val="0"/>
        <w:topLinePunct w:val="0"/>
        <w:autoSpaceDE/>
        <w:autoSpaceDN/>
        <w:bidi w:val="0"/>
        <w:adjustRightInd/>
        <w:snapToGrid/>
        <w:spacing w:line="600" w:lineRule="exact"/>
        <w:ind w:right="0" w:rightChars="0" w:firstLine="566" w:firstLineChars="236"/>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本项目采用综合评分法，是指响应文件满足磋商文件全部实质性要求且按评审因素的量化指标评审得分，按照评审得分由高到低顺序推荐成交候选供应商的评审方法。</w:t>
      </w:r>
    </w:p>
    <w:tbl>
      <w:tblPr>
        <w:tblStyle w:val="18"/>
        <w:tblW w:w="95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4"/>
        <w:gridCol w:w="2470"/>
        <w:gridCol w:w="870"/>
        <w:gridCol w:w="5643"/>
      </w:tblGrid>
      <w:tr w14:paraId="6D2D8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954" w:type="dxa"/>
            <w:gridSpan w:val="3"/>
            <w:tcBorders>
              <w:top w:val="single" w:color="auto" w:sz="4" w:space="0"/>
              <w:right w:val="single" w:color="auto" w:sz="4" w:space="0"/>
            </w:tcBorders>
            <w:vAlign w:val="center"/>
          </w:tcPr>
          <w:p w14:paraId="15BBB39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评分因素</w:t>
            </w:r>
          </w:p>
        </w:tc>
        <w:tc>
          <w:tcPr>
            <w:tcW w:w="5643" w:type="dxa"/>
            <w:tcBorders>
              <w:top w:val="single" w:color="auto" w:sz="4" w:space="0"/>
              <w:left w:val="single" w:color="auto" w:sz="4" w:space="0"/>
              <w:right w:val="single" w:color="auto" w:sz="4" w:space="0"/>
            </w:tcBorders>
            <w:vAlign w:val="center"/>
          </w:tcPr>
          <w:p w14:paraId="5FF7025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评分标准</w:t>
            </w:r>
          </w:p>
        </w:tc>
      </w:tr>
      <w:tr w14:paraId="02BC2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0" w:hRule="atLeast"/>
          <w:jc w:val="center"/>
        </w:trPr>
        <w:tc>
          <w:tcPr>
            <w:tcW w:w="614" w:type="dxa"/>
            <w:tcBorders>
              <w:top w:val="single" w:color="auto" w:sz="4" w:space="0"/>
              <w:bottom w:val="single" w:color="auto" w:sz="4" w:space="0"/>
              <w:right w:val="single" w:color="auto" w:sz="4" w:space="0"/>
            </w:tcBorders>
            <w:vAlign w:val="center"/>
          </w:tcPr>
          <w:p w14:paraId="7FFB92B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一</w:t>
            </w:r>
          </w:p>
        </w:tc>
        <w:tc>
          <w:tcPr>
            <w:tcW w:w="2470" w:type="dxa"/>
            <w:tcBorders>
              <w:top w:val="single" w:color="auto" w:sz="4" w:space="0"/>
              <w:bottom w:val="single" w:color="auto" w:sz="4" w:space="0"/>
              <w:right w:val="single" w:color="auto" w:sz="4" w:space="0"/>
            </w:tcBorders>
            <w:vAlign w:val="center"/>
          </w:tcPr>
          <w:p w14:paraId="002BA66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报价得分</w:t>
            </w:r>
          </w:p>
        </w:tc>
        <w:tc>
          <w:tcPr>
            <w:tcW w:w="870" w:type="dxa"/>
            <w:tcBorders>
              <w:top w:val="single" w:color="auto" w:sz="4" w:space="0"/>
              <w:left w:val="single" w:color="auto" w:sz="4" w:space="0"/>
              <w:bottom w:val="single" w:color="auto" w:sz="4" w:space="0"/>
              <w:right w:val="single" w:color="auto" w:sz="4" w:space="0"/>
            </w:tcBorders>
            <w:vAlign w:val="center"/>
          </w:tcPr>
          <w:p w14:paraId="45F2F72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30分</w:t>
            </w:r>
          </w:p>
        </w:tc>
        <w:tc>
          <w:tcPr>
            <w:tcW w:w="5643" w:type="dxa"/>
            <w:tcBorders>
              <w:top w:val="single" w:color="auto" w:sz="4" w:space="0"/>
              <w:left w:val="single" w:color="auto" w:sz="4" w:space="0"/>
              <w:bottom w:val="single" w:color="auto" w:sz="4" w:space="0"/>
              <w:right w:val="single" w:color="auto" w:sz="4" w:space="0"/>
            </w:tcBorders>
            <w:vAlign w:val="center"/>
          </w:tcPr>
          <w:p w14:paraId="42C858E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供应商的报价得分统一采用最低价优先法计算，即满足磋商文件要求且最终报价最低的供应商的价格为磋商基准价，其报价得分为满分30分。其他供应商的报价得分统一按照下列公式计算：磋商报价得分=（磋商基准价/最终磋商报价）×30×100%</w:t>
            </w:r>
          </w:p>
        </w:tc>
      </w:tr>
      <w:tr w14:paraId="58113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14:paraId="1BA59C4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二</w:t>
            </w:r>
          </w:p>
        </w:tc>
        <w:tc>
          <w:tcPr>
            <w:tcW w:w="2470" w:type="dxa"/>
            <w:tcBorders>
              <w:top w:val="single" w:color="auto" w:sz="4" w:space="0"/>
              <w:bottom w:val="single" w:color="auto" w:sz="4" w:space="0"/>
              <w:right w:val="single" w:color="auto" w:sz="4" w:space="0"/>
            </w:tcBorders>
            <w:vAlign w:val="center"/>
          </w:tcPr>
          <w:p w14:paraId="55B6EAC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施工组织设计</w:t>
            </w:r>
          </w:p>
        </w:tc>
        <w:tc>
          <w:tcPr>
            <w:tcW w:w="870" w:type="dxa"/>
            <w:tcBorders>
              <w:top w:val="single" w:color="auto" w:sz="4" w:space="0"/>
              <w:left w:val="single" w:color="auto" w:sz="4" w:space="0"/>
              <w:bottom w:val="single" w:color="auto" w:sz="4" w:space="0"/>
              <w:right w:val="single" w:color="auto" w:sz="4" w:space="0"/>
            </w:tcBorders>
            <w:vAlign w:val="center"/>
          </w:tcPr>
          <w:p w14:paraId="323D03C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lang w:val="en-US" w:eastAsia="zh-CN"/>
              </w:rPr>
              <w:t>55</w:t>
            </w:r>
            <w:r>
              <w:rPr>
                <w:rFonts w:hint="eastAsia" w:asciiTheme="minorEastAsia" w:hAnsiTheme="minorEastAsia" w:eastAsiaTheme="minorEastAsia" w:cstheme="minorEastAsia"/>
                <w:b/>
                <w:caps w:val="0"/>
                <w:color w:val="auto"/>
                <w:spacing w:val="0"/>
                <w:w w:val="100"/>
                <w:kern w:val="0"/>
                <w:sz w:val="24"/>
                <w:szCs w:val="24"/>
                <w:highlight w:val="none"/>
              </w:rPr>
              <w:t>分</w:t>
            </w:r>
          </w:p>
        </w:tc>
        <w:tc>
          <w:tcPr>
            <w:tcW w:w="5643" w:type="dxa"/>
            <w:tcBorders>
              <w:top w:val="single" w:color="auto" w:sz="4" w:space="0"/>
              <w:left w:val="single" w:color="auto" w:sz="4" w:space="0"/>
              <w:bottom w:val="single" w:color="auto" w:sz="4" w:space="0"/>
              <w:right w:val="single" w:color="auto" w:sz="4" w:space="0"/>
            </w:tcBorders>
            <w:vAlign w:val="center"/>
          </w:tcPr>
          <w:p w14:paraId="4911B59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p>
        </w:tc>
      </w:tr>
      <w:tr w14:paraId="06CFB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14:paraId="2B4DAC1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1</w:t>
            </w:r>
          </w:p>
        </w:tc>
        <w:tc>
          <w:tcPr>
            <w:tcW w:w="2470" w:type="dxa"/>
            <w:tcBorders>
              <w:top w:val="single" w:color="auto" w:sz="4" w:space="0"/>
              <w:bottom w:val="single" w:color="auto" w:sz="4" w:space="0"/>
              <w:right w:val="single" w:color="auto" w:sz="4" w:space="0"/>
            </w:tcBorders>
            <w:vAlign w:val="center"/>
          </w:tcPr>
          <w:p w14:paraId="55D096E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针对项目特点内容规范完整性和整体编制水平</w:t>
            </w:r>
          </w:p>
        </w:tc>
        <w:tc>
          <w:tcPr>
            <w:tcW w:w="870" w:type="dxa"/>
            <w:tcBorders>
              <w:top w:val="single" w:color="auto" w:sz="4" w:space="0"/>
              <w:left w:val="single" w:color="auto" w:sz="4" w:space="0"/>
              <w:bottom w:val="single" w:color="auto" w:sz="4" w:space="0"/>
              <w:right w:val="single" w:color="auto" w:sz="4" w:space="0"/>
            </w:tcBorders>
            <w:vAlign w:val="center"/>
          </w:tcPr>
          <w:p w14:paraId="6185E0B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5.5分</w:t>
            </w:r>
          </w:p>
        </w:tc>
        <w:tc>
          <w:tcPr>
            <w:tcW w:w="5643" w:type="dxa"/>
            <w:tcBorders>
              <w:top w:val="single" w:color="auto" w:sz="4" w:space="0"/>
              <w:left w:val="single" w:color="auto" w:sz="4" w:space="0"/>
              <w:bottom w:val="single" w:color="auto" w:sz="4" w:space="0"/>
              <w:right w:val="single" w:color="auto" w:sz="4" w:space="0"/>
            </w:tcBorders>
            <w:vAlign w:val="center"/>
          </w:tcPr>
          <w:p w14:paraId="4E3FCB3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根据对工程整体的深刻认识，施工组织设计内容针对项目特点完整规范、表述清晰，具体可行得5.5分，比较规范、具体得3.5分，基本可行得2.5分，缺项不得分。</w:t>
            </w:r>
          </w:p>
        </w:tc>
      </w:tr>
      <w:tr w14:paraId="171FB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14:paraId="1613509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2</w:t>
            </w:r>
          </w:p>
        </w:tc>
        <w:tc>
          <w:tcPr>
            <w:tcW w:w="2470" w:type="dxa"/>
            <w:tcBorders>
              <w:top w:val="single" w:color="auto" w:sz="4" w:space="0"/>
              <w:bottom w:val="single" w:color="auto" w:sz="4" w:space="0"/>
              <w:right w:val="single" w:color="auto" w:sz="4" w:space="0"/>
            </w:tcBorders>
            <w:vAlign w:val="center"/>
          </w:tcPr>
          <w:p w14:paraId="458E223D">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施工方案与技术措施</w:t>
            </w:r>
          </w:p>
        </w:tc>
        <w:tc>
          <w:tcPr>
            <w:tcW w:w="870" w:type="dxa"/>
            <w:tcBorders>
              <w:top w:val="single" w:color="auto" w:sz="4" w:space="0"/>
              <w:left w:val="single" w:color="auto" w:sz="4" w:space="0"/>
              <w:bottom w:val="single" w:color="auto" w:sz="4" w:space="0"/>
              <w:right w:val="single" w:color="auto" w:sz="4" w:space="0"/>
            </w:tcBorders>
            <w:vAlign w:val="center"/>
          </w:tcPr>
          <w:p w14:paraId="23342C47">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5.5分</w:t>
            </w:r>
          </w:p>
        </w:tc>
        <w:tc>
          <w:tcPr>
            <w:tcW w:w="5643" w:type="dxa"/>
            <w:tcBorders>
              <w:top w:val="single" w:color="auto" w:sz="4" w:space="0"/>
              <w:left w:val="single" w:color="auto" w:sz="4" w:space="0"/>
              <w:bottom w:val="single" w:color="auto" w:sz="4" w:space="0"/>
              <w:right w:val="single" w:color="auto" w:sz="4" w:space="0"/>
            </w:tcBorders>
            <w:vAlign w:val="center"/>
          </w:tcPr>
          <w:p w14:paraId="439A57E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内容齐全、针对项目实际情况安排恰当、措施可行得5.5分，比较恰当得3.5分，基本恰当得2.5分，缺项不得分。</w:t>
            </w:r>
          </w:p>
        </w:tc>
      </w:tr>
      <w:tr w14:paraId="11909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14:paraId="1E71536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3</w:t>
            </w:r>
          </w:p>
        </w:tc>
        <w:tc>
          <w:tcPr>
            <w:tcW w:w="2470" w:type="dxa"/>
            <w:tcBorders>
              <w:top w:val="single" w:color="auto" w:sz="4" w:space="0"/>
              <w:bottom w:val="single" w:color="auto" w:sz="4" w:space="0"/>
              <w:right w:val="single" w:color="auto" w:sz="4" w:space="0"/>
            </w:tcBorders>
            <w:vAlign w:val="center"/>
          </w:tcPr>
          <w:p w14:paraId="50DE3FC7">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质量管理体系与措施</w:t>
            </w:r>
          </w:p>
        </w:tc>
        <w:tc>
          <w:tcPr>
            <w:tcW w:w="870" w:type="dxa"/>
            <w:tcBorders>
              <w:top w:val="single" w:color="auto" w:sz="4" w:space="0"/>
              <w:left w:val="single" w:color="auto" w:sz="4" w:space="0"/>
              <w:bottom w:val="single" w:color="auto" w:sz="4" w:space="0"/>
              <w:right w:val="single" w:color="auto" w:sz="4" w:space="0"/>
            </w:tcBorders>
            <w:vAlign w:val="center"/>
          </w:tcPr>
          <w:p w14:paraId="349D4E46">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5.5分</w:t>
            </w:r>
          </w:p>
        </w:tc>
        <w:tc>
          <w:tcPr>
            <w:tcW w:w="5643" w:type="dxa"/>
            <w:tcBorders>
              <w:top w:val="single" w:color="auto" w:sz="4" w:space="0"/>
              <w:left w:val="single" w:color="auto" w:sz="4" w:space="0"/>
              <w:bottom w:val="single" w:color="auto" w:sz="4" w:space="0"/>
              <w:right w:val="single" w:color="auto" w:sz="4" w:space="0"/>
            </w:tcBorders>
            <w:vAlign w:val="center"/>
          </w:tcPr>
          <w:p w14:paraId="00A1B5C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体系完整、内容齐全、安排合理、针对项目特点措施先进可行、通病治理措施具体可靠得5.5分，较为具体可靠得3.5分，基本具体可靠得2.5分，缺项不得分。</w:t>
            </w:r>
          </w:p>
        </w:tc>
      </w:tr>
      <w:tr w14:paraId="128E0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right w:val="single" w:color="auto" w:sz="4" w:space="0"/>
            </w:tcBorders>
            <w:vAlign w:val="center"/>
          </w:tcPr>
          <w:p w14:paraId="34490EE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4</w:t>
            </w:r>
          </w:p>
        </w:tc>
        <w:tc>
          <w:tcPr>
            <w:tcW w:w="2470" w:type="dxa"/>
            <w:tcBorders>
              <w:top w:val="single" w:color="auto" w:sz="4" w:space="0"/>
              <w:right w:val="single" w:color="auto" w:sz="4" w:space="0"/>
            </w:tcBorders>
            <w:vAlign w:val="center"/>
          </w:tcPr>
          <w:p w14:paraId="4E4C58AD">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安全管理体系与措施</w:t>
            </w:r>
          </w:p>
        </w:tc>
        <w:tc>
          <w:tcPr>
            <w:tcW w:w="870" w:type="dxa"/>
            <w:tcBorders>
              <w:top w:val="single" w:color="auto" w:sz="4" w:space="0"/>
              <w:left w:val="single" w:color="auto" w:sz="4" w:space="0"/>
              <w:right w:val="single" w:color="auto" w:sz="4" w:space="0"/>
            </w:tcBorders>
            <w:vAlign w:val="center"/>
          </w:tcPr>
          <w:p w14:paraId="3B21EF4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5.5分</w:t>
            </w:r>
          </w:p>
        </w:tc>
        <w:tc>
          <w:tcPr>
            <w:tcW w:w="5643" w:type="dxa"/>
            <w:tcBorders>
              <w:top w:val="single" w:color="auto" w:sz="4" w:space="0"/>
              <w:left w:val="single" w:color="auto" w:sz="4" w:space="0"/>
              <w:bottom w:val="single" w:color="auto" w:sz="4" w:space="0"/>
              <w:right w:val="single" w:color="auto" w:sz="4" w:space="0"/>
            </w:tcBorders>
            <w:vAlign w:val="center"/>
          </w:tcPr>
          <w:p w14:paraId="761A8273">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体系完整、内容齐全、安排恰当、措施针对项目实际情况规范具体完整、应急救援预案可行得5.5分，较为完整、可行得3.5分，基本完整得2.5分，缺项不得分。</w:t>
            </w:r>
          </w:p>
        </w:tc>
      </w:tr>
      <w:tr w14:paraId="2851B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14:paraId="067FDA1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w:t>
            </w:r>
          </w:p>
        </w:tc>
        <w:tc>
          <w:tcPr>
            <w:tcW w:w="2470" w:type="dxa"/>
            <w:tcBorders>
              <w:top w:val="single" w:color="auto" w:sz="4" w:space="0"/>
              <w:bottom w:val="single" w:color="auto" w:sz="4" w:space="0"/>
              <w:right w:val="single" w:color="auto" w:sz="4" w:space="0"/>
            </w:tcBorders>
            <w:vAlign w:val="center"/>
          </w:tcPr>
          <w:p w14:paraId="31C7ED20">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工程进度计划与措施（附施工进度横道图或网络图）</w:t>
            </w:r>
          </w:p>
        </w:tc>
        <w:tc>
          <w:tcPr>
            <w:tcW w:w="870" w:type="dxa"/>
            <w:tcBorders>
              <w:top w:val="single" w:color="auto" w:sz="4" w:space="0"/>
              <w:left w:val="single" w:color="auto" w:sz="4" w:space="0"/>
              <w:bottom w:val="single" w:color="auto" w:sz="4" w:space="0"/>
              <w:right w:val="single" w:color="auto" w:sz="4" w:space="0"/>
            </w:tcBorders>
            <w:vAlign w:val="center"/>
          </w:tcPr>
          <w:p w14:paraId="38BCC97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5.5分</w:t>
            </w:r>
          </w:p>
        </w:tc>
        <w:tc>
          <w:tcPr>
            <w:tcW w:w="5643" w:type="dxa"/>
            <w:tcBorders>
              <w:top w:val="single" w:color="auto" w:sz="4" w:space="0"/>
              <w:left w:val="single" w:color="auto" w:sz="4" w:space="0"/>
              <w:bottom w:val="single" w:color="auto" w:sz="4" w:space="0"/>
              <w:right w:val="single" w:color="auto" w:sz="4" w:space="0"/>
            </w:tcBorders>
            <w:vAlign w:val="center"/>
          </w:tcPr>
          <w:p w14:paraId="021BFC2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根据工程计划编排合理、可行、关键路线清晰准确和各阶段进度的保证措施可靠、内容齐全可行得5.5分，较为可靠、齐全得3.5分，基本可靠、齐全得2.5分，缺项不得分。</w:t>
            </w:r>
          </w:p>
        </w:tc>
      </w:tr>
      <w:tr w14:paraId="30DEC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14:paraId="151C038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6</w:t>
            </w:r>
          </w:p>
        </w:tc>
        <w:tc>
          <w:tcPr>
            <w:tcW w:w="2470" w:type="dxa"/>
            <w:tcBorders>
              <w:top w:val="single" w:color="auto" w:sz="4" w:space="0"/>
              <w:bottom w:val="single" w:color="auto" w:sz="4" w:space="0"/>
              <w:right w:val="single" w:color="auto" w:sz="4" w:space="0"/>
            </w:tcBorders>
            <w:vAlign w:val="center"/>
          </w:tcPr>
          <w:p w14:paraId="0831C58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环保管理体系与措施</w:t>
            </w:r>
          </w:p>
        </w:tc>
        <w:tc>
          <w:tcPr>
            <w:tcW w:w="870" w:type="dxa"/>
            <w:tcBorders>
              <w:top w:val="single" w:color="auto" w:sz="4" w:space="0"/>
              <w:left w:val="single" w:color="auto" w:sz="4" w:space="0"/>
              <w:bottom w:val="single" w:color="auto" w:sz="4" w:space="0"/>
              <w:right w:val="single" w:color="auto" w:sz="4" w:space="0"/>
            </w:tcBorders>
            <w:vAlign w:val="center"/>
          </w:tcPr>
          <w:p w14:paraId="3DBA0AE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5.5分</w:t>
            </w:r>
          </w:p>
        </w:tc>
        <w:tc>
          <w:tcPr>
            <w:tcW w:w="5643" w:type="dxa"/>
            <w:tcBorders>
              <w:top w:val="single" w:color="auto" w:sz="4" w:space="0"/>
              <w:left w:val="single" w:color="auto" w:sz="4" w:space="0"/>
              <w:bottom w:val="single" w:color="auto" w:sz="4" w:space="0"/>
              <w:right w:val="single" w:color="auto" w:sz="4" w:space="0"/>
            </w:tcBorders>
            <w:vAlign w:val="center"/>
          </w:tcPr>
          <w:p w14:paraId="2AB26B5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体系完整、内容齐全、安排恰当、措施可行得5.5分，较为完整、齐全、恰当、可行得3.5分，基本完整、齐全、恰当、可行得2.5分，缺项不得分。</w:t>
            </w:r>
          </w:p>
        </w:tc>
      </w:tr>
      <w:tr w14:paraId="1F566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14:paraId="2D57346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7</w:t>
            </w:r>
          </w:p>
        </w:tc>
        <w:tc>
          <w:tcPr>
            <w:tcW w:w="2470" w:type="dxa"/>
            <w:tcBorders>
              <w:top w:val="single" w:color="auto" w:sz="4" w:space="0"/>
              <w:bottom w:val="single" w:color="auto" w:sz="4" w:space="0"/>
              <w:right w:val="single" w:color="auto" w:sz="4" w:space="0"/>
            </w:tcBorders>
            <w:vAlign w:val="center"/>
          </w:tcPr>
          <w:p w14:paraId="7B202DB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文明管理体系与措施</w:t>
            </w:r>
          </w:p>
        </w:tc>
        <w:tc>
          <w:tcPr>
            <w:tcW w:w="870" w:type="dxa"/>
            <w:tcBorders>
              <w:top w:val="single" w:color="auto" w:sz="4" w:space="0"/>
              <w:left w:val="single" w:color="auto" w:sz="4" w:space="0"/>
              <w:bottom w:val="single" w:color="auto" w:sz="4" w:space="0"/>
              <w:right w:val="single" w:color="auto" w:sz="4" w:space="0"/>
            </w:tcBorders>
            <w:vAlign w:val="center"/>
          </w:tcPr>
          <w:p w14:paraId="643C1B1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5.5分</w:t>
            </w:r>
          </w:p>
        </w:tc>
        <w:tc>
          <w:tcPr>
            <w:tcW w:w="5643" w:type="dxa"/>
            <w:tcBorders>
              <w:top w:val="single" w:color="auto" w:sz="4" w:space="0"/>
              <w:left w:val="single" w:color="auto" w:sz="4" w:space="0"/>
              <w:bottom w:val="single" w:color="auto" w:sz="4" w:space="0"/>
              <w:right w:val="single" w:color="auto" w:sz="4" w:space="0"/>
            </w:tcBorders>
            <w:vAlign w:val="center"/>
          </w:tcPr>
          <w:p w14:paraId="75CAF19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体系完整、内容齐全、安排恰当、针对项目实际情况措施可行得5.5分，较为完整、齐全、恰当、可行得3.5分，基本完整、齐全、恰当、可行得2.5分，缺项不得分。</w:t>
            </w:r>
          </w:p>
        </w:tc>
      </w:tr>
      <w:tr w14:paraId="31485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14:paraId="5E15FF4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8</w:t>
            </w:r>
          </w:p>
        </w:tc>
        <w:tc>
          <w:tcPr>
            <w:tcW w:w="2470" w:type="dxa"/>
            <w:tcBorders>
              <w:top w:val="single" w:color="auto" w:sz="4" w:space="0"/>
              <w:bottom w:val="single" w:color="auto" w:sz="4" w:space="0"/>
              <w:right w:val="single" w:color="auto" w:sz="4" w:space="0"/>
            </w:tcBorders>
            <w:vAlign w:val="center"/>
          </w:tcPr>
          <w:p w14:paraId="376956B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施工管理及措施</w:t>
            </w:r>
          </w:p>
        </w:tc>
        <w:tc>
          <w:tcPr>
            <w:tcW w:w="870" w:type="dxa"/>
            <w:tcBorders>
              <w:top w:val="single" w:color="auto" w:sz="4" w:space="0"/>
              <w:left w:val="single" w:color="auto" w:sz="4" w:space="0"/>
              <w:bottom w:val="single" w:color="auto" w:sz="4" w:space="0"/>
              <w:right w:val="single" w:color="auto" w:sz="4" w:space="0"/>
            </w:tcBorders>
            <w:vAlign w:val="center"/>
          </w:tcPr>
          <w:p w14:paraId="1E8EDD9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5.5分</w:t>
            </w:r>
          </w:p>
        </w:tc>
        <w:tc>
          <w:tcPr>
            <w:tcW w:w="5643" w:type="dxa"/>
            <w:tcBorders>
              <w:top w:val="single" w:color="auto" w:sz="4" w:space="0"/>
              <w:left w:val="single" w:color="auto" w:sz="4" w:space="0"/>
              <w:bottom w:val="single" w:color="auto" w:sz="4" w:space="0"/>
              <w:right w:val="single" w:color="auto" w:sz="4" w:space="0"/>
            </w:tcBorders>
            <w:vAlign w:val="center"/>
          </w:tcPr>
          <w:p w14:paraId="1BAC074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根据对本工程项目管理的认识，内容齐全、有针对性、对工程现场管理安排合理、符合安全文明生产要求、对工程管理的配合、协调、服务措施可行得5.5分，较为可行得3.5分，基本可行得2.5分，缺项不得分。</w:t>
            </w:r>
          </w:p>
        </w:tc>
      </w:tr>
      <w:tr w14:paraId="35E84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14:paraId="2B842F1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9</w:t>
            </w:r>
          </w:p>
        </w:tc>
        <w:tc>
          <w:tcPr>
            <w:tcW w:w="2470" w:type="dxa"/>
            <w:tcBorders>
              <w:top w:val="single" w:color="auto" w:sz="4" w:space="0"/>
              <w:bottom w:val="single" w:color="auto" w:sz="4" w:space="0"/>
              <w:right w:val="single" w:color="auto" w:sz="4" w:space="0"/>
            </w:tcBorders>
            <w:vAlign w:val="center"/>
          </w:tcPr>
          <w:p w14:paraId="5642FDBA">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资源配备计划及措施（附劳动力计划表、主要施工设备表、试验和检测仪器设备表）</w:t>
            </w:r>
          </w:p>
        </w:tc>
        <w:tc>
          <w:tcPr>
            <w:tcW w:w="870" w:type="dxa"/>
            <w:tcBorders>
              <w:top w:val="single" w:color="auto" w:sz="4" w:space="0"/>
              <w:left w:val="single" w:color="auto" w:sz="4" w:space="0"/>
              <w:bottom w:val="single" w:color="auto" w:sz="4" w:space="0"/>
              <w:right w:val="single" w:color="auto" w:sz="4" w:space="0"/>
            </w:tcBorders>
            <w:vAlign w:val="center"/>
          </w:tcPr>
          <w:p w14:paraId="316E217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5.5分</w:t>
            </w:r>
          </w:p>
        </w:tc>
        <w:tc>
          <w:tcPr>
            <w:tcW w:w="5643" w:type="dxa"/>
            <w:tcBorders>
              <w:top w:val="single" w:color="auto" w:sz="4" w:space="0"/>
              <w:left w:val="single" w:color="auto" w:sz="4" w:space="0"/>
              <w:bottom w:val="single" w:color="auto" w:sz="4" w:space="0"/>
              <w:right w:val="single" w:color="auto" w:sz="4" w:space="0"/>
            </w:tcBorders>
            <w:vAlign w:val="center"/>
          </w:tcPr>
          <w:p w14:paraId="276B74B2">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pPr>
          </w:p>
          <w:p w14:paraId="50644EB6">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b w:val="0"/>
                <w:bCs w:val="0"/>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内容齐全、安排合理、投入计划与进度计划相呼应、措施可行得5.5分，较为可行得3.5分，基本可行得2.5分，缺项不得分。</w:t>
            </w:r>
          </w:p>
          <w:p w14:paraId="04BF460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p>
        </w:tc>
      </w:tr>
      <w:tr w14:paraId="0D2FB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14:paraId="204604F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10</w:t>
            </w:r>
          </w:p>
        </w:tc>
        <w:tc>
          <w:tcPr>
            <w:tcW w:w="2470" w:type="dxa"/>
            <w:tcBorders>
              <w:top w:val="single" w:color="auto" w:sz="4" w:space="0"/>
              <w:bottom w:val="single" w:color="auto" w:sz="4" w:space="0"/>
              <w:right w:val="single" w:color="auto" w:sz="4" w:space="0"/>
            </w:tcBorders>
            <w:vAlign w:val="center"/>
          </w:tcPr>
          <w:p w14:paraId="34C8E617">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施工关键部位、材料采购要点的控制及措施（根据工程特点及磋商文件要求应具有针对性）</w:t>
            </w:r>
          </w:p>
        </w:tc>
        <w:tc>
          <w:tcPr>
            <w:tcW w:w="870" w:type="dxa"/>
            <w:tcBorders>
              <w:top w:val="single" w:color="auto" w:sz="4" w:space="0"/>
              <w:left w:val="single" w:color="auto" w:sz="4" w:space="0"/>
              <w:bottom w:val="single" w:color="auto" w:sz="4" w:space="0"/>
              <w:right w:val="single" w:color="auto" w:sz="4" w:space="0"/>
            </w:tcBorders>
            <w:vAlign w:val="center"/>
          </w:tcPr>
          <w:p w14:paraId="6F530E5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5.5分</w:t>
            </w:r>
          </w:p>
        </w:tc>
        <w:tc>
          <w:tcPr>
            <w:tcW w:w="5643" w:type="dxa"/>
            <w:tcBorders>
              <w:top w:val="single" w:color="auto" w:sz="4" w:space="0"/>
              <w:left w:val="single" w:color="auto" w:sz="4" w:space="0"/>
              <w:bottom w:val="single" w:color="auto" w:sz="4" w:space="0"/>
              <w:right w:val="single" w:color="auto" w:sz="4" w:space="0"/>
            </w:tcBorders>
            <w:vAlign w:val="center"/>
          </w:tcPr>
          <w:p w14:paraId="6F1ECC8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针对工程特点内容齐全、安排合理、对施工关键部位及材料采购要点解决方案完整、经济、切实可行、措施得力得5.5分，较为完整、经济、可行、得力得3.5分，基本完整、经济、可行、得力得2.5分，缺项不得分。</w:t>
            </w:r>
          </w:p>
        </w:tc>
      </w:tr>
      <w:tr w14:paraId="22B14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14:paraId="057C458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bookmarkStart w:id="17" w:name="_Toc23800"/>
            <w:r>
              <w:rPr>
                <w:rFonts w:hint="eastAsia" w:asciiTheme="minorEastAsia" w:hAnsiTheme="minorEastAsia" w:eastAsiaTheme="minorEastAsia" w:cstheme="minorEastAsia"/>
                <w:b/>
                <w:caps w:val="0"/>
                <w:color w:val="auto"/>
                <w:spacing w:val="0"/>
                <w:w w:val="100"/>
                <w:kern w:val="0"/>
                <w:sz w:val="24"/>
                <w:szCs w:val="24"/>
                <w:highlight w:val="none"/>
              </w:rPr>
              <w:t>三</w:t>
            </w:r>
          </w:p>
        </w:tc>
        <w:tc>
          <w:tcPr>
            <w:tcW w:w="2470" w:type="dxa"/>
            <w:tcBorders>
              <w:top w:val="single" w:color="auto" w:sz="4" w:space="0"/>
              <w:bottom w:val="single" w:color="auto" w:sz="4" w:space="0"/>
              <w:right w:val="single" w:color="auto" w:sz="4" w:space="0"/>
            </w:tcBorders>
            <w:vAlign w:val="center"/>
          </w:tcPr>
          <w:p w14:paraId="54799C9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资信</w:t>
            </w:r>
          </w:p>
        </w:tc>
        <w:tc>
          <w:tcPr>
            <w:tcW w:w="870" w:type="dxa"/>
            <w:tcBorders>
              <w:top w:val="single" w:color="auto" w:sz="4" w:space="0"/>
              <w:left w:val="single" w:color="auto" w:sz="4" w:space="0"/>
              <w:bottom w:val="single" w:color="auto" w:sz="4" w:space="0"/>
              <w:right w:val="single" w:color="auto" w:sz="4" w:space="0"/>
            </w:tcBorders>
            <w:vAlign w:val="center"/>
          </w:tcPr>
          <w:p w14:paraId="5824FDD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lang w:val="en-US" w:eastAsia="zh-CN"/>
              </w:rPr>
              <w:t>15</w:t>
            </w:r>
            <w:r>
              <w:rPr>
                <w:rFonts w:hint="eastAsia" w:asciiTheme="minorEastAsia" w:hAnsiTheme="minorEastAsia" w:eastAsiaTheme="minorEastAsia" w:cstheme="minorEastAsia"/>
                <w:b/>
                <w:bCs/>
                <w:caps w:val="0"/>
                <w:color w:val="auto"/>
                <w:spacing w:val="0"/>
                <w:w w:val="100"/>
                <w:kern w:val="0"/>
                <w:sz w:val="24"/>
                <w:szCs w:val="24"/>
                <w:highlight w:val="none"/>
              </w:rPr>
              <w:t>分</w:t>
            </w:r>
          </w:p>
        </w:tc>
        <w:tc>
          <w:tcPr>
            <w:tcW w:w="5643" w:type="dxa"/>
            <w:tcBorders>
              <w:top w:val="single" w:color="auto" w:sz="4" w:space="0"/>
              <w:left w:val="single" w:color="auto" w:sz="4" w:space="0"/>
              <w:bottom w:val="single" w:color="auto" w:sz="4" w:space="0"/>
              <w:right w:val="single" w:color="auto" w:sz="4" w:space="0"/>
            </w:tcBorders>
            <w:vAlign w:val="center"/>
          </w:tcPr>
          <w:p w14:paraId="3989ECA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p>
        </w:tc>
      </w:tr>
      <w:tr w14:paraId="61360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14:paraId="39FB521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1</w:t>
            </w:r>
          </w:p>
        </w:tc>
        <w:tc>
          <w:tcPr>
            <w:tcW w:w="2470" w:type="dxa"/>
            <w:tcBorders>
              <w:top w:val="single" w:color="auto" w:sz="4" w:space="0"/>
              <w:bottom w:val="single" w:color="auto" w:sz="4" w:space="0"/>
              <w:right w:val="single" w:color="auto" w:sz="4" w:space="0"/>
            </w:tcBorders>
            <w:vAlign w:val="center"/>
          </w:tcPr>
          <w:p w14:paraId="35CBD1C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供应商承担的类似工程业绩</w:t>
            </w:r>
          </w:p>
        </w:tc>
        <w:tc>
          <w:tcPr>
            <w:tcW w:w="870" w:type="dxa"/>
            <w:tcBorders>
              <w:top w:val="single" w:color="auto" w:sz="4" w:space="0"/>
              <w:left w:val="single" w:color="auto" w:sz="4" w:space="0"/>
              <w:bottom w:val="single" w:color="auto" w:sz="4" w:space="0"/>
              <w:right w:val="single" w:color="auto" w:sz="4" w:space="0"/>
            </w:tcBorders>
            <w:vAlign w:val="center"/>
          </w:tcPr>
          <w:p w14:paraId="2096E36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lang w:val="en-US" w:eastAsia="zh-CN"/>
              </w:rPr>
              <w:t>9</w:t>
            </w:r>
            <w:r>
              <w:rPr>
                <w:rFonts w:hint="eastAsia" w:asciiTheme="minorEastAsia" w:hAnsiTheme="minorEastAsia" w:eastAsiaTheme="minorEastAsia" w:cstheme="minorEastAsia"/>
                <w:caps w:val="0"/>
                <w:color w:val="auto"/>
                <w:spacing w:val="0"/>
                <w:w w:val="100"/>
                <w:kern w:val="0"/>
                <w:sz w:val="24"/>
                <w:szCs w:val="24"/>
                <w:highlight w:val="none"/>
              </w:rPr>
              <w:t>分</w:t>
            </w:r>
          </w:p>
        </w:tc>
        <w:tc>
          <w:tcPr>
            <w:tcW w:w="5643" w:type="dxa"/>
            <w:tcBorders>
              <w:top w:val="single" w:color="auto" w:sz="4" w:space="0"/>
              <w:left w:val="single" w:color="auto" w:sz="4" w:space="0"/>
              <w:bottom w:val="single" w:color="auto" w:sz="4" w:space="0"/>
              <w:right w:val="single" w:color="auto" w:sz="4" w:space="0"/>
            </w:tcBorders>
            <w:vAlign w:val="center"/>
          </w:tcPr>
          <w:p w14:paraId="3A54AF5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caps w:val="0"/>
                <w:color w:val="auto"/>
                <w:spacing w:val="0"/>
                <w:w w:val="100"/>
                <w:kern w:val="0"/>
                <w:sz w:val="24"/>
                <w:szCs w:val="24"/>
                <w:highlight w:val="none"/>
                <w:lang w:val="en-US" w:eastAsia="zh-CN"/>
              </w:rPr>
              <w:t>供应商2019年6月1日以来承担的类似市政工程，每项得3分，本项最多得9分。</w:t>
            </w:r>
          </w:p>
          <w:p w14:paraId="6D94264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lang w:val="en-US" w:eastAsia="zh-CN"/>
              </w:rPr>
              <w:t>备注：验证以施工合同原件和中标通知书原件为准，二者缺一不可；时间以合同签订时间为准；响应文件中须附该打分项涉及的原件扫描件，否则不予认可。</w:t>
            </w:r>
          </w:p>
        </w:tc>
      </w:tr>
      <w:tr w14:paraId="76B50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14:paraId="165135A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2</w:t>
            </w:r>
          </w:p>
        </w:tc>
        <w:tc>
          <w:tcPr>
            <w:tcW w:w="2470" w:type="dxa"/>
            <w:tcBorders>
              <w:top w:val="single" w:color="auto" w:sz="4" w:space="0"/>
              <w:bottom w:val="single" w:color="auto" w:sz="4" w:space="0"/>
              <w:right w:val="single" w:color="auto" w:sz="4" w:space="0"/>
            </w:tcBorders>
            <w:vAlign w:val="center"/>
          </w:tcPr>
          <w:p w14:paraId="11A6EEA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企业信誉</w:t>
            </w:r>
          </w:p>
        </w:tc>
        <w:tc>
          <w:tcPr>
            <w:tcW w:w="870" w:type="dxa"/>
            <w:tcBorders>
              <w:top w:val="single" w:color="auto" w:sz="4" w:space="0"/>
              <w:left w:val="single" w:color="auto" w:sz="4" w:space="0"/>
              <w:bottom w:val="single" w:color="auto" w:sz="4" w:space="0"/>
              <w:right w:val="single" w:color="auto" w:sz="4" w:space="0"/>
            </w:tcBorders>
            <w:vAlign w:val="center"/>
          </w:tcPr>
          <w:p w14:paraId="7ECADC2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3分</w:t>
            </w:r>
          </w:p>
        </w:tc>
        <w:tc>
          <w:tcPr>
            <w:tcW w:w="5643" w:type="dxa"/>
            <w:tcBorders>
              <w:top w:val="single" w:color="auto" w:sz="4" w:space="0"/>
              <w:left w:val="single" w:color="auto" w:sz="4" w:space="0"/>
              <w:bottom w:val="single" w:color="auto" w:sz="4" w:space="0"/>
              <w:right w:val="single" w:color="auto" w:sz="4" w:space="0"/>
            </w:tcBorders>
            <w:vAlign w:val="center"/>
          </w:tcPr>
          <w:p w14:paraId="37B5102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供应商具有AAA级企业资信等级证书的，得3分。备注：验证以有效期内的证书原件为准，响应文件中须附该打分项涉及的原件扫描件，否则不予认可。</w:t>
            </w:r>
          </w:p>
        </w:tc>
      </w:tr>
      <w:tr w14:paraId="74D2B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14:paraId="40086BC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3</w:t>
            </w:r>
          </w:p>
        </w:tc>
        <w:tc>
          <w:tcPr>
            <w:tcW w:w="2470" w:type="dxa"/>
            <w:tcBorders>
              <w:top w:val="single" w:color="auto" w:sz="4" w:space="0"/>
              <w:bottom w:val="single" w:color="auto" w:sz="4" w:space="0"/>
              <w:right w:val="single" w:color="auto" w:sz="4" w:space="0"/>
            </w:tcBorders>
            <w:vAlign w:val="center"/>
          </w:tcPr>
          <w:p w14:paraId="28D8653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pPr>
            <w:r>
              <w:rPr>
                <w:rFonts w:hint="eastAsia" w:asciiTheme="minorEastAsia" w:hAnsiTheme="minorEastAsia" w:eastAsiaTheme="minorEastAsia" w:cstheme="minorEastAsia"/>
                <w:caps w:val="0"/>
                <w:color w:val="auto"/>
                <w:spacing w:val="0"/>
                <w:w w:val="100"/>
                <w:kern w:val="0"/>
                <w:sz w:val="24"/>
                <w:szCs w:val="24"/>
                <w:highlight w:val="none"/>
                <w:lang w:val="en-US" w:eastAsia="zh-CN" w:bidi="ar"/>
              </w:rPr>
              <w:t>质量、安全、环境体系认证</w:t>
            </w:r>
          </w:p>
        </w:tc>
        <w:tc>
          <w:tcPr>
            <w:tcW w:w="870" w:type="dxa"/>
            <w:tcBorders>
              <w:top w:val="single" w:color="auto" w:sz="4" w:space="0"/>
              <w:left w:val="single" w:color="auto" w:sz="4" w:space="0"/>
              <w:bottom w:val="single" w:color="auto" w:sz="4" w:space="0"/>
              <w:right w:val="single" w:color="auto" w:sz="4" w:space="0"/>
            </w:tcBorders>
            <w:vAlign w:val="center"/>
          </w:tcPr>
          <w:p w14:paraId="27E12D8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3分</w:t>
            </w:r>
          </w:p>
        </w:tc>
        <w:tc>
          <w:tcPr>
            <w:tcW w:w="5643" w:type="dxa"/>
            <w:tcBorders>
              <w:top w:val="single" w:color="auto" w:sz="4" w:space="0"/>
              <w:left w:val="single" w:color="auto" w:sz="4" w:space="0"/>
              <w:bottom w:val="single" w:color="auto" w:sz="4" w:space="0"/>
              <w:right w:val="single" w:color="auto" w:sz="4" w:space="0"/>
            </w:tcBorders>
            <w:vAlign w:val="center"/>
          </w:tcPr>
          <w:p w14:paraId="0A74FCE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供应商同时具有质量管理体系认证、职业健康安全管理体系认证、环境管理体系认证的得3分，三者缺一不可。本项最多得3分。</w:t>
            </w:r>
          </w:p>
          <w:p w14:paraId="614FFD4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备注：验证以有效的认证证书原件为准；响应文件中须附该打分项涉及的证件的原件扫描件，否则不予认可。</w:t>
            </w:r>
          </w:p>
        </w:tc>
      </w:tr>
    </w:tbl>
    <w:p w14:paraId="231AB84B">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注：1、总得分相同者，按最终报价低的名次在前；最终报价也相同的，施工组织设计总得分高者排名优先；施工组织设计总得分也相同的，采购人按响应文件递交顺序排名。</w:t>
      </w:r>
    </w:p>
    <w:p w14:paraId="74E80F4B">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2、评分分值计算保留小数点后两位，小数点后第三位“四舍五入”。</w:t>
      </w:r>
    </w:p>
    <w:p w14:paraId="3E2A6F3B">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四、成交通知书</w:t>
      </w:r>
    </w:p>
    <w:p w14:paraId="5ABA32B2">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成交结果公示结束无异议后，采购人向成交供应商签发《成交通知书》。</w:t>
      </w:r>
    </w:p>
    <w:p w14:paraId="6909A7A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p>
    <w:p w14:paraId="22688DB1">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宋体" w:hAnsi="宋体"/>
          <w:b/>
          <w:caps w:val="0"/>
          <w:color w:val="auto"/>
          <w:spacing w:val="0"/>
          <w:w w:val="100"/>
          <w:kern w:val="0"/>
          <w:sz w:val="28"/>
          <w:szCs w:val="32"/>
          <w:highlight w:val="none"/>
        </w:rPr>
      </w:pPr>
      <w:r>
        <w:rPr>
          <w:rFonts w:hint="eastAsia" w:ascii="宋体" w:hAnsi="宋体"/>
          <w:b/>
          <w:caps w:val="0"/>
          <w:color w:val="auto"/>
          <w:spacing w:val="0"/>
          <w:w w:val="100"/>
          <w:kern w:val="0"/>
          <w:sz w:val="28"/>
          <w:szCs w:val="32"/>
          <w:highlight w:val="none"/>
        </w:rPr>
        <w:br w:type="page"/>
      </w:r>
    </w:p>
    <w:p w14:paraId="5D6E2CD1">
      <w:pPr>
        <w:pStyle w:val="2"/>
        <w:bidi w:val="0"/>
        <w:spacing w:line="360" w:lineRule="auto"/>
        <w:jc w:val="center"/>
        <w:rPr>
          <w:rFonts w:ascii="宋体" w:hAnsi="宋体"/>
          <w:b/>
          <w:caps w:val="0"/>
          <w:color w:val="auto"/>
          <w:spacing w:val="0"/>
          <w:w w:val="100"/>
          <w:kern w:val="0"/>
          <w:szCs w:val="32"/>
          <w:highlight w:val="none"/>
        </w:rPr>
      </w:pPr>
      <w:bookmarkStart w:id="18" w:name="_Toc2789"/>
      <w:bookmarkStart w:id="19" w:name="_Toc19318"/>
      <w:r>
        <w:rPr>
          <w:rFonts w:hint="eastAsia"/>
          <w:color w:val="auto"/>
          <w:highlight w:val="none"/>
        </w:rPr>
        <w:t>第四部分  采购内容</w:t>
      </w:r>
      <w:bookmarkEnd w:id="17"/>
      <w:r>
        <w:rPr>
          <w:rFonts w:hint="eastAsia"/>
          <w:color w:val="auto"/>
          <w:highlight w:val="none"/>
        </w:rPr>
        <w:t>及要求</w:t>
      </w:r>
      <w:bookmarkEnd w:id="18"/>
      <w:bookmarkEnd w:id="19"/>
    </w:p>
    <w:p w14:paraId="091E185C">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ascii="宋体" w:hAnsi="宋体"/>
          <w:caps w:val="0"/>
          <w:color w:val="auto"/>
          <w:spacing w:val="0"/>
          <w:w w:val="100"/>
          <w:kern w:val="0"/>
          <w:sz w:val="24"/>
          <w:highlight w:val="none"/>
        </w:rPr>
      </w:pPr>
      <w:r>
        <w:rPr>
          <w:rFonts w:hint="eastAsia" w:ascii="宋体" w:hAnsi="宋体"/>
          <w:b/>
          <w:bCs/>
          <w:caps w:val="0"/>
          <w:color w:val="auto"/>
          <w:spacing w:val="0"/>
          <w:w w:val="100"/>
          <w:kern w:val="0"/>
          <w:sz w:val="24"/>
          <w:highlight w:val="none"/>
        </w:rPr>
        <w:t>一、项目内容及要求</w:t>
      </w:r>
    </w:p>
    <w:p w14:paraId="7E3F9B6A">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ascii="宋体" w:hAnsi="宋体" w:cs="黑体"/>
          <w:bCs/>
          <w:caps w:val="0"/>
          <w:color w:val="auto"/>
          <w:spacing w:val="0"/>
          <w:w w:val="100"/>
          <w:kern w:val="0"/>
          <w:sz w:val="24"/>
          <w:highlight w:val="none"/>
        </w:rPr>
      </w:pPr>
      <w:r>
        <w:rPr>
          <w:rFonts w:hint="eastAsia" w:ascii="宋体" w:hAnsi="宋体" w:cs="宋体"/>
          <w:b/>
          <w:bCs w:val="0"/>
          <w:caps w:val="0"/>
          <w:color w:val="auto"/>
          <w:spacing w:val="0"/>
          <w:w w:val="100"/>
          <w:kern w:val="0"/>
          <w:sz w:val="24"/>
          <w:highlight w:val="none"/>
          <w:lang w:val="en-US" w:eastAsia="zh-CN"/>
        </w:rPr>
        <w:t>1、</w:t>
      </w:r>
      <w:r>
        <w:rPr>
          <w:rFonts w:hint="eastAsia" w:ascii="宋体" w:hAnsi="宋体" w:cs="宋体"/>
          <w:bCs/>
          <w:caps w:val="0"/>
          <w:color w:val="auto"/>
          <w:spacing w:val="0"/>
          <w:w w:val="100"/>
          <w:kern w:val="0"/>
          <w:sz w:val="24"/>
          <w:highlight w:val="none"/>
        </w:rPr>
        <w:t>本项目为</w:t>
      </w:r>
      <w:r>
        <w:rPr>
          <w:rFonts w:hint="eastAsia" w:ascii="宋体" w:hAnsi="宋体" w:cs="宋体"/>
          <w:bCs/>
          <w:caps w:val="0"/>
          <w:color w:val="auto"/>
          <w:spacing w:val="0"/>
          <w:w w:val="100"/>
          <w:kern w:val="0"/>
          <w:sz w:val="24"/>
          <w:highlight w:val="none"/>
          <w:lang w:eastAsia="zh-CN"/>
        </w:rPr>
        <w:t>邹城市大束镇三合新村土方整理及文化广场配套工程</w:t>
      </w:r>
      <w:r>
        <w:rPr>
          <w:rFonts w:hint="eastAsia" w:ascii="宋体" w:hAnsi="宋体" w:cs="宋体"/>
          <w:bCs/>
          <w:caps w:val="0"/>
          <w:color w:val="auto"/>
          <w:spacing w:val="0"/>
          <w:w w:val="100"/>
          <w:kern w:val="0"/>
          <w:sz w:val="24"/>
          <w:highlight w:val="none"/>
        </w:rPr>
        <w:t>，项目</w:t>
      </w:r>
      <w:r>
        <w:rPr>
          <w:rFonts w:hint="eastAsia" w:ascii="宋体" w:hAnsi="宋体" w:cs="宋体"/>
          <w:bCs/>
          <w:caps w:val="0"/>
          <w:color w:val="auto"/>
          <w:spacing w:val="0"/>
          <w:w w:val="100"/>
          <w:kern w:val="0"/>
          <w:sz w:val="24"/>
          <w:highlight w:val="none"/>
          <w:lang w:eastAsia="zh-CN"/>
        </w:rPr>
        <w:t>主要内容为挖土方、绿地起坡造型、清除草皮、园路铺装、路牙石安装、砖砌挡墙、广场绿化及提升等工程。</w:t>
      </w:r>
    </w:p>
    <w:p w14:paraId="5065037F">
      <w:pPr>
        <w:keepNext w:val="0"/>
        <w:keepLines w:val="0"/>
        <w:pageBreakBefore w:val="0"/>
        <w:widowControl w:val="0"/>
        <w:kinsoku/>
        <w:overflowPunct/>
        <w:topLinePunct w:val="0"/>
        <w:autoSpaceDE/>
        <w:autoSpaceDN/>
        <w:bidi w:val="0"/>
        <w:adjustRightInd w:val="0"/>
        <w:snapToGrid w:val="0"/>
        <w:spacing w:line="580" w:lineRule="exact"/>
        <w:ind w:firstLine="482"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rPr>
        <w:t>2、工期要求：</w:t>
      </w:r>
      <w:r>
        <w:rPr>
          <w:rFonts w:hint="eastAsia" w:ascii="宋体" w:hAnsi="宋体" w:cs="宋体"/>
          <w:b/>
          <w:color w:val="auto"/>
          <w:kern w:val="0"/>
          <w:sz w:val="24"/>
          <w:highlight w:val="none"/>
          <w:lang w:val="en-US" w:eastAsia="zh-CN"/>
        </w:rPr>
        <w:t>45日历天</w:t>
      </w:r>
      <w:r>
        <w:rPr>
          <w:rFonts w:hint="eastAsia" w:ascii="宋体" w:hAnsi="宋体" w:cs="宋体"/>
          <w:b/>
          <w:color w:val="auto"/>
          <w:kern w:val="0"/>
          <w:sz w:val="24"/>
          <w:highlight w:val="none"/>
        </w:rPr>
        <w:t>。</w:t>
      </w:r>
    </w:p>
    <w:p w14:paraId="6FC62D74">
      <w:pPr>
        <w:keepNext w:val="0"/>
        <w:keepLines w:val="0"/>
        <w:pageBreakBefore w:val="0"/>
        <w:widowControl w:val="0"/>
        <w:kinsoku/>
        <w:overflowPunct/>
        <w:topLinePunct w:val="0"/>
        <w:autoSpaceDE/>
        <w:autoSpaceDN/>
        <w:bidi w:val="0"/>
        <w:adjustRightInd w:val="0"/>
        <w:snapToGrid w:val="0"/>
        <w:spacing w:line="580" w:lineRule="exact"/>
        <w:ind w:firstLine="482"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rPr>
        <w:t>3、质量标准：合格。</w:t>
      </w:r>
    </w:p>
    <w:p w14:paraId="089B6F59">
      <w:pPr>
        <w:keepNext w:val="0"/>
        <w:keepLines w:val="0"/>
        <w:pageBreakBefore w:val="0"/>
        <w:widowControl w:val="0"/>
        <w:kinsoku/>
        <w:overflowPunct/>
        <w:topLinePunct w:val="0"/>
        <w:autoSpaceDE/>
        <w:autoSpaceDN/>
        <w:bidi w:val="0"/>
        <w:adjustRightInd w:val="0"/>
        <w:snapToGrid w:val="0"/>
        <w:spacing w:line="580" w:lineRule="exact"/>
        <w:ind w:firstLine="482"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rPr>
        <w:t>4、缺陷责任期：两年。</w:t>
      </w:r>
    </w:p>
    <w:p w14:paraId="4CDD9C64">
      <w:pPr>
        <w:keepNext w:val="0"/>
        <w:keepLines w:val="0"/>
        <w:pageBreakBefore w:val="0"/>
        <w:widowControl w:val="0"/>
        <w:kinsoku/>
        <w:overflowPunct/>
        <w:topLinePunct w:val="0"/>
        <w:autoSpaceDE/>
        <w:autoSpaceDN/>
        <w:bidi w:val="0"/>
        <w:adjustRightInd w:val="0"/>
        <w:snapToGrid w:val="0"/>
        <w:spacing w:line="580" w:lineRule="exact"/>
        <w:ind w:firstLine="482"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rPr>
        <w:t>二、报价说明</w:t>
      </w:r>
    </w:p>
    <w:p w14:paraId="2FE36A55">
      <w:pPr>
        <w:keepNext w:val="0"/>
        <w:keepLines w:val="0"/>
        <w:pageBreakBefore w:val="0"/>
        <w:widowControl w:val="0"/>
        <w:shd w:val="clear" w:color="auto" w:fill="FFFFFF"/>
        <w:kinsoku/>
        <w:wordWrap w:val="0"/>
        <w:overflowPunct/>
        <w:topLinePunct w:val="0"/>
        <w:autoSpaceDE/>
        <w:autoSpaceDN/>
        <w:bidi w:val="0"/>
        <w:adjustRightInd/>
        <w:snapToGrid/>
        <w:spacing w:line="580" w:lineRule="exact"/>
        <w:ind w:firstLine="480"/>
        <w:jc w:val="left"/>
        <w:textAlignment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 xml:space="preserve">本次磋商采用初次报价及最终报价，共二次报价的方式；初次报价按磋商文件格式报价，最终报价为竞争性磋商后，由供应商在最终磋商后递交，最终报价只报总价，分项明细报价（分部分项工程量清单单价和合价、措施项目费、其他项目费、规费、税金）按最终报价与初次报价的比率，同比例下调。供应商初报价和最终报价均不得超出采购预算（控制价）且最终报价不得超出初次报价，如若超出按无效响应处理，其中，磋商代理服务费分摊在报价中。 </w:t>
      </w:r>
    </w:p>
    <w:p w14:paraId="474C1A2D">
      <w:pPr>
        <w:keepNext w:val="0"/>
        <w:keepLines w:val="0"/>
        <w:pageBreakBefore w:val="0"/>
        <w:widowControl w:val="0"/>
        <w:kinsoku/>
        <w:wordWrap w:val="0"/>
        <w:overflowPunct/>
        <w:topLinePunct w:val="0"/>
        <w:autoSpaceDE/>
        <w:autoSpaceDN/>
        <w:bidi w:val="0"/>
        <w:adjustRightInd/>
        <w:snapToGrid/>
        <w:spacing w:line="580" w:lineRule="exact"/>
        <w:ind w:firstLine="482" w:firstLineChars="200"/>
        <w:textAlignment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计算公式为：</w:t>
      </w:r>
    </w:p>
    <w:p w14:paraId="2C6B80EB">
      <w:pPr>
        <w:keepNext w:val="0"/>
        <w:keepLines w:val="0"/>
        <w:pageBreakBefore w:val="0"/>
        <w:widowControl w:val="0"/>
        <w:kinsoku/>
        <w:wordWrap w:val="0"/>
        <w:overflowPunct/>
        <w:topLinePunct w:val="0"/>
        <w:autoSpaceDE/>
        <w:autoSpaceDN/>
        <w:bidi w:val="0"/>
        <w:adjustRightInd/>
        <w:snapToGrid/>
        <w:spacing w:line="580" w:lineRule="exact"/>
        <w:ind w:firstLine="482" w:firstLineChars="200"/>
        <w:textAlignment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报价比率=供应商最终总报价/初次报价</w:t>
      </w:r>
    </w:p>
    <w:p w14:paraId="4071DAB1">
      <w:pPr>
        <w:keepNext w:val="0"/>
        <w:keepLines w:val="0"/>
        <w:pageBreakBefore w:val="0"/>
        <w:widowControl w:val="0"/>
        <w:kinsoku/>
        <w:wordWrap w:val="0"/>
        <w:overflowPunct/>
        <w:topLinePunct w:val="0"/>
        <w:autoSpaceDE/>
        <w:autoSpaceDN/>
        <w:bidi w:val="0"/>
        <w:adjustRightInd/>
        <w:snapToGrid/>
        <w:spacing w:line="580" w:lineRule="exact"/>
        <w:ind w:firstLine="482" w:firstLineChars="200"/>
        <w:textAlignment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最终报价的分部分项工程单价与合价=报价比率×初次报价的分部分项工程单价与合价</w:t>
      </w:r>
    </w:p>
    <w:p w14:paraId="33EF6DD9">
      <w:pPr>
        <w:keepNext w:val="0"/>
        <w:keepLines w:val="0"/>
        <w:pageBreakBefore w:val="0"/>
        <w:widowControl w:val="0"/>
        <w:kinsoku/>
        <w:wordWrap w:val="0"/>
        <w:overflowPunct/>
        <w:topLinePunct w:val="0"/>
        <w:autoSpaceDE/>
        <w:autoSpaceDN/>
        <w:bidi w:val="0"/>
        <w:adjustRightInd/>
        <w:snapToGrid/>
        <w:spacing w:line="580" w:lineRule="exact"/>
        <w:ind w:firstLine="482" w:firstLineChars="200"/>
        <w:textAlignment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最终报价的措施费=报价比率×初次报价的措施费</w:t>
      </w:r>
    </w:p>
    <w:p w14:paraId="7EBF846D">
      <w:pPr>
        <w:keepNext w:val="0"/>
        <w:keepLines w:val="0"/>
        <w:pageBreakBefore w:val="0"/>
        <w:widowControl w:val="0"/>
        <w:kinsoku/>
        <w:wordWrap w:val="0"/>
        <w:overflowPunct/>
        <w:topLinePunct w:val="0"/>
        <w:autoSpaceDE/>
        <w:autoSpaceDN/>
        <w:bidi w:val="0"/>
        <w:adjustRightInd/>
        <w:snapToGrid/>
        <w:spacing w:line="580" w:lineRule="exact"/>
        <w:ind w:firstLine="482" w:firstLineChars="200"/>
        <w:textAlignment w:val="center"/>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最终报价的规费=报价比率×初次报价中的规费</w:t>
      </w:r>
    </w:p>
    <w:p w14:paraId="0BFC8FFF">
      <w:pPr>
        <w:keepNext w:val="0"/>
        <w:keepLines w:val="0"/>
        <w:pageBreakBefore w:val="0"/>
        <w:widowControl w:val="0"/>
        <w:kinsoku/>
        <w:wordWrap w:val="0"/>
        <w:overflowPunct/>
        <w:topLinePunct w:val="0"/>
        <w:autoSpaceDE/>
        <w:autoSpaceDN/>
        <w:bidi w:val="0"/>
        <w:adjustRightInd/>
        <w:snapToGrid/>
        <w:spacing w:line="580" w:lineRule="exact"/>
        <w:ind w:firstLine="482" w:firstLineChars="200"/>
        <w:textAlignment w:val="center"/>
        <w:outlineLvl w:val="9"/>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szCs w:val="24"/>
          <w:highlight w:val="none"/>
          <w:lang w:val="en-US" w:eastAsia="zh-CN"/>
        </w:rPr>
        <w:t>最终报价的税金=报价比率×初次报价中的税金</w:t>
      </w:r>
    </w:p>
    <w:p w14:paraId="407E1EB3">
      <w:pPr>
        <w:spacing w:line="360" w:lineRule="auto"/>
        <w:rPr>
          <w:rFonts w:hint="eastAsia" w:ascii="宋体" w:hAnsi="宋体" w:eastAsia="宋体" w:cs="宋体"/>
          <w:b/>
          <w:bCs/>
          <w:color w:val="auto"/>
          <w:szCs w:val="21"/>
          <w:highlight w:val="none"/>
        </w:rPr>
      </w:pPr>
      <w:r>
        <w:rPr>
          <w:rFonts w:hint="eastAsia" w:ascii="宋体" w:hAnsi="宋体" w:eastAsia="宋体" w:cs="宋体"/>
          <w:b/>
          <w:color w:val="auto"/>
          <w:sz w:val="24"/>
          <w:highlight w:val="none"/>
          <w:lang w:val="en-US" w:eastAsia="zh-CN"/>
        </w:rPr>
        <w:t>三</w:t>
      </w:r>
      <w:r>
        <w:rPr>
          <w:rFonts w:hint="eastAsia" w:ascii="宋体" w:hAnsi="宋体" w:eastAsia="宋体" w:cs="宋体"/>
          <w:b/>
          <w:color w:val="auto"/>
          <w:sz w:val="24"/>
          <w:highlight w:val="none"/>
        </w:rPr>
        <w:t>、</w:t>
      </w:r>
      <w:r>
        <w:rPr>
          <w:rFonts w:hint="eastAsia" w:ascii="宋体" w:hAnsi="宋体" w:eastAsia="宋体" w:cs="宋体"/>
          <w:b/>
          <w:bCs/>
          <w:color w:val="auto"/>
          <w:sz w:val="24"/>
          <w:highlight w:val="none"/>
        </w:rPr>
        <w:t>工程量清单</w:t>
      </w:r>
    </w:p>
    <w:p w14:paraId="0B29FD30">
      <w:pPr>
        <w:pStyle w:val="4"/>
        <w:spacing w:line="400" w:lineRule="exact"/>
        <w:jc w:val="center"/>
        <w:rPr>
          <w:rFonts w:hint="eastAsia" w:ascii="宋体" w:hAnsi="宋体" w:eastAsia="宋体" w:cs="宋体"/>
          <w:bCs w:val="0"/>
          <w:color w:val="auto"/>
          <w:highlight w:val="none"/>
        </w:rPr>
      </w:pPr>
      <w:bookmarkStart w:id="20" w:name="_Toc24242"/>
      <w:r>
        <w:rPr>
          <w:rFonts w:hint="eastAsia" w:ascii="宋体" w:hAnsi="宋体" w:eastAsia="宋体" w:cs="宋体"/>
          <w:bCs w:val="0"/>
          <w:color w:val="auto"/>
          <w:highlight w:val="none"/>
        </w:rPr>
        <w:t>1．工程量清单说明</w:t>
      </w:r>
      <w:bookmarkEnd w:id="20"/>
    </w:p>
    <w:p w14:paraId="2DDDC7C5">
      <w:pPr>
        <w:spacing w:line="430" w:lineRule="exact"/>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1.1本工程量清单是依据中华人民共和国国家标准《建设工程工程量清单计价规范》（GB50500-2013）(以下简称“计价规范”)、 《山东省建设工程工程量清单计价规则》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GB50500-2013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以及竞争性磋商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14:paraId="33C5FC3B">
      <w:pPr>
        <w:spacing w:line="430" w:lineRule="exact"/>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1.2本工程量清单应与竞争性磋商文件中的供应商须知、通用合同条款、专用合同条款、施工组织设计准和要求及图纸等章节内容一起阅读和理解。</w:t>
      </w:r>
    </w:p>
    <w:p w14:paraId="534326E1">
      <w:pPr>
        <w:spacing w:line="430" w:lineRule="exact"/>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1.3本工程量清单仅是报价的共同基础，竣工结算的工程量按合同约定确定。合同价格的确定以及价款支付应遵循合同条款(包括通用合同条款和专用合同条款)、施工组织设计准和要求以及本章的有关约定。</w:t>
      </w:r>
    </w:p>
    <w:p w14:paraId="268C555E">
      <w:pPr>
        <w:spacing w:line="430" w:lineRule="exact"/>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1.4补充子目的子目特征、计量单位、工程量计算规则及工作内容说明如下：</w:t>
      </w:r>
    </w:p>
    <w:p w14:paraId="713F15B6">
      <w:pPr>
        <w:spacing w:line="430" w:lineRule="exact"/>
        <w:ind w:left="741" w:hanging="741" w:hangingChars="353"/>
        <w:rPr>
          <w:rFonts w:hint="eastAsia" w:ascii="宋体" w:hAnsi="宋体" w:eastAsia="宋体" w:cs="宋体"/>
          <w:b/>
          <w:color w:val="auto"/>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                            。</w:t>
      </w:r>
    </w:p>
    <w:p w14:paraId="2046F5A7">
      <w:pPr>
        <w:spacing w:line="430" w:lineRule="exact"/>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1.5本条第1.1款中约定的计量和计价规则适用于合同履约过程中工程量计量与价款支付、工程变更、索赔和工程结算。</w:t>
      </w:r>
    </w:p>
    <w:p w14:paraId="7B6837F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1.6本条与下述第2条和第3条的说明内容是构成合同文件的已标价工程量清单的组成部分。</w:t>
      </w:r>
    </w:p>
    <w:p w14:paraId="78F7A0DC">
      <w:pPr>
        <w:pStyle w:val="4"/>
        <w:spacing w:line="400" w:lineRule="exact"/>
        <w:jc w:val="center"/>
        <w:rPr>
          <w:rFonts w:hint="eastAsia" w:ascii="宋体" w:hAnsi="宋体" w:eastAsia="宋体" w:cs="宋体"/>
          <w:bCs w:val="0"/>
          <w:color w:val="auto"/>
          <w:highlight w:val="none"/>
        </w:rPr>
      </w:pPr>
      <w:bookmarkStart w:id="21" w:name="_Toc24996"/>
      <w:r>
        <w:rPr>
          <w:rFonts w:hint="eastAsia" w:ascii="宋体" w:hAnsi="宋体" w:eastAsia="宋体" w:cs="宋体"/>
          <w:bCs w:val="0"/>
          <w:color w:val="auto"/>
          <w:highlight w:val="none"/>
        </w:rPr>
        <w:t>2．报价说明</w:t>
      </w:r>
      <w:bookmarkEnd w:id="21"/>
    </w:p>
    <w:p w14:paraId="1EC3011D">
      <w:pPr>
        <w:spacing w:line="43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2.1报价应根据竞争性磋商文件中的有关计价要求，并按照下列依据自主报价。</w:t>
      </w:r>
    </w:p>
    <w:p w14:paraId="211E105E">
      <w:pPr>
        <w:spacing w:line="430" w:lineRule="exact"/>
        <w:ind w:firstLine="539" w:firstLineChars="257"/>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本竞争性磋商文件；</w:t>
      </w:r>
    </w:p>
    <w:p w14:paraId="3422DF14">
      <w:pPr>
        <w:spacing w:line="430" w:lineRule="exact"/>
        <w:ind w:firstLine="539" w:firstLineChars="257"/>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《建设工程工程量清单计价规范》（GB50500-2013）、《山东省建设工程工程量清单计价规则》；</w:t>
      </w:r>
    </w:p>
    <w:p w14:paraId="447827DE">
      <w:pPr>
        <w:spacing w:line="430" w:lineRule="exact"/>
        <w:ind w:firstLine="539" w:firstLineChars="257"/>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国家或省级、行业建设主管部门颁发的计价办法；</w:t>
      </w:r>
    </w:p>
    <w:p w14:paraId="5CE4884C">
      <w:pPr>
        <w:spacing w:line="430" w:lineRule="exact"/>
        <w:ind w:firstLine="539" w:firstLineChars="257"/>
        <w:rPr>
          <w:rFonts w:hint="eastAsia" w:ascii="宋体" w:hAnsi="宋体" w:eastAsia="宋体" w:cs="宋体"/>
          <w:color w:val="auto"/>
          <w:szCs w:val="21"/>
          <w:highlight w:val="none"/>
        </w:rPr>
      </w:pPr>
      <w:r>
        <w:rPr>
          <w:rFonts w:hint="eastAsia" w:ascii="宋体" w:hAnsi="宋体" w:eastAsia="宋体" w:cs="宋体"/>
          <w:color w:val="auto"/>
          <w:szCs w:val="21"/>
          <w:highlight w:val="none"/>
        </w:rPr>
        <w:t>(4)  企业定额，国家或省级、行业建设主管部门颁发的计价定额；</w:t>
      </w:r>
    </w:p>
    <w:p w14:paraId="640E7FAC">
      <w:pPr>
        <w:spacing w:line="430" w:lineRule="exact"/>
        <w:ind w:firstLine="539" w:firstLineChars="257"/>
        <w:rPr>
          <w:rFonts w:hint="eastAsia" w:ascii="宋体" w:hAnsi="宋体" w:eastAsia="宋体" w:cs="宋体"/>
          <w:color w:val="auto"/>
          <w:szCs w:val="21"/>
          <w:highlight w:val="none"/>
        </w:rPr>
      </w:pPr>
      <w:r>
        <w:rPr>
          <w:rFonts w:hint="eastAsia" w:ascii="宋体" w:hAnsi="宋体" w:eastAsia="宋体" w:cs="宋体"/>
          <w:color w:val="auto"/>
          <w:szCs w:val="21"/>
          <w:highlight w:val="none"/>
        </w:rPr>
        <w:t>(5)  竞争性磋商文件(包括工程量清单)的澄清、补充和修改文件；</w:t>
      </w:r>
    </w:p>
    <w:p w14:paraId="14AE2D47">
      <w:pPr>
        <w:spacing w:line="430" w:lineRule="exact"/>
        <w:ind w:firstLine="539" w:firstLineChars="257"/>
        <w:rPr>
          <w:rFonts w:hint="eastAsia" w:ascii="宋体" w:hAnsi="宋体" w:eastAsia="宋体" w:cs="宋体"/>
          <w:color w:val="auto"/>
          <w:szCs w:val="21"/>
          <w:highlight w:val="none"/>
        </w:rPr>
      </w:pPr>
      <w:r>
        <w:rPr>
          <w:rFonts w:hint="eastAsia" w:ascii="宋体" w:hAnsi="宋体" w:eastAsia="宋体" w:cs="宋体"/>
          <w:color w:val="auto"/>
          <w:szCs w:val="21"/>
          <w:highlight w:val="none"/>
        </w:rPr>
        <w:t>(6)  建设工程设计文件及相关资料；</w:t>
      </w:r>
    </w:p>
    <w:p w14:paraId="41126E25">
      <w:pPr>
        <w:spacing w:line="430" w:lineRule="exact"/>
        <w:ind w:firstLine="539" w:firstLineChars="257"/>
        <w:rPr>
          <w:rFonts w:hint="eastAsia" w:ascii="宋体" w:hAnsi="宋体" w:eastAsia="宋体" w:cs="宋体"/>
          <w:color w:val="auto"/>
          <w:szCs w:val="21"/>
          <w:highlight w:val="none"/>
        </w:rPr>
      </w:pPr>
      <w:r>
        <w:rPr>
          <w:rFonts w:hint="eastAsia" w:ascii="宋体" w:hAnsi="宋体" w:eastAsia="宋体" w:cs="宋体"/>
          <w:color w:val="auto"/>
          <w:szCs w:val="21"/>
          <w:highlight w:val="none"/>
        </w:rPr>
        <w:t>(7)  施工现场情况、工程特点及拟定的竞标施工组织设计或施工方案；</w:t>
      </w:r>
    </w:p>
    <w:p w14:paraId="6C302BBC">
      <w:pPr>
        <w:spacing w:line="420" w:lineRule="exact"/>
        <w:ind w:firstLine="539" w:firstLineChars="257"/>
        <w:rPr>
          <w:rFonts w:hint="eastAsia" w:ascii="宋体" w:hAnsi="宋体" w:eastAsia="宋体" w:cs="宋体"/>
          <w:color w:val="auto"/>
          <w:highlight w:val="none"/>
        </w:rPr>
      </w:pPr>
      <w:r>
        <w:rPr>
          <w:rFonts w:hint="eastAsia" w:ascii="宋体" w:hAnsi="宋体" w:eastAsia="宋体" w:cs="宋体"/>
          <w:color w:val="auto"/>
          <w:highlight w:val="none"/>
        </w:rPr>
        <w:t>(8)  与建设项目相关的标准、规定等技术资料；</w:t>
      </w:r>
    </w:p>
    <w:p w14:paraId="4CCCC329">
      <w:pPr>
        <w:spacing w:line="420" w:lineRule="exact"/>
        <w:ind w:firstLine="539" w:firstLineChars="257"/>
        <w:rPr>
          <w:rFonts w:hint="eastAsia" w:ascii="宋体" w:hAnsi="宋体" w:eastAsia="宋体" w:cs="宋体"/>
          <w:color w:val="auto"/>
          <w:highlight w:val="none"/>
        </w:rPr>
      </w:pPr>
      <w:r>
        <w:rPr>
          <w:rFonts w:hint="eastAsia" w:ascii="宋体" w:hAnsi="宋体" w:eastAsia="宋体" w:cs="宋体"/>
          <w:color w:val="auto"/>
          <w:highlight w:val="none"/>
        </w:rPr>
        <w:t>(9)  市场价格信息或工程造价管理机构发布的工程造价信息；</w:t>
      </w:r>
    </w:p>
    <w:p w14:paraId="59ED2918">
      <w:pPr>
        <w:spacing w:line="420" w:lineRule="exact"/>
        <w:ind w:firstLine="539" w:firstLineChars="257"/>
        <w:rPr>
          <w:rFonts w:hint="eastAsia" w:ascii="宋体" w:hAnsi="宋体" w:eastAsia="宋体" w:cs="宋体"/>
          <w:color w:val="auto"/>
          <w:highlight w:val="none"/>
        </w:rPr>
      </w:pPr>
      <w:r>
        <w:rPr>
          <w:rFonts w:hint="eastAsia" w:ascii="宋体" w:hAnsi="宋体" w:eastAsia="宋体" w:cs="宋体"/>
          <w:color w:val="auto"/>
          <w:highlight w:val="none"/>
        </w:rPr>
        <w:t>(10) 其他的相关资料。</w:t>
      </w:r>
    </w:p>
    <w:p w14:paraId="2ACB1BA0">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2.2工程量清单中的每一子目须填入单价或价格，且只允许有一个报价。</w:t>
      </w:r>
    </w:p>
    <w:p w14:paraId="5D184C75">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2.3工程量清单成交价的单价或金额，应包括所需人工费、材料费、施工机械使用费和管理费及利润，以及一定范围内的风险费用。所谓“一定范围内的风险”是指合同约定的风险。</w:t>
      </w:r>
    </w:p>
    <w:p w14:paraId="679F56D3">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2.4已标价工程量清单中供应商没有填入单价或价格的子目，其费用视为已分摊在工程量清单中其他已标价的相关子目的单价或价格之中。</w:t>
      </w:r>
    </w:p>
    <w:p w14:paraId="40BD64B4">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14:paraId="530E338C">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2.6分部分项工程项目按下列要求报价：</w:t>
      </w:r>
    </w:p>
    <w:p w14:paraId="26BBECF4">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2.6.1分部分项工程量清单计价应依据计价规范中关于综合单价的组成内容及本</w:t>
      </w:r>
      <w:r>
        <w:rPr>
          <w:rFonts w:hint="eastAsia" w:ascii="宋体" w:hAnsi="宋体" w:eastAsia="宋体" w:cs="宋体"/>
          <w:color w:val="auto"/>
          <w:szCs w:val="21"/>
          <w:highlight w:val="none"/>
        </w:rPr>
        <w:t>竞争性磋商文件</w:t>
      </w:r>
      <w:r>
        <w:rPr>
          <w:rFonts w:hint="eastAsia" w:ascii="宋体" w:hAnsi="宋体" w:eastAsia="宋体" w:cs="宋体"/>
          <w:color w:val="auto"/>
          <w:highlight w:val="none"/>
        </w:rPr>
        <w:t>中分部分项工程量清单项目的特征描述确定报价。</w:t>
      </w:r>
    </w:p>
    <w:p w14:paraId="40128B57">
      <w:pPr>
        <w:spacing w:line="42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2.6.2如果分部分项工程量清单中涉及“材料暂估价一览表”中列出的材料和工程设备</w:t>
      </w:r>
      <w:r>
        <w:rPr>
          <w:rFonts w:hint="eastAsia" w:ascii="宋体" w:hAnsi="宋体" w:eastAsia="宋体" w:cs="宋体"/>
          <w:b/>
          <w:color w:val="auto"/>
          <w:highlight w:val="none"/>
        </w:rPr>
        <w:t>（包括</w:t>
      </w:r>
      <w:r>
        <w:rPr>
          <w:rFonts w:hint="eastAsia" w:ascii="宋体" w:hAnsi="宋体" w:eastAsia="宋体" w:cs="宋体"/>
          <w:b/>
          <w:color w:val="auto"/>
          <w:szCs w:val="21"/>
          <w:highlight w:val="none"/>
        </w:rPr>
        <w:t>发包人自行提供的材料和工程设备，即甲供材</w:t>
      </w:r>
      <w:r>
        <w:rPr>
          <w:rFonts w:hint="eastAsia" w:ascii="宋体" w:hAnsi="宋体" w:eastAsia="宋体" w:cs="宋体"/>
          <w:b/>
          <w:color w:val="auto"/>
          <w:highlight w:val="none"/>
        </w:rPr>
        <w:t>）</w:t>
      </w:r>
      <w:r>
        <w:rPr>
          <w:rFonts w:hint="eastAsia" w:ascii="宋体" w:hAnsi="宋体" w:eastAsia="宋体" w:cs="宋体"/>
          <w:color w:val="auto"/>
          <w:highlight w:val="none"/>
        </w:rPr>
        <w:t>，则按照本节第3.3.2项的报价原则，将该类材料和工程设备的暂估单价本身以及除对应的规费及税金以外的费用计入分部分项工程量清单相应子目的综合单价。</w:t>
      </w:r>
    </w:p>
    <w:p w14:paraId="32726747">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2.6.3“分部分项工程量清单与计价表”（暂估清单综合单价除外）所列各子目的综合单价组成中，各子目的人工、材料和机械台班消耗量由供应商按照其自身情况做充分的、竞争性考虑。材料消耗量包括损耗量。</w:t>
      </w:r>
    </w:p>
    <w:p w14:paraId="1D1CDE7D">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在报价中考虑。</w:t>
      </w:r>
    </w:p>
    <w:p w14:paraId="581E895F">
      <w:pPr>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2.7措施项目按下列要求报价：</w:t>
      </w:r>
    </w:p>
    <w:p w14:paraId="7A7D6620">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2.7.1措施项目清单计价应根据供应商的施工组织设计进行报价。可以计量工程量的措施项目，应按分部分项工程量清单的方式采用综合单价计价</w:t>
      </w:r>
      <w:r>
        <w:rPr>
          <w:rFonts w:hint="eastAsia" w:ascii="宋体" w:hAnsi="宋体" w:eastAsia="宋体" w:cs="宋体"/>
          <w:color w:val="auto"/>
          <w:szCs w:val="21"/>
          <w:highlight w:val="none"/>
        </w:rPr>
        <w:t>；</w:t>
      </w:r>
      <w:r>
        <w:rPr>
          <w:rFonts w:hint="eastAsia" w:ascii="宋体" w:hAnsi="宋体" w:eastAsia="宋体" w:cs="宋体"/>
          <w:color w:val="auto"/>
          <w:highlight w:val="none"/>
        </w:rPr>
        <w:t>其余的措施项目可以“项”为单位的方式计价。供应商所填报价格应包括除规费、税金外的全部费用。</w:t>
      </w:r>
    </w:p>
    <w:p w14:paraId="2DCC1A9A">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2.7.2采购人提供的措施项目清单中所列项目仅指一般的通用项目，供应商在报价时应充分、全面地阅读和理解</w:t>
      </w:r>
      <w:r>
        <w:rPr>
          <w:rFonts w:hint="eastAsia" w:ascii="宋体" w:hAnsi="宋体" w:eastAsia="宋体" w:cs="宋体"/>
          <w:color w:val="auto"/>
          <w:szCs w:val="21"/>
          <w:highlight w:val="none"/>
        </w:rPr>
        <w:t>竞争性磋商文件</w:t>
      </w:r>
      <w:r>
        <w:rPr>
          <w:rFonts w:hint="eastAsia" w:ascii="宋体" w:hAnsi="宋体" w:eastAsia="宋体" w:cs="宋体"/>
          <w:color w:val="auto"/>
          <w:highlight w:val="none"/>
        </w:rPr>
        <w:t>的相关内容和约定，包括第七章“施工组织设计准和要求”的相关约定，详实了解工程场地及其周围环境，充分考虑采购工程特点及拟定的施工方案和施工组织设计，对采购人给出的措施项目清单的内容进行细化或增减。</w:t>
      </w:r>
    </w:p>
    <w:p w14:paraId="1C049050">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2.7.3“措施项目清单与计价表”中所填写的报价金额，应全面涵盖竞争性磋商文件约定的供应商中标后施工、竣工、交付本工程并维修其任何缺陷所需要履行的责任和义务的全部费用。</w:t>
      </w:r>
    </w:p>
    <w:p w14:paraId="67427166">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2.7.4对于“措施项目清单与计价表”中所填写的报价金额，应按照“措施项目清单报价分析表”对措施项目报价的组成进行详细的列项和分析。</w:t>
      </w:r>
    </w:p>
    <w:p w14:paraId="003D1EC1">
      <w:pPr>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2.8其他项目清单费应按下列规定报价：</w:t>
      </w:r>
    </w:p>
    <w:p w14:paraId="63D58C48">
      <w:pPr>
        <w:spacing w:line="420" w:lineRule="exact"/>
        <w:ind w:left="6"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2.8.1暂列金额按“暂列金额明细表”中列出的金额报价，此处的暂列金额是采购人在竞争性磋商文件中统一给定的，并不包括本章第2.8.3项的计日工金额。</w:t>
      </w:r>
    </w:p>
    <w:p w14:paraId="54EE9537">
      <w:pPr>
        <w:spacing w:line="420" w:lineRule="exact"/>
        <w:ind w:left="6"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2.8.2暂估价分为：材料、工程设备暂估单价，专业工程暂估价，特殊项目暂估价三类。</w:t>
      </w:r>
    </w:p>
    <w:p w14:paraId="34F1F899">
      <w:pPr>
        <w:spacing w:line="420" w:lineRule="exact"/>
        <w:ind w:left="6"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（1）材料、工程设备暂估单价和暂估清单综合单价按本节第3.3.2项的报价原则进入分部分项工程量清单之综合单价，不在其他项目清单中汇总</w:t>
      </w:r>
      <w:r>
        <w:rPr>
          <w:rFonts w:hint="eastAsia" w:ascii="宋体" w:hAnsi="宋体" w:eastAsia="宋体" w:cs="宋体"/>
          <w:color w:val="auto"/>
          <w:szCs w:val="21"/>
          <w:highlight w:val="none"/>
        </w:rPr>
        <w:t>；</w:t>
      </w:r>
    </w:p>
    <w:p w14:paraId="0B82C5F8">
      <w:pPr>
        <w:spacing w:line="420" w:lineRule="exact"/>
        <w:ind w:left="6"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highlight w:val="none"/>
        </w:rPr>
        <w:t>专业工程暂估价由采购人列入总承包服务费清单与计价表中。专业工程暂估价是包括规费、税金在内的全部工程费用，仅作为计取总承包服务费的基础。</w:t>
      </w:r>
    </w:p>
    <w:p w14:paraId="5AD457D3">
      <w:pPr>
        <w:spacing w:line="420" w:lineRule="exact"/>
        <w:ind w:left="6"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（3）特殊项目费按“特殊项目暂估价表”中列出的金额填写，此处的特殊项目费是采购人在竞争性磋商文件中统一给定的。</w:t>
      </w:r>
    </w:p>
    <w:p w14:paraId="2CAE1F9B">
      <w:pPr>
        <w:spacing w:line="420" w:lineRule="exact"/>
        <w:ind w:left="6"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2.8.3计日工按“计日工表”中列出的子目和估算数量，自主确定综合单价并计算计日工金额。计日工综合单价均不包括规费和税金，其中：</w:t>
      </w:r>
    </w:p>
    <w:p w14:paraId="5DD11DFB">
      <w:pPr>
        <w:spacing w:line="420" w:lineRule="exact"/>
        <w:ind w:firstLine="539" w:firstLineChars="257"/>
        <w:rPr>
          <w:rFonts w:hint="eastAsia" w:ascii="宋体" w:hAnsi="宋体" w:eastAsia="宋体" w:cs="宋体"/>
          <w:color w:val="auto"/>
          <w:highlight w:val="none"/>
        </w:rPr>
      </w:pPr>
      <w:r>
        <w:rPr>
          <w:rFonts w:hint="eastAsia" w:ascii="宋体" w:hAnsi="宋体" w:eastAsia="宋体" w:cs="宋体"/>
          <w:color w:val="auto"/>
          <w:highlight w:val="none"/>
        </w:rPr>
        <w:t>(1)  劳务单价应当包括工人工资、交通费用、各种补贴、劳动安全保护、社保费用、手提手动和电动工器具、施工场地内已经搭设的脚手架、水电和低值易耗品费用、现场管理费用、企业管理费和利润；</w:t>
      </w:r>
    </w:p>
    <w:p w14:paraId="6E4BE638">
      <w:pPr>
        <w:spacing w:line="420" w:lineRule="exact"/>
        <w:ind w:firstLine="539" w:firstLineChars="257"/>
        <w:rPr>
          <w:rFonts w:hint="eastAsia" w:ascii="宋体" w:hAnsi="宋体" w:eastAsia="宋体" w:cs="宋体"/>
          <w:color w:val="auto"/>
          <w:highlight w:val="none"/>
        </w:rPr>
      </w:pPr>
      <w:r>
        <w:rPr>
          <w:rFonts w:hint="eastAsia" w:ascii="宋体" w:hAnsi="宋体" w:eastAsia="宋体" w:cs="宋体"/>
          <w:color w:val="auto"/>
          <w:highlight w:val="none"/>
        </w:rPr>
        <w:t>(2)  材料价格包括材料运到现场的价格以及现场搬运、仓储、二次搬运、损耗、保险、企业管理费和利润</w:t>
      </w:r>
      <w:r>
        <w:rPr>
          <w:rFonts w:hint="eastAsia" w:ascii="宋体" w:hAnsi="宋体" w:eastAsia="宋体" w:cs="宋体"/>
          <w:color w:val="auto"/>
          <w:szCs w:val="21"/>
          <w:highlight w:val="none"/>
        </w:rPr>
        <w:t>；</w:t>
      </w:r>
    </w:p>
    <w:p w14:paraId="4D0E1958">
      <w:pPr>
        <w:spacing w:line="420" w:lineRule="exact"/>
        <w:ind w:firstLine="539" w:firstLineChars="257"/>
        <w:rPr>
          <w:rFonts w:hint="eastAsia" w:ascii="宋体" w:hAnsi="宋体" w:eastAsia="宋体" w:cs="宋体"/>
          <w:color w:val="auto"/>
          <w:highlight w:val="none"/>
        </w:rPr>
      </w:pPr>
      <w:r>
        <w:rPr>
          <w:rFonts w:hint="eastAsia" w:ascii="宋体" w:hAnsi="宋体" w:eastAsia="宋体" w:cs="宋体"/>
          <w:color w:val="auto"/>
          <w:highlight w:val="none"/>
        </w:rPr>
        <w:t>(3)  施工机械限于在施工场地(现场)的机械设备，其价格包括租赁或折旧、维修、维护和燃油等消耗品以及操作人员费用，包括承包人企业管理费和利润，但不包括规费和税金。辅助人员按劳务价格另计。</w:t>
      </w:r>
    </w:p>
    <w:p w14:paraId="671E542C">
      <w:pPr>
        <w:spacing w:line="420" w:lineRule="exact"/>
        <w:ind w:firstLine="539" w:firstLineChars="257"/>
        <w:rPr>
          <w:rFonts w:hint="eastAsia" w:ascii="宋体" w:hAnsi="宋体" w:eastAsia="宋体" w:cs="宋体"/>
          <w:color w:val="auto"/>
          <w:highlight w:val="none"/>
        </w:rPr>
      </w:pPr>
      <w:r>
        <w:rPr>
          <w:rFonts w:hint="eastAsia" w:ascii="宋体" w:hAnsi="宋体" w:eastAsia="宋体" w:cs="宋体"/>
          <w:color w:val="auto"/>
          <w:highlight w:val="none"/>
        </w:rPr>
        <w:t>2.8.4总承包服务费根据竞争性磋商文件中列出的项目内容和要求，按“总承包服务费清单与计价表”所列格式自主报价。</w:t>
      </w:r>
    </w:p>
    <w:p w14:paraId="1332D1AF">
      <w:pPr>
        <w:spacing w:line="420" w:lineRule="exact"/>
        <w:ind w:left="6"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rPr>
        <w:t>2.9</w:t>
      </w:r>
      <w:r>
        <w:rPr>
          <w:rFonts w:hint="eastAsia" w:ascii="宋体" w:hAnsi="宋体" w:eastAsia="宋体" w:cs="宋体"/>
          <w:b/>
          <w:bCs/>
          <w:color w:val="auto"/>
          <w:highlight w:val="none"/>
        </w:rPr>
        <w:t>规费和税金应按“规费、税金项目清单与计价表”所列项目并应按山东省、济宁市现行相关规定足额计取，不得作为竞争性费用。供应商在报价中，对上述费用进行让利或者优惠的，应当按无效响应文件处理。</w:t>
      </w:r>
    </w:p>
    <w:p w14:paraId="47194180">
      <w:pPr>
        <w:spacing w:line="420" w:lineRule="exact"/>
        <w:ind w:left="6"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2.10除竞争性磋商文件有强制性规定以及不可竞争部分以外，报价由供应商自主确定，但不</w:t>
      </w:r>
      <w:r>
        <w:rPr>
          <w:rFonts w:hint="eastAsia" w:ascii="宋体" w:hAnsi="宋体" w:eastAsia="宋体" w:cs="宋体"/>
          <w:color w:val="auto"/>
          <w:highlight w:val="none"/>
        </w:rPr>
        <w:t>得低于其成本。</w:t>
      </w:r>
    </w:p>
    <w:p w14:paraId="16666A5D">
      <w:pPr>
        <w:spacing w:line="420" w:lineRule="exact"/>
        <w:ind w:left="6"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工程量清单计价所涉及的生产资源(包括各类人工、材料、工程设备、施工设备、临时设施、临时用水、临时用电等)的投标价格，应根据自身的信息渠道和采购渠道，分析其市场价格水平并判断其整个施工周期内的变化趋势，体现供应商自身的管理水平、技术水平和综合实力。</w:t>
      </w:r>
    </w:p>
    <w:p w14:paraId="21423B01">
      <w:pPr>
        <w:spacing w:line="420" w:lineRule="exact"/>
        <w:ind w:left="6"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2.12管理费应由供应商在保证不低于其成本的基础上做竞争性考虑；利润由供应商根据自身情况和综合实力做竞争性考虑。</w:t>
      </w:r>
    </w:p>
    <w:p w14:paraId="383DCC4E">
      <w:pPr>
        <w:spacing w:line="380" w:lineRule="exact"/>
        <w:ind w:left="6"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2.13报价中应考虑</w:t>
      </w:r>
      <w:r>
        <w:rPr>
          <w:rFonts w:hint="eastAsia" w:ascii="宋体" w:hAnsi="宋体" w:eastAsia="宋体" w:cs="宋体"/>
          <w:color w:val="auto"/>
          <w:szCs w:val="21"/>
          <w:highlight w:val="none"/>
        </w:rPr>
        <w:t>竞争性磋商文件</w:t>
      </w:r>
      <w:r>
        <w:rPr>
          <w:rFonts w:hint="eastAsia" w:ascii="宋体" w:hAnsi="宋体" w:eastAsia="宋体" w:cs="宋体"/>
          <w:color w:val="auto"/>
          <w:highlight w:val="none"/>
        </w:rPr>
        <w:t>中要求供应商承担的风险范围以及相关的费用。</w:t>
      </w:r>
    </w:p>
    <w:p w14:paraId="6F20FB9F">
      <w:pPr>
        <w:spacing w:line="420" w:lineRule="exact"/>
        <w:ind w:left="6"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2.14报价总价为供应商在响应文件中提出的各项支付金额的总和，为实施、完成竞争性磋商工程并修补缺陷以及履行竞争性磋商文件中约定的风险范围内的所有责任和义务所发生的全部费用。</w:t>
      </w:r>
    </w:p>
    <w:p w14:paraId="31B39E2C">
      <w:pPr>
        <w:spacing w:line="380" w:lineRule="exact"/>
        <w:ind w:left="6"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2.15有关报价的其他说明：</w:t>
      </w:r>
    </w:p>
    <w:p w14:paraId="71705B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应当根据采购人提供的竞争性磋商文件、施工图设计文件及相关资料、工程量清单及国家和山东省、济宁市有关工程量清单计价现行规定，结合施工现场情况、工程类别和供应商自身实力，综合考虑多种风险因素编制投标报价，不得减少工程造价的构成。</w:t>
      </w:r>
    </w:p>
    <w:p w14:paraId="32C670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（2）供应商的竞争性磋商报价应为综合各种优惠让利后的最终报价。在此基础上，供应商不得对涉及工程价款方面的投标内容进行再次优惠。供应商违反本条规定做出的其它优惠，不作为评标依据。</w:t>
      </w:r>
    </w:p>
    <w:p w14:paraId="77AE6D96">
      <w:pPr>
        <w:pStyle w:val="3"/>
        <w:spacing w:before="0" w:after="0"/>
        <w:jc w:val="center"/>
        <w:rPr>
          <w:rFonts w:hint="eastAsia" w:ascii="宋体" w:hAnsi="宋体" w:eastAsia="宋体" w:cs="宋体"/>
          <w:bCs w:val="0"/>
          <w:color w:val="auto"/>
          <w:sz w:val="24"/>
          <w:highlight w:val="none"/>
        </w:rPr>
      </w:pPr>
      <w:bookmarkStart w:id="22" w:name="_Toc28292"/>
      <w:bookmarkStart w:id="23" w:name="_Toc31794"/>
      <w:bookmarkStart w:id="24" w:name="_Toc300232556"/>
      <w:bookmarkStart w:id="25" w:name="_Toc17581"/>
      <w:r>
        <w:rPr>
          <w:rFonts w:hint="eastAsia" w:ascii="宋体" w:hAnsi="宋体" w:eastAsia="宋体" w:cs="宋体"/>
          <w:bCs w:val="0"/>
          <w:color w:val="auto"/>
          <w:sz w:val="24"/>
          <w:highlight w:val="none"/>
        </w:rPr>
        <w:t>3．其他说明</w:t>
      </w:r>
      <w:bookmarkEnd w:id="22"/>
      <w:bookmarkEnd w:id="23"/>
      <w:bookmarkEnd w:id="24"/>
      <w:bookmarkEnd w:id="25"/>
    </w:p>
    <w:p w14:paraId="788C28EE">
      <w:pPr>
        <w:spacing w:after="143" w:afterLines="50" w:line="380" w:lineRule="exact"/>
        <w:ind w:firstLine="420" w:firstLineChars="200"/>
        <w:rPr>
          <w:rFonts w:hint="eastAsia" w:ascii="宋体" w:hAnsi="宋体" w:eastAsia="宋体" w:cs="宋体"/>
          <w:b/>
          <w:color w:val="auto"/>
          <w:sz w:val="24"/>
          <w:szCs w:val="32"/>
          <w:highlight w:val="none"/>
        </w:rPr>
      </w:pPr>
      <w:r>
        <w:rPr>
          <w:rFonts w:hint="eastAsia" w:ascii="宋体" w:hAnsi="宋体" w:eastAsia="宋体" w:cs="宋体"/>
          <w:color w:val="auto"/>
          <w:highlight w:val="none"/>
        </w:rPr>
        <w:t>3.1词语和定义</w:t>
      </w:r>
    </w:p>
    <w:p w14:paraId="42794026">
      <w:pPr>
        <w:spacing w:before="28" w:beforeLines="10" w:after="57" w:afterLines="20" w:line="38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 xml:space="preserve">3.1.1  </w:t>
      </w:r>
      <w:r>
        <w:rPr>
          <w:rFonts w:hint="eastAsia" w:ascii="宋体" w:hAnsi="宋体" w:eastAsia="宋体" w:cs="宋体"/>
          <w:b/>
          <w:color w:val="auto"/>
          <w:highlight w:val="none"/>
        </w:rPr>
        <w:t>工程量清单</w:t>
      </w:r>
    </w:p>
    <w:p w14:paraId="261B06DC">
      <w:pPr>
        <w:spacing w:line="38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是表现本工程分部分项工程项目、措施项目、其他项目、规费项目和税金的名称和相应数量等的明细清单。</w:t>
      </w:r>
    </w:p>
    <w:p w14:paraId="4BD478B8">
      <w:pPr>
        <w:spacing w:before="28" w:beforeLines="10" w:after="57" w:afterLines="20" w:line="38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 xml:space="preserve">3.1.2  </w:t>
      </w:r>
      <w:r>
        <w:rPr>
          <w:rFonts w:hint="eastAsia" w:ascii="宋体" w:hAnsi="宋体" w:eastAsia="宋体" w:cs="宋体"/>
          <w:b/>
          <w:color w:val="auto"/>
          <w:highlight w:val="none"/>
        </w:rPr>
        <w:t>总价子目</w:t>
      </w:r>
    </w:p>
    <w:p w14:paraId="7505E309">
      <w:pPr>
        <w:spacing w:line="38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14:paraId="366EDEC3">
      <w:pPr>
        <w:spacing w:before="28" w:beforeLines="10" w:after="57" w:afterLines="20" w:line="38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 xml:space="preserve">3.1.3  </w:t>
      </w:r>
      <w:r>
        <w:rPr>
          <w:rFonts w:hint="eastAsia" w:ascii="宋体" w:hAnsi="宋体" w:eastAsia="宋体" w:cs="宋体"/>
          <w:b/>
          <w:color w:val="auto"/>
          <w:highlight w:val="none"/>
        </w:rPr>
        <w:t>单价子目</w:t>
      </w:r>
    </w:p>
    <w:p w14:paraId="043448BE">
      <w:pPr>
        <w:spacing w:line="38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工程量清单中以单价计价，根据有合同约束力的图纸和工程量计算规则进行计量，以实际完成数量乘以相应单价进行结算的子目。</w:t>
      </w:r>
    </w:p>
    <w:p w14:paraId="19ED92D0">
      <w:pPr>
        <w:spacing w:before="28" w:beforeLines="10" w:after="57" w:afterLines="20" w:line="38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 xml:space="preserve">3.1.4  </w:t>
      </w:r>
      <w:r>
        <w:rPr>
          <w:rFonts w:hint="eastAsia" w:ascii="宋体" w:hAnsi="宋体" w:eastAsia="宋体" w:cs="宋体"/>
          <w:b/>
          <w:color w:val="auto"/>
          <w:highlight w:val="none"/>
        </w:rPr>
        <w:t>子目编码</w:t>
      </w:r>
    </w:p>
    <w:p w14:paraId="5C875DDC">
      <w:pPr>
        <w:spacing w:line="380" w:lineRule="exact"/>
        <w:ind w:left="724" w:leftChars="345"/>
        <w:rPr>
          <w:rFonts w:hint="eastAsia" w:ascii="宋体" w:hAnsi="宋体" w:eastAsia="宋体" w:cs="宋体"/>
          <w:color w:val="auto"/>
          <w:highlight w:val="none"/>
        </w:rPr>
      </w:pPr>
      <w:r>
        <w:rPr>
          <w:rFonts w:hint="eastAsia" w:ascii="宋体" w:hAnsi="宋体" w:eastAsia="宋体" w:cs="宋体"/>
          <w:color w:val="auto"/>
          <w:highlight w:val="none"/>
        </w:rPr>
        <w:t>分部分项工程项目清单中所列的子目名称的数字标识和代码，子目编码与项目编码同义。</w:t>
      </w:r>
    </w:p>
    <w:p w14:paraId="16CF9945">
      <w:pPr>
        <w:spacing w:before="57" w:beforeLines="20" w:after="57" w:afterLines="20" w:line="38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 xml:space="preserve">3.1.5  </w:t>
      </w:r>
      <w:r>
        <w:rPr>
          <w:rFonts w:hint="eastAsia" w:ascii="宋体" w:hAnsi="宋体" w:eastAsia="宋体" w:cs="宋体"/>
          <w:b/>
          <w:color w:val="auto"/>
          <w:highlight w:val="none"/>
        </w:rPr>
        <w:t>子目特征</w:t>
      </w:r>
    </w:p>
    <w:p w14:paraId="071DEE9C">
      <w:pPr>
        <w:spacing w:line="38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构成分部分项工程项目清单子目、措施项目的实质内容、决定其自身价值的本质特征，子目特征与项目特征同义。</w:t>
      </w:r>
    </w:p>
    <w:p w14:paraId="4AF92DF7">
      <w:pPr>
        <w:spacing w:before="57" w:beforeLines="20" w:after="57" w:afterLines="20" w:line="38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 xml:space="preserve">3.1.6  </w:t>
      </w:r>
      <w:r>
        <w:rPr>
          <w:rFonts w:hint="eastAsia" w:ascii="宋体" w:hAnsi="宋体" w:eastAsia="宋体" w:cs="宋体"/>
          <w:b/>
          <w:color w:val="auto"/>
          <w:highlight w:val="none"/>
        </w:rPr>
        <w:t>规费</w:t>
      </w:r>
    </w:p>
    <w:p w14:paraId="12C7BDE4">
      <w:pPr>
        <w:spacing w:line="380" w:lineRule="exact"/>
        <w:ind w:left="359" w:leftChars="171"/>
        <w:rPr>
          <w:rFonts w:hint="eastAsia" w:ascii="宋体" w:hAnsi="宋体" w:eastAsia="宋体" w:cs="宋体"/>
          <w:color w:val="auto"/>
          <w:highlight w:val="none"/>
        </w:rPr>
      </w:pPr>
      <w:r>
        <w:rPr>
          <w:rFonts w:hint="eastAsia" w:ascii="宋体" w:hAnsi="宋体" w:eastAsia="宋体" w:cs="宋体"/>
          <w:color w:val="auto"/>
          <w:highlight w:val="none"/>
        </w:rPr>
        <w:t>承包人根据省级政府或省级有关权力部门规定必须缴纳的，应计入建筑安装工程造价的费用。</w:t>
      </w:r>
    </w:p>
    <w:p w14:paraId="292051FE">
      <w:pPr>
        <w:spacing w:before="57" w:beforeLines="20" w:after="57" w:afterLines="2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3.1.7  </w:t>
      </w:r>
      <w:r>
        <w:rPr>
          <w:rFonts w:hint="eastAsia" w:ascii="宋体" w:hAnsi="宋体" w:eastAsia="宋体" w:cs="宋体"/>
          <w:b/>
          <w:color w:val="auto"/>
          <w:highlight w:val="none"/>
        </w:rPr>
        <w:t>税金</w:t>
      </w:r>
    </w:p>
    <w:p w14:paraId="54FA39C6">
      <w:pPr>
        <w:spacing w:line="380" w:lineRule="exact"/>
        <w:ind w:left="359" w:leftChars="171"/>
        <w:rPr>
          <w:rFonts w:hint="eastAsia" w:ascii="宋体" w:hAnsi="宋体" w:eastAsia="宋体" w:cs="宋体"/>
          <w:color w:val="auto"/>
          <w:highlight w:val="none"/>
        </w:rPr>
      </w:pPr>
      <w:r>
        <w:rPr>
          <w:rFonts w:hint="eastAsia" w:ascii="宋体" w:hAnsi="宋体" w:eastAsia="宋体" w:cs="宋体"/>
          <w:color w:val="auto"/>
          <w:highlight w:val="none"/>
        </w:rPr>
        <w:t>国家税法规定的应计入建筑安装工程造价内的增值税等。</w:t>
      </w:r>
    </w:p>
    <w:p w14:paraId="7B450B38">
      <w:pPr>
        <w:spacing w:before="57" w:beforeLines="20" w:after="57" w:afterLines="20" w:line="38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 xml:space="preserve">3.1.8  </w:t>
      </w:r>
      <w:r>
        <w:rPr>
          <w:rFonts w:hint="eastAsia" w:ascii="宋体" w:hAnsi="宋体" w:eastAsia="宋体" w:cs="宋体"/>
          <w:b/>
          <w:color w:val="auto"/>
          <w:highlight w:val="none"/>
        </w:rPr>
        <w:t>总承包服务费</w:t>
      </w:r>
    </w:p>
    <w:p w14:paraId="05AED264">
      <w:pPr>
        <w:spacing w:line="39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总承包人为配合协调发包人发包的专业工程以及发包人采购的材料和工程设备等进行管理、服务以及施工现场管理、竣工资料汇总整理等所需的费用。</w:t>
      </w:r>
    </w:p>
    <w:p w14:paraId="47826C5A">
      <w:pPr>
        <w:spacing w:before="57" w:beforeLines="20" w:after="57" w:afterLines="20" w:line="38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 xml:space="preserve">3.1.9  </w:t>
      </w:r>
      <w:r>
        <w:rPr>
          <w:rFonts w:hint="eastAsia" w:ascii="宋体" w:hAnsi="宋体" w:eastAsia="宋体" w:cs="宋体"/>
          <w:b/>
          <w:color w:val="auto"/>
          <w:highlight w:val="none"/>
        </w:rPr>
        <w:t>同义词语</w:t>
      </w:r>
    </w:p>
    <w:p w14:paraId="20A009D8">
      <w:pPr>
        <w:spacing w:line="39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本章中使用的词语“采购人”和“供应商”分别与合同条款中定义的“发包人”和“承包人”同义</w:t>
      </w:r>
      <w:r>
        <w:rPr>
          <w:rFonts w:hint="eastAsia" w:ascii="宋体" w:hAnsi="宋体" w:eastAsia="宋体" w:cs="宋体"/>
          <w:color w:val="auto"/>
          <w:szCs w:val="21"/>
          <w:highlight w:val="none"/>
        </w:rPr>
        <w:t>；</w:t>
      </w:r>
      <w:r>
        <w:rPr>
          <w:rFonts w:hint="eastAsia" w:ascii="宋体" w:hAnsi="宋体" w:eastAsia="宋体" w:cs="宋体"/>
          <w:color w:val="auto"/>
          <w:highlight w:val="none"/>
        </w:rPr>
        <w:t>就工程量清单而言，“子目”与“项目”同义。</w:t>
      </w:r>
    </w:p>
    <w:p w14:paraId="43D02430">
      <w:pPr>
        <w:spacing w:before="57" w:beforeLines="20" w:after="57" w:afterLines="2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3.2工程量差异调整</w:t>
      </w:r>
    </w:p>
    <w:p w14:paraId="4ED0C9FF">
      <w:pPr>
        <w:spacing w:line="39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3.2.1工程量清单中的工作内容分类、子目列项、特征描述以及“分部分项工程量清单与计价表”中附带的工程量都不应理解为是对承包(招标)范围以及合同工作内容的唯一的、最终的或全部的定义。</w:t>
      </w:r>
    </w:p>
    <w:p w14:paraId="0DE82B69">
      <w:pPr>
        <w:spacing w:line="39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3.2.2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连同按供应商须知规定提交的要求采购人澄清的其他问题一起提交给采购人，采购人将根据实际情况决定是否颁发工程量清单的补充和(或)修改文件。</w:t>
      </w:r>
    </w:p>
    <w:p w14:paraId="7BF2AB1F">
      <w:pPr>
        <w:spacing w:line="39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3.2.3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投标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招标范围的约定并不存在的子目，只要在采购人提供的分部分项工程量清单中已经列明，供应商都需要对其报价，并纳入投标总价的计算。</w:t>
      </w:r>
    </w:p>
    <w:p w14:paraId="36FB055D">
      <w:pPr>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3.3暂列金额和暂估价</w:t>
      </w:r>
    </w:p>
    <w:p w14:paraId="59C92C74">
      <w:pPr>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3.3.1 “暂列金额明细表”中所列暂列金额(不包括计日工金额)中已经包含与其对应的管理费、利润，但不含规费、税金。供应商应按本竞争性磋商文件规定将此类暂列金额直接纳入其他项目清单的投标价格并计取相应的规费、税金，不需要考虑除规费、税金以外的其他任何费用。</w:t>
      </w:r>
    </w:p>
    <w:p w14:paraId="1C1486E2">
      <w:pPr>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竞争性磋商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14:paraId="0788CC67">
      <w:pPr>
        <w:spacing w:line="380" w:lineRule="exact"/>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暂估清单综合单价表”中所列暂估清单综合单价已经包含与其对应的管理费、利润，但不含规费、税金。供应商应按本竞争性磋商文件规定将此类暂估价直接作为清单综合单价计入投标报价，并计取相应的规费、税金。</w:t>
      </w:r>
    </w:p>
    <w:p w14:paraId="43CC78A9">
      <w:pPr>
        <w:spacing w:line="420" w:lineRule="exact"/>
        <w:ind w:left="6" w:firstLine="422" w:firstLineChars="200"/>
        <w:rPr>
          <w:rFonts w:hint="eastAsia" w:ascii="宋体" w:hAnsi="宋体" w:eastAsia="宋体" w:cs="宋体"/>
          <w:color w:val="auto"/>
          <w:szCs w:val="21"/>
          <w:highlight w:val="none"/>
        </w:rPr>
      </w:pPr>
      <w:r>
        <w:rPr>
          <w:rFonts w:hint="eastAsia" w:ascii="宋体" w:hAnsi="宋体" w:eastAsia="宋体" w:cs="宋体"/>
          <w:b/>
          <w:color w:val="auto"/>
          <w:highlight w:val="none"/>
        </w:rPr>
        <w:t>3.3.3特殊项目暂估价表中所列的特殊项目暂估价已经包含与其对应的管理费、利润，但不含规费、税金。供应商应按本竞争性磋商文件规定将此类暂估价直接纳入其他项目清单的投标价格并计取相应的规费、税金。</w:t>
      </w:r>
    </w:p>
    <w:p w14:paraId="6B7076BF">
      <w:pPr>
        <w:spacing w:line="420" w:lineRule="exact"/>
        <w:ind w:left="6"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3.3.4专业工程暂估价由采购人列入总承包服务费清单与计价表中。专业工程暂估价是包括规费、税金在内的全部工程费用，仅作为计取总承包服务费的基础。</w:t>
      </w:r>
    </w:p>
    <w:p w14:paraId="0AE64630">
      <w:pPr>
        <w:spacing w:line="420" w:lineRule="exact"/>
        <w:ind w:left="6"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3.4其他补充说明：无。</w:t>
      </w:r>
    </w:p>
    <w:p w14:paraId="7E5D76DD">
      <w:pPr>
        <w:pStyle w:val="16"/>
        <w:ind w:left="2250" w:hanging="1200"/>
        <w:rPr>
          <w:rFonts w:hint="eastAsia" w:ascii="宋体" w:hAnsi="宋体" w:eastAsia="宋体" w:cs="宋体"/>
          <w:color w:val="auto"/>
          <w:highlight w:val="none"/>
        </w:rPr>
      </w:pPr>
    </w:p>
    <w:p w14:paraId="33F654D8">
      <w:pPr>
        <w:spacing w:line="400" w:lineRule="exact"/>
        <w:jc w:val="center"/>
        <w:rPr>
          <w:rFonts w:hint="eastAsia" w:ascii="宋体" w:hAnsi="宋体" w:eastAsia="宋体" w:cs="宋体"/>
          <w:b/>
          <w:bCs/>
          <w:color w:val="auto"/>
          <w:sz w:val="32"/>
          <w:szCs w:val="32"/>
          <w:highlight w:val="none"/>
        </w:rPr>
      </w:pPr>
      <w:bookmarkStart w:id="26" w:name="_Toc420592316"/>
      <w:bookmarkStart w:id="27" w:name="_Toc300901183"/>
      <w:r>
        <w:rPr>
          <w:rFonts w:hint="eastAsia" w:ascii="宋体" w:hAnsi="宋体" w:eastAsia="宋体" w:cs="宋体"/>
          <w:b/>
          <w:bCs/>
          <w:color w:val="auto"/>
          <w:sz w:val="32"/>
          <w:szCs w:val="32"/>
          <w:highlight w:val="none"/>
        </w:rPr>
        <w:br w:type="page"/>
      </w:r>
    </w:p>
    <w:p w14:paraId="5998BB98">
      <w:pPr>
        <w:spacing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4、工程量清单与计价表</w:t>
      </w:r>
      <w:bookmarkEnd w:id="26"/>
      <w:bookmarkEnd w:id="27"/>
    </w:p>
    <w:p w14:paraId="6FBE4AD4">
      <w:pPr>
        <w:spacing w:line="400" w:lineRule="exact"/>
        <w:jc w:val="center"/>
        <w:rPr>
          <w:rFonts w:hint="eastAsia" w:ascii="宋体" w:hAnsi="宋体" w:eastAsia="宋体" w:cs="宋体"/>
          <w:b/>
          <w:bCs/>
          <w:color w:val="auto"/>
          <w:sz w:val="32"/>
          <w:szCs w:val="32"/>
          <w:highlight w:val="none"/>
        </w:rPr>
      </w:pPr>
    </w:p>
    <w:p w14:paraId="37C87062">
      <w:pPr>
        <w:spacing w:line="38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4.1工程量清单</w:t>
      </w:r>
    </w:p>
    <w:p w14:paraId="3E761D63">
      <w:pPr>
        <w:spacing w:line="380" w:lineRule="exact"/>
        <w:ind w:firstLine="420" w:firstLineChars="200"/>
        <w:rPr>
          <w:rFonts w:hint="eastAsia" w:ascii="宋体" w:hAnsi="宋体" w:eastAsia="宋体" w:cs="宋体"/>
          <w:color w:val="auto"/>
          <w:highlight w:val="none"/>
        </w:rPr>
      </w:pPr>
    </w:p>
    <w:p w14:paraId="61408BE3">
      <w:pPr>
        <w:spacing w:line="380" w:lineRule="exact"/>
        <w:rPr>
          <w:rFonts w:hint="eastAsia" w:ascii="宋体" w:hAnsi="宋体" w:eastAsia="宋体" w:cs="宋体"/>
          <w:color w:val="auto"/>
          <w:sz w:val="24"/>
          <w:highlight w:val="none"/>
          <w:u w:val="single"/>
        </w:rPr>
      </w:pPr>
    </w:p>
    <w:p w14:paraId="0DCB92CA">
      <w:pPr>
        <w:spacing w:line="38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br w:type="page"/>
      </w:r>
    </w:p>
    <w:p w14:paraId="01E42861">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4.2初次报价总价表</w:t>
      </w:r>
    </w:p>
    <w:p w14:paraId="673FDABB">
      <w:pPr>
        <w:spacing w:line="380" w:lineRule="exact"/>
        <w:ind w:firstLine="480" w:firstLineChars="200"/>
        <w:rPr>
          <w:rFonts w:hint="eastAsia" w:ascii="宋体" w:hAnsi="宋体" w:eastAsia="宋体" w:cs="宋体"/>
          <w:color w:val="auto"/>
          <w:sz w:val="24"/>
          <w:highlight w:val="none"/>
        </w:rPr>
      </w:pPr>
    </w:p>
    <w:p w14:paraId="3E70B904">
      <w:pPr>
        <w:spacing w:line="380" w:lineRule="exact"/>
        <w:ind w:firstLine="480" w:firstLineChars="200"/>
        <w:rPr>
          <w:rFonts w:hint="eastAsia" w:ascii="宋体" w:hAnsi="宋体" w:eastAsia="宋体" w:cs="宋体"/>
          <w:color w:val="auto"/>
          <w:sz w:val="24"/>
          <w:highlight w:val="none"/>
        </w:rPr>
      </w:pPr>
    </w:p>
    <w:p w14:paraId="2D0C5234">
      <w:pPr>
        <w:spacing w:line="380" w:lineRule="exact"/>
        <w:ind w:firstLine="480" w:firstLineChars="200"/>
        <w:rPr>
          <w:rFonts w:hint="eastAsia" w:ascii="宋体" w:hAnsi="宋体" w:eastAsia="宋体" w:cs="宋体"/>
          <w:color w:val="auto"/>
          <w:sz w:val="24"/>
          <w:highlight w:val="none"/>
        </w:rPr>
      </w:pPr>
    </w:p>
    <w:p w14:paraId="67A00154">
      <w:pPr>
        <w:spacing w:after="572" w:afterLines="200" w:line="380" w:lineRule="exact"/>
        <w:ind w:firstLine="560" w:firstLineChars="200"/>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初次报价总价</w:t>
      </w:r>
    </w:p>
    <w:p w14:paraId="016992AE">
      <w:pPr>
        <w:spacing w:line="6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采 购 人：</w:t>
      </w:r>
      <w:r>
        <w:rPr>
          <w:rFonts w:hint="eastAsia" w:ascii="宋体" w:hAnsi="宋体" w:eastAsia="宋体" w:cs="宋体"/>
          <w:color w:val="auto"/>
          <w:highlight w:val="none"/>
          <w:u w:val="single"/>
        </w:rPr>
        <w:t xml:space="preserve">                                                                 </w:t>
      </w:r>
    </w:p>
    <w:p w14:paraId="582A6586">
      <w:pPr>
        <w:spacing w:line="6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工程名称：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w:t>
      </w:r>
    </w:p>
    <w:p w14:paraId="1C858B8E">
      <w:pPr>
        <w:spacing w:line="6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初次报价总价(小写) ：</w:t>
      </w:r>
      <w:r>
        <w:rPr>
          <w:rFonts w:hint="eastAsia" w:ascii="宋体" w:hAnsi="宋体" w:eastAsia="宋体" w:cs="宋体"/>
          <w:color w:val="auto"/>
          <w:highlight w:val="none"/>
          <w:u w:val="single"/>
        </w:rPr>
        <w:t xml:space="preserve">                                                        </w:t>
      </w:r>
    </w:p>
    <w:p w14:paraId="13C59C34">
      <w:pPr>
        <w:spacing w:line="600" w:lineRule="exact"/>
        <w:ind w:firstLine="1680" w:firstLineChars="800"/>
        <w:rPr>
          <w:rFonts w:hint="eastAsia" w:ascii="宋体" w:hAnsi="宋体" w:eastAsia="宋体" w:cs="宋体"/>
          <w:color w:val="auto"/>
          <w:highlight w:val="none"/>
          <w:u w:val="single"/>
        </w:rPr>
      </w:pPr>
      <w:r>
        <w:rPr>
          <w:rFonts w:hint="eastAsia" w:ascii="宋体" w:hAnsi="宋体" w:eastAsia="宋体" w:cs="宋体"/>
          <w:color w:val="auto"/>
          <w:highlight w:val="none"/>
        </w:rPr>
        <w:t>(大写) ：</w:t>
      </w:r>
      <w:r>
        <w:rPr>
          <w:rFonts w:hint="eastAsia" w:ascii="宋体" w:hAnsi="宋体" w:eastAsia="宋体" w:cs="宋体"/>
          <w:color w:val="auto"/>
          <w:highlight w:val="none"/>
          <w:u w:val="single"/>
        </w:rPr>
        <w:t xml:space="preserve">                                                        </w:t>
      </w:r>
    </w:p>
    <w:p w14:paraId="6C04ADEF">
      <w:pPr>
        <w:spacing w:line="600" w:lineRule="exact"/>
        <w:ind w:firstLine="1260" w:firstLineChars="600"/>
        <w:rPr>
          <w:rFonts w:hint="eastAsia" w:ascii="宋体" w:hAnsi="宋体" w:eastAsia="宋体" w:cs="宋体"/>
          <w:color w:val="auto"/>
          <w:highlight w:val="none"/>
        </w:rPr>
      </w:pPr>
    </w:p>
    <w:p w14:paraId="15FBC793">
      <w:pPr>
        <w:spacing w:line="600" w:lineRule="exact"/>
        <w:ind w:firstLine="1260" w:firstLineChars="600"/>
        <w:rPr>
          <w:rFonts w:hint="eastAsia" w:ascii="宋体" w:hAnsi="宋体" w:eastAsia="宋体" w:cs="宋体"/>
          <w:color w:val="auto"/>
          <w:highlight w:val="none"/>
        </w:rPr>
      </w:pPr>
    </w:p>
    <w:p w14:paraId="3E0609FF">
      <w:pPr>
        <w:spacing w:line="3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 应 商：</w:t>
      </w:r>
      <w:r>
        <w:rPr>
          <w:rFonts w:hint="eastAsia" w:ascii="宋体" w:hAnsi="宋体" w:eastAsia="宋体" w:cs="宋体"/>
          <w:color w:val="auto"/>
          <w:highlight w:val="none"/>
          <w:u w:val="single"/>
        </w:rPr>
        <w:t xml:space="preserve">                                                               </w:t>
      </w:r>
    </w:p>
    <w:p w14:paraId="00AA3BAC">
      <w:pPr>
        <w:spacing w:line="320" w:lineRule="exact"/>
        <w:ind w:firstLine="4200" w:firstLineChars="2000"/>
        <w:rPr>
          <w:rFonts w:hint="eastAsia" w:ascii="宋体" w:hAnsi="宋体" w:eastAsia="宋体" w:cs="宋体"/>
          <w:color w:val="auto"/>
          <w:highlight w:val="none"/>
        </w:rPr>
      </w:pPr>
      <w:r>
        <w:rPr>
          <w:rFonts w:hint="eastAsia" w:ascii="宋体" w:hAnsi="宋体" w:eastAsia="宋体" w:cs="宋体"/>
          <w:color w:val="auto"/>
          <w:highlight w:val="none"/>
        </w:rPr>
        <w:t>(单位盖章)</w:t>
      </w:r>
    </w:p>
    <w:p w14:paraId="5CC783E6">
      <w:pPr>
        <w:spacing w:line="380" w:lineRule="exact"/>
        <w:ind w:firstLine="420" w:firstLineChars="200"/>
        <w:rPr>
          <w:rFonts w:hint="eastAsia" w:ascii="宋体" w:hAnsi="宋体" w:eastAsia="宋体" w:cs="宋体"/>
          <w:color w:val="auto"/>
          <w:highlight w:val="none"/>
        </w:rPr>
      </w:pPr>
    </w:p>
    <w:p w14:paraId="309022FB">
      <w:pPr>
        <w:spacing w:after="85" w:afterLines="3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法定代表人</w:t>
      </w:r>
    </w:p>
    <w:p w14:paraId="628AF50E">
      <w:pPr>
        <w:spacing w:line="3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或其授权人：</w:t>
      </w:r>
      <w:r>
        <w:rPr>
          <w:rFonts w:hint="eastAsia" w:ascii="宋体" w:hAnsi="宋体" w:eastAsia="宋体" w:cs="宋体"/>
          <w:color w:val="auto"/>
          <w:highlight w:val="none"/>
          <w:u w:val="single"/>
        </w:rPr>
        <w:t xml:space="preserve">                                                               </w:t>
      </w:r>
    </w:p>
    <w:p w14:paraId="70E6B8ED">
      <w:pPr>
        <w:spacing w:line="320" w:lineRule="exact"/>
        <w:ind w:firstLine="3990" w:firstLineChars="1900"/>
        <w:rPr>
          <w:rFonts w:hint="eastAsia" w:ascii="宋体" w:hAnsi="宋体" w:eastAsia="宋体" w:cs="宋体"/>
          <w:color w:val="auto"/>
          <w:highlight w:val="none"/>
        </w:rPr>
      </w:pPr>
      <w:r>
        <w:rPr>
          <w:rFonts w:hint="eastAsia" w:ascii="宋体" w:hAnsi="宋体" w:eastAsia="宋体" w:cs="宋体"/>
          <w:color w:val="auto"/>
          <w:highlight w:val="none"/>
        </w:rPr>
        <w:t>(签字或盖章)</w:t>
      </w:r>
    </w:p>
    <w:p w14:paraId="6842D18D">
      <w:pPr>
        <w:spacing w:line="320" w:lineRule="exact"/>
        <w:ind w:firstLine="3990" w:firstLineChars="1900"/>
        <w:rPr>
          <w:rFonts w:hint="eastAsia" w:ascii="宋体" w:hAnsi="宋体" w:eastAsia="宋体" w:cs="宋体"/>
          <w:color w:val="auto"/>
          <w:highlight w:val="none"/>
        </w:rPr>
      </w:pPr>
    </w:p>
    <w:p w14:paraId="26944B3E">
      <w:pPr>
        <w:spacing w:line="320" w:lineRule="exact"/>
        <w:ind w:firstLine="3990" w:firstLineChars="1900"/>
        <w:rPr>
          <w:rFonts w:hint="eastAsia" w:ascii="宋体" w:hAnsi="宋体" w:eastAsia="宋体" w:cs="宋体"/>
          <w:color w:val="auto"/>
          <w:highlight w:val="none"/>
        </w:rPr>
      </w:pPr>
    </w:p>
    <w:p w14:paraId="197E0A19">
      <w:pPr>
        <w:spacing w:line="320" w:lineRule="exact"/>
        <w:ind w:firstLine="420" w:firstLineChars="200"/>
        <w:rPr>
          <w:rFonts w:hint="eastAsia" w:ascii="宋体" w:hAnsi="宋体" w:eastAsia="宋体" w:cs="宋体"/>
          <w:color w:val="auto"/>
          <w:highlight w:val="none"/>
        </w:rPr>
      </w:pPr>
    </w:p>
    <w:p w14:paraId="2B9D26B1">
      <w:pPr>
        <w:spacing w:line="320" w:lineRule="exact"/>
        <w:ind w:firstLine="3570" w:firstLineChars="1700"/>
        <w:rPr>
          <w:rFonts w:hint="eastAsia" w:ascii="宋体" w:hAnsi="宋体" w:eastAsia="宋体" w:cs="宋体"/>
          <w:color w:val="auto"/>
          <w:highlight w:val="none"/>
        </w:rPr>
      </w:pPr>
    </w:p>
    <w:p w14:paraId="64F87F1C">
      <w:pPr>
        <w:spacing w:line="380" w:lineRule="exact"/>
        <w:ind w:firstLine="420" w:firstLineChars="200"/>
        <w:rPr>
          <w:rFonts w:hint="eastAsia" w:ascii="宋体" w:hAnsi="宋体" w:eastAsia="宋体" w:cs="宋体"/>
          <w:color w:val="auto"/>
          <w:highlight w:val="none"/>
        </w:rPr>
      </w:pPr>
    </w:p>
    <w:p w14:paraId="35EE34F8">
      <w:pPr>
        <w:spacing w:line="380" w:lineRule="exact"/>
        <w:ind w:firstLine="420" w:firstLineChars="200"/>
        <w:rPr>
          <w:rFonts w:hint="eastAsia" w:ascii="宋体" w:hAnsi="宋体" w:eastAsia="宋体" w:cs="宋体"/>
          <w:color w:val="auto"/>
          <w:highlight w:val="none"/>
        </w:rPr>
      </w:pPr>
    </w:p>
    <w:p w14:paraId="1CA4268F">
      <w:pPr>
        <w:spacing w:line="380" w:lineRule="exact"/>
        <w:ind w:firstLine="420" w:firstLineChars="200"/>
        <w:jc w:val="right"/>
        <w:rPr>
          <w:rFonts w:hint="eastAsia" w:ascii="宋体" w:hAnsi="宋体" w:eastAsia="宋体" w:cs="宋体"/>
          <w:color w:val="auto"/>
          <w:highlight w:val="none"/>
        </w:rPr>
      </w:pPr>
      <w:r>
        <w:rPr>
          <w:rFonts w:hint="eastAsia" w:ascii="宋体" w:hAnsi="宋体" w:eastAsia="宋体" w:cs="宋体"/>
          <w:color w:val="auto"/>
          <w:highlight w:val="none"/>
        </w:rPr>
        <w:t>时间：              年      月      日</w:t>
      </w:r>
    </w:p>
    <w:p w14:paraId="725328E9">
      <w:pPr>
        <w:spacing w:line="380" w:lineRule="exact"/>
        <w:ind w:firstLine="420" w:firstLineChars="200"/>
        <w:rPr>
          <w:rFonts w:hint="eastAsia" w:ascii="宋体" w:hAnsi="宋体" w:eastAsia="宋体" w:cs="宋体"/>
          <w:color w:val="auto"/>
          <w:highlight w:val="none"/>
        </w:rPr>
      </w:pPr>
    </w:p>
    <w:p w14:paraId="5343C8EF">
      <w:pPr>
        <w:spacing w:line="380" w:lineRule="exact"/>
        <w:ind w:firstLine="420" w:firstLineChars="200"/>
        <w:rPr>
          <w:rFonts w:hint="eastAsia" w:ascii="宋体" w:hAnsi="宋体" w:eastAsia="宋体" w:cs="宋体"/>
          <w:color w:val="auto"/>
          <w:highlight w:val="none"/>
        </w:rPr>
      </w:pPr>
    </w:p>
    <w:p w14:paraId="39C53ECB">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790FF1C">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4.3总说明</w:t>
      </w:r>
    </w:p>
    <w:p w14:paraId="6A9E580C">
      <w:pPr>
        <w:spacing w:after="286" w:afterLines="100" w:line="380" w:lineRule="exact"/>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总 说 明</w:t>
      </w:r>
    </w:p>
    <w:p w14:paraId="74593E15">
      <w:pPr>
        <w:spacing w:after="143" w:afterLines="50" w:line="380" w:lineRule="exact"/>
        <w:ind w:firstLine="315" w:firstLineChars="150"/>
        <w:rPr>
          <w:rFonts w:hint="eastAsia" w:ascii="宋体" w:hAnsi="宋体" w:eastAsia="宋体" w:cs="宋体"/>
          <w:color w:val="auto"/>
          <w:sz w:val="24"/>
          <w:highlight w:val="none"/>
        </w:rPr>
      </w:pPr>
      <w:r>
        <w:rPr>
          <w:rFonts w:hint="eastAsia" w:ascii="宋体" w:hAnsi="宋体" w:eastAsia="宋体" w:cs="宋体"/>
          <w:color w:val="auto"/>
          <w:highlight w:val="none"/>
        </w:rPr>
        <w:t>工程名称：                                                    第  页 共  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2"/>
      </w:tblGrid>
      <w:tr w14:paraId="1C94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2" w:hRule="atLeast"/>
          <w:jc w:val="center"/>
        </w:trPr>
        <w:tc>
          <w:tcPr>
            <w:tcW w:w="8412" w:type="dxa"/>
            <w:noWrap w:val="0"/>
            <w:vAlign w:val="top"/>
          </w:tcPr>
          <w:p w14:paraId="12B69FF4">
            <w:pPr>
              <w:spacing w:line="380" w:lineRule="exact"/>
              <w:rPr>
                <w:rFonts w:hint="eastAsia" w:ascii="宋体" w:hAnsi="宋体" w:eastAsia="宋体" w:cs="宋体"/>
                <w:color w:val="auto"/>
                <w:highlight w:val="none"/>
              </w:rPr>
            </w:pPr>
          </w:p>
        </w:tc>
      </w:tr>
    </w:tbl>
    <w:p w14:paraId="2BEAFE6D">
      <w:pPr>
        <w:spacing w:line="380" w:lineRule="exact"/>
        <w:ind w:firstLine="420" w:firstLineChars="200"/>
        <w:rPr>
          <w:rFonts w:hint="eastAsia" w:ascii="宋体" w:hAnsi="宋体" w:eastAsia="宋体" w:cs="宋体"/>
          <w:color w:val="auto"/>
          <w:highlight w:val="none"/>
        </w:rPr>
      </w:pPr>
    </w:p>
    <w:p w14:paraId="28D45ADF">
      <w:pPr>
        <w:spacing w:after="143" w:afterLines="50" w:line="38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E41D72B">
      <w:pPr>
        <w:spacing w:after="143" w:afterLines="50"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4.4工程项目初次报价汇总表</w:t>
      </w:r>
    </w:p>
    <w:p w14:paraId="56BF1D11">
      <w:pPr>
        <w:spacing w:after="286" w:afterLines="100" w:line="380" w:lineRule="exact"/>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工程项目初次报价汇总表</w:t>
      </w:r>
    </w:p>
    <w:p w14:paraId="2F483B93">
      <w:pPr>
        <w:spacing w:after="143" w:afterLines="50" w:line="38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t>工程名称：                                                            第  页  共  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14:paraId="2A71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14:paraId="462B1C29">
            <w:pPr>
              <w:spacing w:after="143" w:afterLines="50"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700" w:type="dxa"/>
            <w:vMerge w:val="restart"/>
            <w:noWrap w:val="0"/>
            <w:vAlign w:val="center"/>
          </w:tcPr>
          <w:p w14:paraId="1670BA02">
            <w:pPr>
              <w:spacing w:after="143" w:afterLines="50"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单项工程名称</w:t>
            </w:r>
          </w:p>
        </w:tc>
        <w:tc>
          <w:tcPr>
            <w:tcW w:w="1080" w:type="dxa"/>
            <w:vMerge w:val="restart"/>
            <w:noWrap w:val="0"/>
            <w:vAlign w:val="center"/>
          </w:tcPr>
          <w:p w14:paraId="4DE37EC5">
            <w:pPr>
              <w:spacing w:after="143" w:afterLines="50"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金额（元）</w:t>
            </w:r>
          </w:p>
        </w:tc>
        <w:tc>
          <w:tcPr>
            <w:tcW w:w="4345" w:type="dxa"/>
            <w:gridSpan w:val="3"/>
            <w:noWrap w:val="0"/>
            <w:vAlign w:val="center"/>
          </w:tcPr>
          <w:p w14:paraId="4BF24AD9">
            <w:pPr>
              <w:spacing w:after="143" w:afterLines="50"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  中(元)</w:t>
            </w:r>
          </w:p>
        </w:tc>
      </w:tr>
      <w:tr w14:paraId="5414E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14:paraId="1F901FF9">
            <w:pPr>
              <w:spacing w:after="143" w:afterLines="50" w:line="380" w:lineRule="exact"/>
              <w:jc w:val="center"/>
              <w:rPr>
                <w:rFonts w:hint="eastAsia" w:ascii="宋体" w:hAnsi="宋体" w:eastAsia="宋体" w:cs="宋体"/>
                <w:color w:val="auto"/>
                <w:szCs w:val="21"/>
                <w:highlight w:val="none"/>
              </w:rPr>
            </w:pPr>
          </w:p>
        </w:tc>
        <w:tc>
          <w:tcPr>
            <w:tcW w:w="2700" w:type="dxa"/>
            <w:vMerge w:val="continue"/>
            <w:noWrap w:val="0"/>
            <w:vAlign w:val="center"/>
          </w:tcPr>
          <w:p w14:paraId="74DACF9B">
            <w:pPr>
              <w:spacing w:after="143" w:afterLines="50" w:line="380" w:lineRule="exact"/>
              <w:jc w:val="center"/>
              <w:rPr>
                <w:rFonts w:hint="eastAsia" w:ascii="宋体" w:hAnsi="宋体" w:eastAsia="宋体" w:cs="宋体"/>
                <w:color w:val="auto"/>
                <w:szCs w:val="21"/>
                <w:highlight w:val="none"/>
              </w:rPr>
            </w:pPr>
          </w:p>
        </w:tc>
        <w:tc>
          <w:tcPr>
            <w:tcW w:w="1080" w:type="dxa"/>
            <w:vMerge w:val="continue"/>
            <w:noWrap w:val="0"/>
            <w:vAlign w:val="center"/>
          </w:tcPr>
          <w:p w14:paraId="1CEBD2AE">
            <w:pPr>
              <w:spacing w:after="143" w:afterLines="50" w:line="380" w:lineRule="exact"/>
              <w:jc w:val="center"/>
              <w:rPr>
                <w:rFonts w:hint="eastAsia" w:ascii="宋体" w:hAnsi="宋体" w:eastAsia="宋体" w:cs="宋体"/>
                <w:color w:val="auto"/>
                <w:szCs w:val="21"/>
                <w:highlight w:val="none"/>
              </w:rPr>
            </w:pPr>
          </w:p>
        </w:tc>
        <w:tc>
          <w:tcPr>
            <w:tcW w:w="1920" w:type="dxa"/>
            <w:noWrap w:val="0"/>
            <w:vAlign w:val="center"/>
          </w:tcPr>
          <w:p w14:paraId="69C8FB79">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暂列金额及</w:t>
            </w:r>
          </w:p>
          <w:p w14:paraId="2F3969D2">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特殊项目暂估价</w:t>
            </w:r>
          </w:p>
        </w:tc>
        <w:tc>
          <w:tcPr>
            <w:tcW w:w="1446" w:type="dxa"/>
            <w:noWrap w:val="0"/>
            <w:vAlign w:val="center"/>
          </w:tcPr>
          <w:p w14:paraId="7D384C94">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材料暂估价</w:t>
            </w:r>
          </w:p>
        </w:tc>
        <w:tc>
          <w:tcPr>
            <w:tcW w:w="979" w:type="dxa"/>
            <w:noWrap w:val="0"/>
            <w:vAlign w:val="center"/>
          </w:tcPr>
          <w:p w14:paraId="7757E36E">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规费</w:t>
            </w:r>
          </w:p>
        </w:tc>
      </w:tr>
      <w:tr w14:paraId="2AC1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8" w:hRule="atLeast"/>
          <w:jc w:val="center"/>
        </w:trPr>
        <w:tc>
          <w:tcPr>
            <w:tcW w:w="988" w:type="dxa"/>
            <w:tcBorders>
              <w:bottom w:val="single" w:color="auto" w:sz="4" w:space="0"/>
            </w:tcBorders>
            <w:noWrap w:val="0"/>
            <w:vAlign w:val="center"/>
          </w:tcPr>
          <w:p w14:paraId="23F6C5BF">
            <w:pPr>
              <w:spacing w:after="143" w:afterLines="50" w:line="380" w:lineRule="exact"/>
              <w:jc w:val="center"/>
              <w:rPr>
                <w:rFonts w:hint="eastAsia" w:ascii="宋体" w:hAnsi="宋体" w:eastAsia="宋体" w:cs="宋体"/>
                <w:color w:val="auto"/>
                <w:szCs w:val="21"/>
                <w:highlight w:val="none"/>
              </w:rPr>
            </w:pPr>
          </w:p>
        </w:tc>
        <w:tc>
          <w:tcPr>
            <w:tcW w:w="2700" w:type="dxa"/>
            <w:tcBorders>
              <w:bottom w:val="single" w:color="auto" w:sz="4" w:space="0"/>
            </w:tcBorders>
            <w:noWrap w:val="0"/>
            <w:vAlign w:val="center"/>
          </w:tcPr>
          <w:p w14:paraId="7C9D7657">
            <w:pPr>
              <w:spacing w:after="143" w:afterLines="50" w:line="380" w:lineRule="exact"/>
              <w:jc w:val="center"/>
              <w:rPr>
                <w:rFonts w:hint="eastAsia" w:ascii="宋体" w:hAnsi="宋体" w:eastAsia="宋体" w:cs="宋体"/>
                <w:color w:val="auto"/>
                <w:szCs w:val="21"/>
                <w:highlight w:val="none"/>
              </w:rPr>
            </w:pPr>
          </w:p>
        </w:tc>
        <w:tc>
          <w:tcPr>
            <w:tcW w:w="1080" w:type="dxa"/>
            <w:tcBorders>
              <w:bottom w:val="single" w:color="auto" w:sz="4" w:space="0"/>
            </w:tcBorders>
            <w:noWrap w:val="0"/>
            <w:vAlign w:val="center"/>
          </w:tcPr>
          <w:p w14:paraId="3CA0BDD2">
            <w:pPr>
              <w:spacing w:after="143" w:afterLines="50" w:line="380" w:lineRule="exact"/>
              <w:jc w:val="center"/>
              <w:rPr>
                <w:rFonts w:hint="eastAsia" w:ascii="宋体" w:hAnsi="宋体" w:eastAsia="宋体" w:cs="宋体"/>
                <w:color w:val="auto"/>
                <w:szCs w:val="21"/>
                <w:highlight w:val="none"/>
              </w:rPr>
            </w:pPr>
          </w:p>
        </w:tc>
        <w:tc>
          <w:tcPr>
            <w:tcW w:w="1920" w:type="dxa"/>
            <w:tcBorders>
              <w:bottom w:val="single" w:color="auto" w:sz="4" w:space="0"/>
            </w:tcBorders>
            <w:noWrap w:val="0"/>
            <w:vAlign w:val="center"/>
          </w:tcPr>
          <w:p w14:paraId="1293669C">
            <w:pPr>
              <w:spacing w:line="300" w:lineRule="exact"/>
              <w:jc w:val="center"/>
              <w:rPr>
                <w:rFonts w:hint="eastAsia" w:ascii="宋体" w:hAnsi="宋体" w:eastAsia="宋体" w:cs="宋体"/>
                <w:color w:val="auto"/>
                <w:szCs w:val="21"/>
                <w:highlight w:val="none"/>
              </w:rPr>
            </w:pPr>
          </w:p>
        </w:tc>
        <w:tc>
          <w:tcPr>
            <w:tcW w:w="1446" w:type="dxa"/>
            <w:noWrap w:val="0"/>
            <w:vAlign w:val="center"/>
          </w:tcPr>
          <w:p w14:paraId="51806E3D">
            <w:pPr>
              <w:spacing w:line="300" w:lineRule="exact"/>
              <w:jc w:val="center"/>
              <w:rPr>
                <w:rFonts w:hint="eastAsia" w:ascii="宋体" w:hAnsi="宋体" w:eastAsia="宋体" w:cs="宋体"/>
                <w:color w:val="auto"/>
                <w:szCs w:val="21"/>
                <w:highlight w:val="none"/>
              </w:rPr>
            </w:pPr>
          </w:p>
        </w:tc>
        <w:tc>
          <w:tcPr>
            <w:tcW w:w="979" w:type="dxa"/>
            <w:tcBorders>
              <w:bottom w:val="single" w:color="auto" w:sz="4" w:space="0"/>
            </w:tcBorders>
            <w:noWrap w:val="0"/>
            <w:vAlign w:val="center"/>
          </w:tcPr>
          <w:p w14:paraId="7172C94A">
            <w:pPr>
              <w:spacing w:line="300" w:lineRule="exact"/>
              <w:jc w:val="center"/>
              <w:rPr>
                <w:rFonts w:hint="eastAsia" w:ascii="宋体" w:hAnsi="宋体" w:eastAsia="宋体" w:cs="宋体"/>
                <w:color w:val="auto"/>
                <w:szCs w:val="21"/>
                <w:highlight w:val="none"/>
              </w:rPr>
            </w:pPr>
          </w:p>
        </w:tc>
      </w:tr>
      <w:tr w14:paraId="0D04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14:paraId="38500AE6">
            <w:pPr>
              <w:spacing w:after="143" w:afterLines="50"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计</w:t>
            </w:r>
          </w:p>
        </w:tc>
        <w:tc>
          <w:tcPr>
            <w:tcW w:w="1080" w:type="dxa"/>
            <w:noWrap w:val="0"/>
            <w:vAlign w:val="center"/>
          </w:tcPr>
          <w:p w14:paraId="708FBE4A">
            <w:pPr>
              <w:spacing w:after="143" w:afterLines="50" w:line="380" w:lineRule="exact"/>
              <w:jc w:val="center"/>
              <w:rPr>
                <w:rFonts w:hint="eastAsia" w:ascii="宋体" w:hAnsi="宋体" w:eastAsia="宋体" w:cs="宋体"/>
                <w:color w:val="auto"/>
                <w:szCs w:val="21"/>
                <w:highlight w:val="none"/>
              </w:rPr>
            </w:pPr>
          </w:p>
        </w:tc>
        <w:tc>
          <w:tcPr>
            <w:tcW w:w="1920" w:type="dxa"/>
            <w:noWrap w:val="0"/>
            <w:vAlign w:val="center"/>
          </w:tcPr>
          <w:p w14:paraId="27D14AF9">
            <w:pPr>
              <w:spacing w:line="300" w:lineRule="exact"/>
              <w:jc w:val="center"/>
              <w:rPr>
                <w:rFonts w:hint="eastAsia" w:ascii="宋体" w:hAnsi="宋体" w:eastAsia="宋体" w:cs="宋体"/>
                <w:color w:val="auto"/>
                <w:szCs w:val="21"/>
                <w:highlight w:val="none"/>
              </w:rPr>
            </w:pPr>
          </w:p>
        </w:tc>
        <w:tc>
          <w:tcPr>
            <w:tcW w:w="1446" w:type="dxa"/>
            <w:noWrap w:val="0"/>
            <w:vAlign w:val="center"/>
          </w:tcPr>
          <w:p w14:paraId="3CE2351D">
            <w:pPr>
              <w:spacing w:line="300" w:lineRule="exact"/>
              <w:jc w:val="center"/>
              <w:rPr>
                <w:rFonts w:hint="eastAsia" w:ascii="宋体" w:hAnsi="宋体" w:eastAsia="宋体" w:cs="宋体"/>
                <w:color w:val="auto"/>
                <w:szCs w:val="21"/>
                <w:highlight w:val="none"/>
              </w:rPr>
            </w:pPr>
          </w:p>
        </w:tc>
        <w:tc>
          <w:tcPr>
            <w:tcW w:w="979" w:type="dxa"/>
            <w:noWrap w:val="0"/>
            <w:vAlign w:val="center"/>
          </w:tcPr>
          <w:p w14:paraId="5F0AA14A">
            <w:pPr>
              <w:spacing w:line="300" w:lineRule="exact"/>
              <w:jc w:val="center"/>
              <w:rPr>
                <w:rFonts w:hint="eastAsia" w:ascii="宋体" w:hAnsi="宋体" w:eastAsia="宋体" w:cs="宋体"/>
                <w:color w:val="auto"/>
                <w:szCs w:val="21"/>
                <w:highlight w:val="none"/>
              </w:rPr>
            </w:pPr>
          </w:p>
        </w:tc>
      </w:tr>
    </w:tbl>
    <w:p w14:paraId="3E54D063">
      <w:pPr>
        <w:spacing w:after="143" w:afterLines="50"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D2C0854">
      <w:pPr>
        <w:spacing w:after="143" w:afterLines="50"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4.5单项工程初次报价汇总表</w:t>
      </w:r>
    </w:p>
    <w:p w14:paraId="572A0BA1">
      <w:pPr>
        <w:spacing w:after="143" w:afterLines="50" w:line="38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单项工程初次报价汇总表</w:t>
      </w:r>
    </w:p>
    <w:p w14:paraId="2AF07EE6">
      <w:pPr>
        <w:spacing w:after="143" w:afterLines="50" w:line="38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t>工程名称：                                                            第  页  共  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14:paraId="69D5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14:paraId="16A4863D">
            <w:pPr>
              <w:spacing w:after="143" w:afterLines="50"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700" w:type="dxa"/>
            <w:vMerge w:val="restart"/>
            <w:noWrap w:val="0"/>
            <w:vAlign w:val="center"/>
          </w:tcPr>
          <w:p w14:paraId="1B48A401">
            <w:pPr>
              <w:spacing w:after="143" w:afterLines="50"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单位工程名称</w:t>
            </w:r>
          </w:p>
        </w:tc>
        <w:tc>
          <w:tcPr>
            <w:tcW w:w="1080" w:type="dxa"/>
            <w:vMerge w:val="restart"/>
            <w:noWrap w:val="0"/>
            <w:vAlign w:val="center"/>
          </w:tcPr>
          <w:p w14:paraId="7D3A86D3">
            <w:pPr>
              <w:spacing w:after="143" w:afterLines="50"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金额（元）</w:t>
            </w:r>
          </w:p>
        </w:tc>
        <w:tc>
          <w:tcPr>
            <w:tcW w:w="4345" w:type="dxa"/>
            <w:gridSpan w:val="3"/>
            <w:noWrap w:val="0"/>
            <w:vAlign w:val="center"/>
          </w:tcPr>
          <w:p w14:paraId="5E800CD7">
            <w:pPr>
              <w:spacing w:after="143" w:afterLines="50"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  中(元)</w:t>
            </w:r>
          </w:p>
        </w:tc>
      </w:tr>
      <w:tr w14:paraId="03AF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14:paraId="3CADC19D">
            <w:pPr>
              <w:spacing w:after="143" w:afterLines="50" w:line="380" w:lineRule="exact"/>
              <w:jc w:val="center"/>
              <w:rPr>
                <w:rFonts w:hint="eastAsia" w:ascii="宋体" w:hAnsi="宋体" w:eastAsia="宋体" w:cs="宋体"/>
                <w:color w:val="auto"/>
                <w:szCs w:val="21"/>
                <w:highlight w:val="none"/>
              </w:rPr>
            </w:pPr>
          </w:p>
        </w:tc>
        <w:tc>
          <w:tcPr>
            <w:tcW w:w="2700" w:type="dxa"/>
            <w:vMerge w:val="continue"/>
            <w:noWrap w:val="0"/>
            <w:vAlign w:val="center"/>
          </w:tcPr>
          <w:p w14:paraId="62AF2EF1">
            <w:pPr>
              <w:spacing w:after="143" w:afterLines="50" w:line="380" w:lineRule="exact"/>
              <w:jc w:val="center"/>
              <w:rPr>
                <w:rFonts w:hint="eastAsia" w:ascii="宋体" w:hAnsi="宋体" w:eastAsia="宋体" w:cs="宋体"/>
                <w:color w:val="auto"/>
                <w:szCs w:val="21"/>
                <w:highlight w:val="none"/>
              </w:rPr>
            </w:pPr>
          </w:p>
        </w:tc>
        <w:tc>
          <w:tcPr>
            <w:tcW w:w="1080" w:type="dxa"/>
            <w:vMerge w:val="continue"/>
            <w:noWrap w:val="0"/>
            <w:vAlign w:val="center"/>
          </w:tcPr>
          <w:p w14:paraId="5B983F17">
            <w:pPr>
              <w:spacing w:after="143" w:afterLines="50" w:line="380" w:lineRule="exact"/>
              <w:jc w:val="center"/>
              <w:rPr>
                <w:rFonts w:hint="eastAsia" w:ascii="宋体" w:hAnsi="宋体" w:eastAsia="宋体" w:cs="宋体"/>
                <w:color w:val="auto"/>
                <w:szCs w:val="21"/>
                <w:highlight w:val="none"/>
              </w:rPr>
            </w:pPr>
          </w:p>
        </w:tc>
        <w:tc>
          <w:tcPr>
            <w:tcW w:w="1920" w:type="dxa"/>
            <w:noWrap w:val="0"/>
            <w:vAlign w:val="center"/>
          </w:tcPr>
          <w:p w14:paraId="21B639EC">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暂列金额及</w:t>
            </w:r>
          </w:p>
          <w:p w14:paraId="1966D46A">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特殊项目暂估价</w:t>
            </w:r>
          </w:p>
        </w:tc>
        <w:tc>
          <w:tcPr>
            <w:tcW w:w="1446" w:type="dxa"/>
            <w:noWrap w:val="0"/>
            <w:vAlign w:val="center"/>
          </w:tcPr>
          <w:p w14:paraId="1DEC4C0C">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材料暂估价</w:t>
            </w:r>
          </w:p>
        </w:tc>
        <w:tc>
          <w:tcPr>
            <w:tcW w:w="979" w:type="dxa"/>
            <w:noWrap w:val="0"/>
            <w:vAlign w:val="center"/>
          </w:tcPr>
          <w:p w14:paraId="0508A704">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规费</w:t>
            </w:r>
          </w:p>
        </w:tc>
      </w:tr>
      <w:tr w14:paraId="5CE8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9" w:hRule="atLeast"/>
          <w:jc w:val="center"/>
        </w:trPr>
        <w:tc>
          <w:tcPr>
            <w:tcW w:w="988" w:type="dxa"/>
            <w:tcBorders>
              <w:bottom w:val="single" w:color="auto" w:sz="4" w:space="0"/>
            </w:tcBorders>
            <w:noWrap w:val="0"/>
            <w:vAlign w:val="center"/>
          </w:tcPr>
          <w:p w14:paraId="23C5E81A">
            <w:pPr>
              <w:spacing w:after="143" w:afterLines="50" w:line="380" w:lineRule="exact"/>
              <w:jc w:val="center"/>
              <w:rPr>
                <w:rFonts w:hint="eastAsia" w:ascii="宋体" w:hAnsi="宋体" w:eastAsia="宋体" w:cs="宋体"/>
                <w:color w:val="auto"/>
                <w:szCs w:val="21"/>
                <w:highlight w:val="none"/>
              </w:rPr>
            </w:pPr>
          </w:p>
        </w:tc>
        <w:tc>
          <w:tcPr>
            <w:tcW w:w="2700" w:type="dxa"/>
            <w:tcBorders>
              <w:bottom w:val="single" w:color="auto" w:sz="4" w:space="0"/>
            </w:tcBorders>
            <w:noWrap w:val="0"/>
            <w:vAlign w:val="center"/>
          </w:tcPr>
          <w:p w14:paraId="3D4DE0ED">
            <w:pPr>
              <w:spacing w:after="143" w:afterLines="50" w:line="380" w:lineRule="exact"/>
              <w:jc w:val="center"/>
              <w:rPr>
                <w:rFonts w:hint="eastAsia" w:ascii="宋体" w:hAnsi="宋体" w:eastAsia="宋体" w:cs="宋体"/>
                <w:color w:val="auto"/>
                <w:szCs w:val="21"/>
                <w:highlight w:val="none"/>
              </w:rPr>
            </w:pPr>
          </w:p>
        </w:tc>
        <w:tc>
          <w:tcPr>
            <w:tcW w:w="1080" w:type="dxa"/>
            <w:tcBorders>
              <w:bottom w:val="single" w:color="auto" w:sz="4" w:space="0"/>
            </w:tcBorders>
            <w:noWrap w:val="0"/>
            <w:vAlign w:val="center"/>
          </w:tcPr>
          <w:p w14:paraId="70086378">
            <w:pPr>
              <w:spacing w:after="143" w:afterLines="50" w:line="380" w:lineRule="exact"/>
              <w:jc w:val="center"/>
              <w:rPr>
                <w:rFonts w:hint="eastAsia" w:ascii="宋体" w:hAnsi="宋体" w:eastAsia="宋体" w:cs="宋体"/>
                <w:color w:val="auto"/>
                <w:szCs w:val="21"/>
                <w:highlight w:val="none"/>
              </w:rPr>
            </w:pPr>
          </w:p>
        </w:tc>
        <w:tc>
          <w:tcPr>
            <w:tcW w:w="1920" w:type="dxa"/>
            <w:tcBorders>
              <w:bottom w:val="single" w:color="auto" w:sz="4" w:space="0"/>
            </w:tcBorders>
            <w:noWrap w:val="0"/>
            <w:vAlign w:val="center"/>
          </w:tcPr>
          <w:p w14:paraId="7741258F">
            <w:pPr>
              <w:spacing w:line="300" w:lineRule="exact"/>
              <w:jc w:val="center"/>
              <w:rPr>
                <w:rFonts w:hint="eastAsia" w:ascii="宋体" w:hAnsi="宋体" w:eastAsia="宋体" w:cs="宋体"/>
                <w:color w:val="auto"/>
                <w:szCs w:val="21"/>
                <w:highlight w:val="none"/>
              </w:rPr>
            </w:pPr>
          </w:p>
        </w:tc>
        <w:tc>
          <w:tcPr>
            <w:tcW w:w="1446" w:type="dxa"/>
            <w:noWrap w:val="0"/>
            <w:vAlign w:val="center"/>
          </w:tcPr>
          <w:p w14:paraId="68D58EBD">
            <w:pPr>
              <w:spacing w:line="300" w:lineRule="exact"/>
              <w:jc w:val="center"/>
              <w:rPr>
                <w:rFonts w:hint="eastAsia" w:ascii="宋体" w:hAnsi="宋体" w:eastAsia="宋体" w:cs="宋体"/>
                <w:color w:val="auto"/>
                <w:szCs w:val="21"/>
                <w:highlight w:val="none"/>
              </w:rPr>
            </w:pPr>
          </w:p>
        </w:tc>
        <w:tc>
          <w:tcPr>
            <w:tcW w:w="979" w:type="dxa"/>
            <w:tcBorders>
              <w:bottom w:val="single" w:color="auto" w:sz="4" w:space="0"/>
            </w:tcBorders>
            <w:noWrap w:val="0"/>
            <w:vAlign w:val="center"/>
          </w:tcPr>
          <w:p w14:paraId="687901CD">
            <w:pPr>
              <w:spacing w:line="300" w:lineRule="exact"/>
              <w:jc w:val="center"/>
              <w:rPr>
                <w:rFonts w:hint="eastAsia" w:ascii="宋体" w:hAnsi="宋体" w:eastAsia="宋体" w:cs="宋体"/>
                <w:color w:val="auto"/>
                <w:szCs w:val="21"/>
                <w:highlight w:val="none"/>
              </w:rPr>
            </w:pPr>
          </w:p>
        </w:tc>
      </w:tr>
      <w:tr w14:paraId="1BB5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14:paraId="02037799">
            <w:pPr>
              <w:spacing w:after="143" w:afterLines="50"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计</w:t>
            </w:r>
          </w:p>
        </w:tc>
        <w:tc>
          <w:tcPr>
            <w:tcW w:w="1080" w:type="dxa"/>
            <w:noWrap w:val="0"/>
            <w:vAlign w:val="center"/>
          </w:tcPr>
          <w:p w14:paraId="7A383CDF">
            <w:pPr>
              <w:spacing w:after="143" w:afterLines="50" w:line="380" w:lineRule="exact"/>
              <w:jc w:val="center"/>
              <w:rPr>
                <w:rFonts w:hint="eastAsia" w:ascii="宋体" w:hAnsi="宋体" w:eastAsia="宋体" w:cs="宋体"/>
                <w:color w:val="auto"/>
                <w:szCs w:val="21"/>
                <w:highlight w:val="none"/>
              </w:rPr>
            </w:pPr>
          </w:p>
        </w:tc>
        <w:tc>
          <w:tcPr>
            <w:tcW w:w="1920" w:type="dxa"/>
            <w:noWrap w:val="0"/>
            <w:vAlign w:val="center"/>
          </w:tcPr>
          <w:p w14:paraId="2C1958E0">
            <w:pPr>
              <w:spacing w:line="300" w:lineRule="exact"/>
              <w:jc w:val="center"/>
              <w:rPr>
                <w:rFonts w:hint="eastAsia" w:ascii="宋体" w:hAnsi="宋体" w:eastAsia="宋体" w:cs="宋体"/>
                <w:color w:val="auto"/>
                <w:szCs w:val="21"/>
                <w:highlight w:val="none"/>
              </w:rPr>
            </w:pPr>
          </w:p>
        </w:tc>
        <w:tc>
          <w:tcPr>
            <w:tcW w:w="1446" w:type="dxa"/>
            <w:noWrap w:val="0"/>
            <w:vAlign w:val="center"/>
          </w:tcPr>
          <w:p w14:paraId="120D9C89">
            <w:pPr>
              <w:spacing w:line="300" w:lineRule="exact"/>
              <w:jc w:val="center"/>
              <w:rPr>
                <w:rFonts w:hint="eastAsia" w:ascii="宋体" w:hAnsi="宋体" w:eastAsia="宋体" w:cs="宋体"/>
                <w:color w:val="auto"/>
                <w:szCs w:val="21"/>
                <w:highlight w:val="none"/>
              </w:rPr>
            </w:pPr>
          </w:p>
        </w:tc>
        <w:tc>
          <w:tcPr>
            <w:tcW w:w="979" w:type="dxa"/>
            <w:noWrap w:val="0"/>
            <w:vAlign w:val="center"/>
          </w:tcPr>
          <w:p w14:paraId="197B98DC">
            <w:pPr>
              <w:spacing w:line="300" w:lineRule="exact"/>
              <w:jc w:val="center"/>
              <w:rPr>
                <w:rFonts w:hint="eastAsia" w:ascii="宋体" w:hAnsi="宋体" w:eastAsia="宋体" w:cs="宋体"/>
                <w:color w:val="auto"/>
                <w:szCs w:val="21"/>
                <w:highlight w:val="none"/>
              </w:rPr>
            </w:pPr>
          </w:p>
        </w:tc>
      </w:tr>
    </w:tbl>
    <w:p w14:paraId="7174D5AA">
      <w:pPr>
        <w:spacing w:after="143" w:afterLines="50" w:line="380" w:lineRule="exact"/>
        <w:jc w:val="center"/>
        <w:rPr>
          <w:rFonts w:hint="eastAsia" w:ascii="宋体" w:hAnsi="宋体" w:eastAsia="宋体" w:cs="宋体"/>
          <w:color w:val="auto"/>
          <w:sz w:val="28"/>
          <w:szCs w:val="28"/>
          <w:highlight w:val="none"/>
        </w:rPr>
      </w:pPr>
    </w:p>
    <w:p w14:paraId="5BF1385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078A01F2">
      <w:pPr>
        <w:rPr>
          <w:rFonts w:hint="eastAsia" w:ascii="宋体" w:hAnsi="宋体" w:eastAsia="宋体" w:cs="宋体"/>
          <w:color w:val="auto"/>
          <w:sz w:val="24"/>
          <w:highlight w:val="none"/>
        </w:rPr>
      </w:pPr>
      <w:r>
        <w:rPr>
          <w:rFonts w:hint="eastAsia" w:ascii="宋体" w:hAnsi="宋体" w:eastAsia="宋体" w:cs="宋体"/>
          <w:color w:val="auto"/>
          <w:sz w:val="24"/>
          <w:highlight w:val="none"/>
        </w:rPr>
        <w:t>4.6单位工程初次报价汇总表</w:t>
      </w:r>
    </w:p>
    <w:p w14:paraId="769A0F3E">
      <w:pPr>
        <w:spacing w:before="143" w:beforeLines="50" w:after="143" w:afterLines="50" w:line="4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单位工程初次报价汇总表</w:t>
      </w:r>
    </w:p>
    <w:p w14:paraId="58D3910A">
      <w:pPr>
        <w:spacing w:after="143" w:afterLines="50" w:line="42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工程名称：                   </w:t>
      </w:r>
      <w:r>
        <w:rPr>
          <w:rFonts w:hint="eastAsia" w:ascii="宋体" w:hAnsi="宋体" w:eastAsia="宋体" w:cs="宋体"/>
          <w:color w:val="auto"/>
          <w:szCs w:val="21"/>
          <w:highlight w:val="none"/>
        </w:rPr>
        <w:t>标段：</w:t>
      </w:r>
      <w:r>
        <w:rPr>
          <w:rFonts w:hint="eastAsia" w:ascii="宋体" w:hAnsi="宋体" w:eastAsia="宋体" w:cs="宋体"/>
          <w:color w:val="auto"/>
          <w:highlight w:val="none"/>
        </w:rPr>
        <w:t xml:space="preserve">                                第  页   共  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910"/>
        <w:gridCol w:w="3131"/>
        <w:gridCol w:w="1988"/>
      </w:tblGrid>
      <w:tr w14:paraId="7E5E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14:paraId="13C0F46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910" w:type="dxa"/>
            <w:noWrap w:val="0"/>
            <w:vAlign w:val="center"/>
          </w:tcPr>
          <w:p w14:paraId="5026895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3131" w:type="dxa"/>
            <w:noWrap w:val="0"/>
            <w:vAlign w:val="center"/>
          </w:tcPr>
          <w:p w14:paraId="23BB122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金额(元)</w:t>
            </w:r>
          </w:p>
        </w:tc>
        <w:tc>
          <w:tcPr>
            <w:tcW w:w="1988" w:type="dxa"/>
            <w:noWrap w:val="0"/>
            <w:vAlign w:val="center"/>
          </w:tcPr>
          <w:p w14:paraId="4FFD7BF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其中：材料暂估价(元)</w:t>
            </w:r>
          </w:p>
        </w:tc>
      </w:tr>
      <w:tr w14:paraId="212B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64C3809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910" w:type="dxa"/>
            <w:noWrap w:val="0"/>
            <w:vAlign w:val="center"/>
          </w:tcPr>
          <w:p w14:paraId="2BF92BD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分部分项工程费</w:t>
            </w:r>
          </w:p>
        </w:tc>
        <w:tc>
          <w:tcPr>
            <w:tcW w:w="3131" w:type="dxa"/>
            <w:noWrap w:val="0"/>
            <w:vAlign w:val="center"/>
          </w:tcPr>
          <w:p w14:paraId="38E78ED6">
            <w:pPr>
              <w:jc w:val="center"/>
              <w:rPr>
                <w:rFonts w:hint="eastAsia" w:ascii="宋体" w:hAnsi="宋体" w:eastAsia="宋体" w:cs="宋体"/>
                <w:color w:val="auto"/>
                <w:szCs w:val="21"/>
                <w:highlight w:val="none"/>
              </w:rPr>
            </w:pPr>
          </w:p>
        </w:tc>
        <w:tc>
          <w:tcPr>
            <w:tcW w:w="1988" w:type="dxa"/>
            <w:noWrap w:val="0"/>
            <w:vAlign w:val="center"/>
          </w:tcPr>
          <w:p w14:paraId="78854B07">
            <w:pPr>
              <w:jc w:val="center"/>
              <w:rPr>
                <w:rFonts w:hint="eastAsia" w:ascii="宋体" w:hAnsi="宋体" w:eastAsia="宋体" w:cs="宋体"/>
                <w:color w:val="auto"/>
                <w:szCs w:val="21"/>
                <w:highlight w:val="none"/>
              </w:rPr>
            </w:pPr>
          </w:p>
        </w:tc>
      </w:tr>
      <w:tr w14:paraId="7B1C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1975206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910" w:type="dxa"/>
            <w:noWrap w:val="0"/>
            <w:vAlign w:val="center"/>
          </w:tcPr>
          <w:p w14:paraId="341459A4">
            <w:pPr>
              <w:jc w:val="center"/>
              <w:rPr>
                <w:rFonts w:hint="eastAsia" w:ascii="宋体" w:hAnsi="宋体" w:eastAsia="宋体" w:cs="宋体"/>
                <w:color w:val="auto"/>
                <w:szCs w:val="21"/>
                <w:highlight w:val="none"/>
              </w:rPr>
            </w:pPr>
          </w:p>
        </w:tc>
        <w:tc>
          <w:tcPr>
            <w:tcW w:w="3131" w:type="dxa"/>
            <w:noWrap w:val="0"/>
            <w:vAlign w:val="center"/>
          </w:tcPr>
          <w:p w14:paraId="548A2A22">
            <w:pPr>
              <w:jc w:val="center"/>
              <w:rPr>
                <w:rFonts w:hint="eastAsia" w:ascii="宋体" w:hAnsi="宋体" w:eastAsia="宋体" w:cs="宋体"/>
                <w:color w:val="auto"/>
                <w:szCs w:val="21"/>
                <w:highlight w:val="none"/>
              </w:rPr>
            </w:pPr>
          </w:p>
        </w:tc>
        <w:tc>
          <w:tcPr>
            <w:tcW w:w="1988" w:type="dxa"/>
            <w:noWrap w:val="0"/>
            <w:vAlign w:val="center"/>
          </w:tcPr>
          <w:p w14:paraId="41B750FC">
            <w:pPr>
              <w:jc w:val="center"/>
              <w:rPr>
                <w:rFonts w:hint="eastAsia" w:ascii="宋体" w:hAnsi="宋体" w:eastAsia="宋体" w:cs="宋体"/>
                <w:color w:val="auto"/>
                <w:szCs w:val="21"/>
                <w:highlight w:val="none"/>
              </w:rPr>
            </w:pPr>
          </w:p>
        </w:tc>
      </w:tr>
      <w:tr w14:paraId="6EE6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0AD8E0C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2910" w:type="dxa"/>
            <w:noWrap w:val="0"/>
            <w:vAlign w:val="center"/>
          </w:tcPr>
          <w:p w14:paraId="16A44229">
            <w:pPr>
              <w:jc w:val="center"/>
              <w:rPr>
                <w:rFonts w:hint="eastAsia" w:ascii="宋体" w:hAnsi="宋体" w:eastAsia="宋体" w:cs="宋体"/>
                <w:color w:val="auto"/>
                <w:szCs w:val="21"/>
                <w:highlight w:val="none"/>
              </w:rPr>
            </w:pPr>
          </w:p>
        </w:tc>
        <w:tc>
          <w:tcPr>
            <w:tcW w:w="3131" w:type="dxa"/>
            <w:noWrap w:val="0"/>
            <w:vAlign w:val="center"/>
          </w:tcPr>
          <w:p w14:paraId="6EF683B8">
            <w:pPr>
              <w:jc w:val="center"/>
              <w:rPr>
                <w:rFonts w:hint="eastAsia" w:ascii="宋体" w:hAnsi="宋体" w:eastAsia="宋体" w:cs="宋体"/>
                <w:color w:val="auto"/>
                <w:szCs w:val="21"/>
                <w:highlight w:val="none"/>
              </w:rPr>
            </w:pPr>
          </w:p>
        </w:tc>
        <w:tc>
          <w:tcPr>
            <w:tcW w:w="1988" w:type="dxa"/>
            <w:noWrap w:val="0"/>
            <w:vAlign w:val="center"/>
          </w:tcPr>
          <w:p w14:paraId="6E12AB21">
            <w:pPr>
              <w:jc w:val="center"/>
              <w:rPr>
                <w:rFonts w:hint="eastAsia" w:ascii="宋体" w:hAnsi="宋体" w:eastAsia="宋体" w:cs="宋体"/>
                <w:color w:val="auto"/>
                <w:szCs w:val="21"/>
                <w:highlight w:val="none"/>
              </w:rPr>
            </w:pPr>
          </w:p>
        </w:tc>
      </w:tr>
      <w:tr w14:paraId="09DF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0740435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2910" w:type="dxa"/>
            <w:noWrap w:val="0"/>
            <w:vAlign w:val="center"/>
          </w:tcPr>
          <w:p w14:paraId="2B89166A">
            <w:pPr>
              <w:jc w:val="center"/>
              <w:rPr>
                <w:rFonts w:hint="eastAsia" w:ascii="宋体" w:hAnsi="宋体" w:eastAsia="宋体" w:cs="宋体"/>
                <w:color w:val="auto"/>
                <w:szCs w:val="21"/>
                <w:highlight w:val="none"/>
              </w:rPr>
            </w:pPr>
          </w:p>
        </w:tc>
        <w:tc>
          <w:tcPr>
            <w:tcW w:w="3131" w:type="dxa"/>
            <w:noWrap w:val="0"/>
            <w:vAlign w:val="center"/>
          </w:tcPr>
          <w:p w14:paraId="163DF709">
            <w:pPr>
              <w:jc w:val="center"/>
              <w:rPr>
                <w:rFonts w:hint="eastAsia" w:ascii="宋体" w:hAnsi="宋体" w:eastAsia="宋体" w:cs="宋体"/>
                <w:color w:val="auto"/>
                <w:szCs w:val="21"/>
                <w:highlight w:val="none"/>
              </w:rPr>
            </w:pPr>
          </w:p>
        </w:tc>
        <w:tc>
          <w:tcPr>
            <w:tcW w:w="1988" w:type="dxa"/>
            <w:noWrap w:val="0"/>
            <w:vAlign w:val="center"/>
          </w:tcPr>
          <w:p w14:paraId="420B3463">
            <w:pPr>
              <w:jc w:val="center"/>
              <w:rPr>
                <w:rFonts w:hint="eastAsia" w:ascii="宋体" w:hAnsi="宋体" w:eastAsia="宋体" w:cs="宋体"/>
                <w:color w:val="auto"/>
                <w:szCs w:val="21"/>
                <w:highlight w:val="none"/>
              </w:rPr>
            </w:pPr>
          </w:p>
        </w:tc>
      </w:tr>
      <w:tr w14:paraId="607B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14:paraId="15093C2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2910" w:type="dxa"/>
            <w:noWrap w:val="0"/>
            <w:vAlign w:val="center"/>
          </w:tcPr>
          <w:p w14:paraId="2E9560C2">
            <w:pPr>
              <w:jc w:val="center"/>
              <w:rPr>
                <w:rFonts w:hint="eastAsia" w:ascii="宋体" w:hAnsi="宋体" w:eastAsia="宋体" w:cs="宋体"/>
                <w:color w:val="auto"/>
                <w:szCs w:val="21"/>
                <w:highlight w:val="none"/>
              </w:rPr>
            </w:pPr>
          </w:p>
        </w:tc>
        <w:tc>
          <w:tcPr>
            <w:tcW w:w="3131" w:type="dxa"/>
            <w:noWrap w:val="0"/>
            <w:vAlign w:val="center"/>
          </w:tcPr>
          <w:p w14:paraId="16DEF99E">
            <w:pPr>
              <w:jc w:val="center"/>
              <w:rPr>
                <w:rFonts w:hint="eastAsia" w:ascii="宋体" w:hAnsi="宋体" w:eastAsia="宋体" w:cs="宋体"/>
                <w:color w:val="auto"/>
                <w:szCs w:val="21"/>
                <w:highlight w:val="none"/>
              </w:rPr>
            </w:pPr>
          </w:p>
        </w:tc>
        <w:tc>
          <w:tcPr>
            <w:tcW w:w="1988" w:type="dxa"/>
            <w:noWrap w:val="0"/>
            <w:vAlign w:val="center"/>
          </w:tcPr>
          <w:p w14:paraId="2D6F4BDA">
            <w:pPr>
              <w:jc w:val="center"/>
              <w:rPr>
                <w:rFonts w:hint="eastAsia" w:ascii="宋体" w:hAnsi="宋体" w:eastAsia="宋体" w:cs="宋体"/>
                <w:color w:val="auto"/>
                <w:szCs w:val="21"/>
                <w:highlight w:val="none"/>
              </w:rPr>
            </w:pPr>
          </w:p>
        </w:tc>
      </w:tr>
      <w:tr w14:paraId="4277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54FF713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910" w:type="dxa"/>
            <w:noWrap w:val="0"/>
            <w:vAlign w:val="center"/>
          </w:tcPr>
          <w:p w14:paraId="3B2B0171">
            <w:pPr>
              <w:jc w:val="center"/>
              <w:rPr>
                <w:rFonts w:hint="eastAsia" w:ascii="宋体" w:hAnsi="宋体" w:eastAsia="宋体" w:cs="宋体"/>
                <w:color w:val="auto"/>
                <w:szCs w:val="21"/>
                <w:highlight w:val="none"/>
              </w:rPr>
            </w:pPr>
          </w:p>
        </w:tc>
        <w:tc>
          <w:tcPr>
            <w:tcW w:w="3131" w:type="dxa"/>
            <w:noWrap w:val="0"/>
            <w:vAlign w:val="center"/>
          </w:tcPr>
          <w:p w14:paraId="6F567BD6">
            <w:pPr>
              <w:jc w:val="center"/>
              <w:rPr>
                <w:rFonts w:hint="eastAsia" w:ascii="宋体" w:hAnsi="宋体" w:eastAsia="宋体" w:cs="宋体"/>
                <w:color w:val="auto"/>
                <w:szCs w:val="21"/>
                <w:highlight w:val="none"/>
              </w:rPr>
            </w:pPr>
          </w:p>
        </w:tc>
        <w:tc>
          <w:tcPr>
            <w:tcW w:w="1988" w:type="dxa"/>
            <w:noWrap w:val="0"/>
            <w:vAlign w:val="center"/>
          </w:tcPr>
          <w:p w14:paraId="2E68AA49">
            <w:pPr>
              <w:jc w:val="center"/>
              <w:rPr>
                <w:rFonts w:hint="eastAsia" w:ascii="宋体" w:hAnsi="宋体" w:eastAsia="宋体" w:cs="宋体"/>
                <w:color w:val="auto"/>
                <w:szCs w:val="21"/>
                <w:highlight w:val="none"/>
              </w:rPr>
            </w:pPr>
          </w:p>
        </w:tc>
      </w:tr>
      <w:tr w14:paraId="41AC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6C49856E">
            <w:pPr>
              <w:rPr>
                <w:rFonts w:hint="eastAsia" w:ascii="宋体" w:hAnsi="宋体" w:eastAsia="宋体" w:cs="宋体"/>
                <w:color w:val="auto"/>
                <w:szCs w:val="21"/>
                <w:highlight w:val="none"/>
              </w:rPr>
            </w:pPr>
          </w:p>
        </w:tc>
        <w:tc>
          <w:tcPr>
            <w:tcW w:w="2910" w:type="dxa"/>
            <w:noWrap w:val="0"/>
            <w:vAlign w:val="center"/>
          </w:tcPr>
          <w:p w14:paraId="345A9E1F">
            <w:pPr>
              <w:jc w:val="center"/>
              <w:rPr>
                <w:rFonts w:hint="eastAsia" w:ascii="宋体" w:hAnsi="宋体" w:eastAsia="宋体" w:cs="宋体"/>
                <w:color w:val="auto"/>
                <w:szCs w:val="21"/>
                <w:highlight w:val="none"/>
              </w:rPr>
            </w:pPr>
          </w:p>
        </w:tc>
        <w:tc>
          <w:tcPr>
            <w:tcW w:w="3131" w:type="dxa"/>
            <w:noWrap w:val="0"/>
            <w:vAlign w:val="center"/>
          </w:tcPr>
          <w:p w14:paraId="758F4ABC">
            <w:pPr>
              <w:jc w:val="center"/>
              <w:rPr>
                <w:rFonts w:hint="eastAsia" w:ascii="宋体" w:hAnsi="宋体" w:eastAsia="宋体" w:cs="宋体"/>
                <w:color w:val="auto"/>
                <w:szCs w:val="21"/>
                <w:highlight w:val="none"/>
              </w:rPr>
            </w:pPr>
          </w:p>
        </w:tc>
        <w:tc>
          <w:tcPr>
            <w:tcW w:w="1988" w:type="dxa"/>
            <w:noWrap w:val="0"/>
            <w:vAlign w:val="center"/>
          </w:tcPr>
          <w:p w14:paraId="1E4F6754">
            <w:pPr>
              <w:jc w:val="center"/>
              <w:rPr>
                <w:rFonts w:hint="eastAsia" w:ascii="宋体" w:hAnsi="宋体" w:eastAsia="宋体" w:cs="宋体"/>
                <w:color w:val="auto"/>
                <w:szCs w:val="21"/>
                <w:highlight w:val="none"/>
              </w:rPr>
            </w:pPr>
          </w:p>
        </w:tc>
      </w:tr>
      <w:tr w14:paraId="717F2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17CB45C5">
            <w:pPr>
              <w:rPr>
                <w:rFonts w:hint="eastAsia" w:ascii="宋体" w:hAnsi="宋体" w:eastAsia="宋体" w:cs="宋体"/>
                <w:color w:val="auto"/>
                <w:szCs w:val="21"/>
                <w:highlight w:val="none"/>
              </w:rPr>
            </w:pPr>
          </w:p>
        </w:tc>
        <w:tc>
          <w:tcPr>
            <w:tcW w:w="2910" w:type="dxa"/>
            <w:noWrap w:val="0"/>
            <w:vAlign w:val="center"/>
          </w:tcPr>
          <w:p w14:paraId="09015225">
            <w:pPr>
              <w:jc w:val="center"/>
              <w:rPr>
                <w:rFonts w:hint="eastAsia" w:ascii="宋体" w:hAnsi="宋体" w:eastAsia="宋体" w:cs="宋体"/>
                <w:color w:val="auto"/>
                <w:szCs w:val="21"/>
                <w:highlight w:val="none"/>
              </w:rPr>
            </w:pPr>
          </w:p>
        </w:tc>
        <w:tc>
          <w:tcPr>
            <w:tcW w:w="3131" w:type="dxa"/>
            <w:noWrap w:val="0"/>
            <w:vAlign w:val="center"/>
          </w:tcPr>
          <w:p w14:paraId="4CA29FA5">
            <w:pPr>
              <w:jc w:val="center"/>
              <w:rPr>
                <w:rFonts w:hint="eastAsia" w:ascii="宋体" w:hAnsi="宋体" w:eastAsia="宋体" w:cs="宋体"/>
                <w:color w:val="auto"/>
                <w:szCs w:val="21"/>
                <w:highlight w:val="none"/>
              </w:rPr>
            </w:pPr>
          </w:p>
        </w:tc>
        <w:tc>
          <w:tcPr>
            <w:tcW w:w="1988" w:type="dxa"/>
            <w:noWrap w:val="0"/>
            <w:vAlign w:val="center"/>
          </w:tcPr>
          <w:p w14:paraId="2FE3807D">
            <w:pPr>
              <w:jc w:val="center"/>
              <w:rPr>
                <w:rFonts w:hint="eastAsia" w:ascii="宋体" w:hAnsi="宋体" w:eastAsia="宋体" w:cs="宋体"/>
                <w:color w:val="auto"/>
                <w:szCs w:val="21"/>
                <w:highlight w:val="none"/>
              </w:rPr>
            </w:pPr>
          </w:p>
        </w:tc>
      </w:tr>
      <w:tr w14:paraId="66BA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65777B02">
            <w:pPr>
              <w:rPr>
                <w:rFonts w:hint="eastAsia" w:ascii="宋体" w:hAnsi="宋体" w:eastAsia="宋体" w:cs="宋体"/>
                <w:color w:val="auto"/>
                <w:szCs w:val="21"/>
                <w:highlight w:val="none"/>
              </w:rPr>
            </w:pPr>
          </w:p>
        </w:tc>
        <w:tc>
          <w:tcPr>
            <w:tcW w:w="2910" w:type="dxa"/>
            <w:noWrap w:val="0"/>
            <w:vAlign w:val="center"/>
          </w:tcPr>
          <w:p w14:paraId="2BCCE4C5">
            <w:pPr>
              <w:jc w:val="center"/>
              <w:rPr>
                <w:rFonts w:hint="eastAsia" w:ascii="宋体" w:hAnsi="宋体" w:eastAsia="宋体" w:cs="宋体"/>
                <w:color w:val="auto"/>
                <w:szCs w:val="21"/>
                <w:highlight w:val="none"/>
              </w:rPr>
            </w:pPr>
          </w:p>
        </w:tc>
        <w:tc>
          <w:tcPr>
            <w:tcW w:w="3131" w:type="dxa"/>
            <w:noWrap w:val="0"/>
            <w:vAlign w:val="center"/>
          </w:tcPr>
          <w:p w14:paraId="2FC12883">
            <w:pPr>
              <w:jc w:val="center"/>
              <w:rPr>
                <w:rFonts w:hint="eastAsia" w:ascii="宋体" w:hAnsi="宋体" w:eastAsia="宋体" w:cs="宋体"/>
                <w:color w:val="auto"/>
                <w:szCs w:val="21"/>
                <w:highlight w:val="none"/>
              </w:rPr>
            </w:pPr>
          </w:p>
        </w:tc>
        <w:tc>
          <w:tcPr>
            <w:tcW w:w="1988" w:type="dxa"/>
            <w:noWrap w:val="0"/>
            <w:vAlign w:val="center"/>
          </w:tcPr>
          <w:p w14:paraId="345749B4">
            <w:pPr>
              <w:jc w:val="center"/>
              <w:rPr>
                <w:rFonts w:hint="eastAsia" w:ascii="宋体" w:hAnsi="宋体" w:eastAsia="宋体" w:cs="宋体"/>
                <w:color w:val="auto"/>
                <w:szCs w:val="21"/>
                <w:highlight w:val="none"/>
              </w:rPr>
            </w:pPr>
          </w:p>
        </w:tc>
      </w:tr>
      <w:tr w14:paraId="4EE6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4AD5E292">
            <w:pPr>
              <w:rPr>
                <w:rFonts w:hint="eastAsia" w:ascii="宋体" w:hAnsi="宋体" w:eastAsia="宋体" w:cs="宋体"/>
                <w:color w:val="auto"/>
                <w:szCs w:val="21"/>
                <w:highlight w:val="none"/>
              </w:rPr>
            </w:pPr>
          </w:p>
        </w:tc>
        <w:tc>
          <w:tcPr>
            <w:tcW w:w="2910" w:type="dxa"/>
            <w:noWrap w:val="0"/>
            <w:vAlign w:val="center"/>
          </w:tcPr>
          <w:p w14:paraId="45FBBCEC">
            <w:pPr>
              <w:jc w:val="center"/>
              <w:rPr>
                <w:rFonts w:hint="eastAsia" w:ascii="宋体" w:hAnsi="宋体" w:eastAsia="宋体" w:cs="宋体"/>
                <w:color w:val="auto"/>
                <w:szCs w:val="21"/>
                <w:highlight w:val="none"/>
              </w:rPr>
            </w:pPr>
          </w:p>
        </w:tc>
        <w:tc>
          <w:tcPr>
            <w:tcW w:w="3131" w:type="dxa"/>
            <w:noWrap w:val="0"/>
            <w:vAlign w:val="center"/>
          </w:tcPr>
          <w:p w14:paraId="60917BD3">
            <w:pPr>
              <w:jc w:val="center"/>
              <w:rPr>
                <w:rFonts w:hint="eastAsia" w:ascii="宋体" w:hAnsi="宋体" w:eastAsia="宋体" w:cs="宋体"/>
                <w:color w:val="auto"/>
                <w:szCs w:val="21"/>
                <w:highlight w:val="none"/>
              </w:rPr>
            </w:pPr>
          </w:p>
        </w:tc>
        <w:tc>
          <w:tcPr>
            <w:tcW w:w="1988" w:type="dxa"/>
            <w:noWrap w:val="0"/>
            <w:vAlign w:val="center"/>
          </w:tcPr>
          <w:p w14:paraId="6D6A838C">
            <w:pPr>
              <w:jc w:val="center"/>
              <w:rPr>
                <w:rFonts w:hint="eastAsia" w:ascii="宋体" w:hAnsi="宋体" w:eastAsia="宋体" w:cs="宋体"/>
                <w:color w:val="auto"/>
                <w:szCs w:val="21"/>
                <w:highlight w:val="none"/>
              </w:rPr>
            </w:pPr>
          </w:p>
        </w:tc>
      </w:tr>
      <w:tr w14:paraId="73D5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4BC02BE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910" w:type="dxa"/>
            <w:noWrap w:val="0"/>
            <w:vAlign w:val="center"/>
          </w:tcPr>
          <w:p w14:paraId="443A486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措施项目费</w:t>
            </w:r>
          </w:p>
        </w:tc>
        <w:tc>
          <w:tcPr>
            <w:tcW w:w="3131" w:type="dxa"/>
            <w:noWrap w:val="0"/>
            <w:vAlign w:val="center"/>
          </w:tcPr>
          <w:p w14:paraId="69EE75DF">
            <w:pPr>
              <w:jc w:val="center"/>
              <w:rPr>
                <w:rFonts w:hint="eastAsia" w:ascii="宋体" w:hAnsi="宋体" w:eastAsia="宋体" w:cs="宋体"/>
                <w:color w:val="auto"/>
                <w:szCs w:val="21"/>
                <w:highlight w:val="none"/>
              </w:rPr>
            </w:pPr>
          </w:p>
        </w:tc>
        <w:tc>
          <w:tcPr>
            <w:tcW w:w="1988" w:type="dxa"/>
            <w:noWrap w:val="0"/>
            <w:vAlign w:val="center"/>
          </w:tcPr>
          <w:p w14:paraId="0AFCB2FE">
            <w:pPr>
              <w:jc w:val="center"/>
              <w:rPr>
                <w:rFonts w:hint="eastAsia" w:ascii="宋体" w:hAnsi="宋体" w:eastAsia="宋体" w:cs="宋体"/>
                <w:color w:val="auto"/>
                <w:szCs w:val="21"/>
                <w:highlight w:val="none"/>
              </w:rPr>
            </w:pPr>
          </w:p>
        </w:tc>
      </w:tr>
      <w:tr w14:paraId="0B1A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640FD52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910" w:type="dxa"/>
            <w:noWrap w:val="0"/>
            <w:vAlign w:val="center"/>
          </w:tcPr>
          <w:p w14:paraId="7620B51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措施项目费（一）</w:t>
            </w:r>
          </w:p>
        </w:tc>
        <w:tc>
          <w:tcPr>
            <w:tcW w:w="3131" w:type="dxa"/>
            <w:noWrap w:val="0"/>
            <w:vAlign w:val="center"/>
          </w:tcPr>
          <w:p w14:paraId="7763837A">
            <w:pPr>
              <w:jc w:val="center"/>
              <w:rPr>
                <w:rFonts w:hint="eastAsia" w:ascii="宋体" w:hAnsi="宋体" w:eastAsia="宋体" w:cs="宋体"/>
                <w:color w:val="auto"/>
                <w:szCs w:val="21"/>
                <w:highlight w:val="none"/>
              </w:rPr>
            </w:pPr>
          </w:p>
        </w:tc>
        <w:tc>
          <w:tcPr>
            <w:tcW w:w="1988" w:type="dxa"/>
            <w:noWrap w:val="0"/>
            <w:vAlign w:val="center"/>
          </w:tcPr>
          <w:p w14:paraId="180D58EB">
            <w:pPr>
              <w:jc w:val="center"/>
              <w:rPr>
                <w:rFonts w:hint="eastAsia" w:ascii="宋体" w:hAnsi="宋体" w:eastAsia="宋体" w:cs="宋体"/>
                <w:color w:val="auto"/>
                <w:szCs w:val="21"/>
                <w:highlight w:val="none"/>
              </w:rPr>
            </w:pPr>
          </w:p>
        </w:tc>
      </w:tr>
      <w:tr w14:paraId="7782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5FF776D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2910" w:type="dxa"/>
            <w:noWrap w:val="0"/>
            <w:vAlign w:val="center"/>
          </w:tcPr>
          <w:p w14:paraId="24C6D5F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措施项目费（二）</w:t>
            </w:r>
          </w:p>
        </w:tc>
        <w:tc>
          <w:tcPr>
            <w:tcW w:w="3131" w:type="dxa"/>
            <w:noWrap w:val="0"/>
            <w:vAlign w:val="center"/>
          </w:tcPr>
          <w:p w14:paraId="78F03188">
            <w:pPr>
              <w:jc w:val="center"/>
              <w:rPr>
                <w:rFonts w:hint="eastAsia" w:ascii="宋体" w:hAnsi="宋体" w:eastAsia="宋体" w:cs="宋体"/>
                <w:color w:val="auto"/>
                <w:szCs w:val="21"/>
                <w:highlight w:val="none"/>
              </w:rPr>
            </w:pPr>
          </w:p>
        </w:tc>
        <w:tc>
          <w:tcPr>
            <w:tcW w:w="1988" w:type="dxa"/>
            <w:noWrap w:val="0"/>
            <w:vAlign w:val="center"/>
          </w:tcPr>
          <w:p w14:paraId="71B424DA">
            <w:pPr>
              <w:jc w:val="center"/>
              <w:rPr>
                <w:rFonts w:hint="eastAsia" w:ascii="宋体" w:hAnsi="宋体" w:eastAsia="宋体" w:cs="宋体"/>
                <w:color w:val="auto"/>
                <w:szCs w:val="21"/>
                <w:highlight w:val="none"/>
              </w:rPr>
            </w:pPr>
          </w:p>
        </w:tc>
      </w:tr>
      <w:tr w14:paraId="69E4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3926188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910" w:type="dxa"/>
            <w:noWrap w:val="0"/>
            <w:vAlign w:val="center"/>
          </w:tcPr>
          <w:p w14:paraId="22594BC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其他项目费</w:t>
            </w:r>
          </w:p>
        </w:tc>
        <w:tc>
          <w:tcPr>
            <w:tcW w:w="3131" w:type="dxa"/>
            <w:noWrap w:val="0"/>
            <w:vAlign w:val="center"/>
          </w:tcPr>
          <w:p w14:paraId="0A39AF42">
            <w:pPr>
              <w:jc w:val="center"/>
              <w:rPr>
                <w:rFonts w:hint="eastAsia" w:ascii="宋体" w:hAnsi="宋体" w:eastAsia="宋体" w:cs="宋体"/>
                <w:color w:val="auto"/>
                <w:szCs w:val="21"/>
                <w:highlight w:val="none"/>
              </w:rPr>
            </w:pPr>
          </w:p>
        </w:tc>
        <w:tc>
          <w:tcPr>
            <w:tcW w:w="1988" w:type="dxa"/>
            <w:noWrap w:val="0"/>
            <w:vAlign w:val="center"/>
          </w:tcPr>
          <w:p w14:paraId="0C1FC1B0">
            <w:pPr>
              <w:jc w:val="center"/>
              <w:rPr>
                <w:rFonts w:hint="eastAsia" w:ascii="宋体" w:hAnsi="宋体" w:eastAsia="宋体" w:cs="宋体"/>
                <w:color w:val="auto"/>
                <w:szCs w:val="21"/>
                <w:highlight w:val="none"/>
              </w:rPr>
            </w:pPr>
          </w:p>
        </w:tc>
      </w:tr>
      <w:tr w14:paraId="6FF7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74E9A49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910" w:type="dxa"/>
            <w:noWrap w:val="0"/>
            <w:vAlign w:val="center"/>
          </w:tcPr>
          <w:p w14:paraId="6AE4DD55">
            <w:pPr>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暂列金额</w:t>
            </w:r>
          </w:p>
        </w:tc>
        <w:tc>
          <w:tcPr>
            <w:tcW w:w="3131" w:type="dxa"/>
            <w:noWrap w:val="0"/>
            <w:vAlign w:val="center"/>
          </w:tcPr>
          <w:p w14:paraId="156CB296">
            <w:pPr>
              <w:jc w:val="center"/>
              <w:rPr>
                <w:rFonts w:hint="eastAsia" w:ascii="宋体" w:hAnsi="宋体" w:eastAsia="宋体" w:cs="宋体"/>
                <w:color w:val="auto"/>
                <w:szCs w:val="21"/>
                <w:highlight w:val="none"/>
              </w:rPr>
            </w:pPr>
          </w:p>
        </w:tc>
        <w:tc>
          <w:tcPr>
            <w:tcW w:w="1988" w:type="dxa"/>
            <w:noWrap w:val="0"/>
            <w:vAlign w:val="center"/>
          </w:tcPr>
          <w:p w14:paraId="791F3938">
            <w:pPr>
              <w:jc w:val="center"/>
              <w:rPr>
                <w:rFonts w:hint="eastAsia" w:ascii="宋体" w:hAnsi="宋体" w:eastAsia="宋体" w:cs="宋体"/>
                <w:color w:val="auto"/>
                <w:szCs w:val="21"/>
                <w:highlight w:val="none"/>
              </w:rPr>
            </w:pPr>
          </w:p>
        </w:tc>
      </w:tr>
      <w:tr w14:paraId="50B5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14:paraId="458390A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2910" w:type="dxa"/>
            <w:noWrap w:val="0"/>
            <w:vAlign w:val="center"/>
          </w:tcPr>
          <w:p w14:paraId="45F51901">
            <w:pPr>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特殊项目费</w:t>
            </w:r>
          </w:p>
        </w:tc>
        <w:tc>
          <w:tcPr>
            <w:tcW w:w="3131" w:type="dxa"/>
            <w:noWrap w:val="0"/>
            <w:vAlign w:val="center"/>
          </w:tcPr>
          <w:p w14:paraId="087CB6A1">
            <w:pPr>
              <w:jc w:val="center"/>
              <w:rPr>
                <w:rFonts w:hint="eastAsia" w:ascii="宋体" w:hAnsi="宋体" w:eastAsia="宋体" w:cs="宋体"/>
                <w:color w:val="auto"/>
                <w:szCs w:val="21"/>
                <w:highlight w:val="none"/>
              </w:rPr>
            </w:pPr>
          </w:p>
        </w:tc>
        <w:tc>
          <w:tcPr>
            <w:tcW w:w="1988" w:type="dxa"/>
            <w:noWrap w:val="0"/>
            <w:vAlign w:val="center"/>
          </w:tcPr>
          <w:p w14:paraId="2C223CE5">
            <w:pPr>
              <w:jc w:val="center"/>
              <w:rPr>
                <w:rFonts w:hint="eastAsia" w:ascii="宋体" w:hAnsi="宋体" w:eastAsia="宋体" w:cs="宋体"/>
                <w:color w:val="auto"/>
                <w:szCs w:val="21"/>
                <w:highlight w:val="none"/>
              </w:rPr>
            </w:pPr>
          </w:p>
        </w:tc>
      </w:tr>
      <w:tr w14:paraId="3AD8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4833139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910" w:type="dxa"/>
            <w:noWrap w:val="0"/>
            <w:vAlign w:val="center"/>
          </w:tcPr>
          <w:p w14:paraId="79906608">
            <w:pPr>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计日工</w:t>
            </w:r>
          </w:p>
        </w:tc>
        <w:tc>
          <w:tcPr>
            <w:tcW w:w="3131" w:type="dxa"/>
            <w:noWrap w:val="0"/>
            <w:vAlign w:val="center"/>
          </w:tcPr>
          <w:p w14:paraId="7FDB3599">
            <w:pPr>
              <w:jc w:val="center"/>
              <w:rPr>
                <w:rFonts w:hint="eastAsia" w:ascii="宋体" w:hAnsi="宋体" w:eastAsia="宋体" w:cs="宋体"/>
                <w:color w:val="auto"/>
                <w:szCs w:val="21"/>
                <w:highlight w:val="none"/>
              </w:rPr>
            </w:pPr>
          </w:p>
        </w:tc>
        <w:tc>
          <w:tcPr>
            <w:tcW w:w="1988" w:type="dxa"/>
            <w:noWrap w:val="0"/>
            <w:vAlign w:val="center"/>
          </w:tcPr>
          <w:p w14:paraId="180DEFE6">
            <w:pPr>
              <w:jc w:val="center"/>
              <w:rPr>
                <w:rFonts w:hint="eastAsia" w:ascii="宋体" w:hAnsi="宋体" w:eastAsia="宋体" w:cs="宋体"/>
                <w:color w:val="auto"/>
                <w:szCs w:val="21"/>
                <w:highlight w:val="none"/>
              </w:rPr>
            </w:pPr>
          </w:p>
        </w:tc>
      </w:tr>
      <w:tr w14:paraId="702A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7D41A97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2910" w:type="dxa"/>
            <w:noWrap w:val="0"/>
            <w:vAlign w:val="center"/>
          </w:tcPr>
          <w:p w14:paraId="4D226CD4">
            <w:pPr>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总承包服务费</w:t>
            </w:r>
          </w:p>
        </w:tc>
        <w:tc>
          <w:tcPr>
            <w:tcW w:w="3131" w:type="dxa"/>
            <w:noWrap w:val="0"/>
            <w:vAlign w:val="center"/>
          </w:tcPr>
          <w:p w14:paraId="37CCDBB2">
            <w:pPr>
              <w:jc w:val="center"/>
              <w:rPr>
                <w:rFonts w:hint="eastAsia" w:ascii="宋体" w:hAnsi="宋体" w:eastAsia="宋体" w:cs="宋体"/>
                <w:color w:val="auto"/>
                <w:szCs w:val="21"/>
                <w:highlight w:val="none"/>
              </w:rPr>
            </w:pPr>
          </w:p>
        </w:tc>
        <w:tc>
          <w:tcPr>
            <w:tcW w:w="1988" w:type="dxa"/>
            <w:noWrap w:val="0"/>
            <w:vAlign w:val="center"/>
          </w:tcPr>
          <w:p w14:paraId="62AB7390">
            <w:pPr>
              <w:jc w:val="center"/>
              <w:rPr>
                <w:rFonts w:hint="eastAsia" w:ascii="宋体" w:hAnsi="宋体" w:eastAsia="宋体" w:cs="宋体"/>
                <w:color w:val="auto"/>
                <w:szCs w:val="21"/>
                <w:highlight w:val="none"/>
              </w:rPr>
            </w:pPr>
          </w:p>
        </w:tc>
      </w:tr>
      <w:tr w14:paraId="302A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54C01D6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910" w:type="dxa"/>
            <w:noWrap w:val="0"/>
            <w:vAlign w:val="center"/>
          </w:tcPr>
          <w:p w14:paraId="4566D82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规费</w:t>
            </w:r>
          </w:p>
        </w:tc>
        <w:tc>
          <w:tcPr>
            <w:tcW w:w="3131" w:type="dxa"/>
            <w:noWrap w:val="0"/>
            <w:vAlign w:val="center"/>
          </w:tcPr>
          <w:p w14:paraId="2AB38779">
            <w:pPr>
              <w:jc w:val="center"/>
              <w:rPr>
                <w:rFonts w:hint="eastAsia" w:ascii="宋体" w:hAnsi="宋体" w:eastAsia="宋体" w:cs="宋体"/>
                <w:color w:val="auto"/>
                <w:szCs w:val="21"/>
                <w:highlight w:val="none"/>
              </w:rPr>
            </w:pPr>
          </w:p>
        </w:tc>
        <w:tc>
          <w:tcPr>
            <w:tcW w:w="1988" w:type="dxa"/>
            <w:noWrap w:val="0"/>
            <w:vAlign w:val="center"/>
          </w:tcPr>
          <w:p w14:paraId="5DEC0463">
            <w:pPr>
              <w:jc w:val="center"/>
              <w:rPr>
                <w:rFonts w:hint="eastAsia" w:ascii="宋体" w:hAnsi="宋体" w:eastAsia="宋体" w:cs="宋体"/>
                <w:color w:val="auto"/>
                <w:szCs w:val="21"/>
                <w:highlight w:val="none"/>
              </w:rPr>
            </w:pPr>
          </w:p>
        </w:tc>
      </w:tr>
      <w:tr w14:paraId="661B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4B2FDF3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910" w:type="dxa"/>
            <w:noWrap w:val="0"/>
            <w:vAlign w:val="center"/>
          </w:tcPr>
          <w:p w14:paraId="4945417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税金</w:t>
            </w:r>
          </w:p>
        </w:tc>
        <w:tc>
          <w:tcPr>
            <w:tcW w:w="3131" w:type="dxa"/>
            <w:noWrap w:val="0"/>
            <w:vAlign w:val="center"/>
          </w:tcPr>
          <w:p w14:paraId="4A713401">
            <w:pPr>
              <w:jc w:val="center"/>
              <w:rPr>
                <w:rFonts w:hint="eastAsia" w:ascii="宋体" w:hAnsi="宋体" w:eastAsia="宋体" w:cs="宋体"/>
                <w:color w:val="auto"/>
                <w:szCs w:val="21"/>
                <w:highlight w:val="none"/>
              </w:rPr>
            </w:pPr>
          </w:p>
        </w:tc>
        <w:tc>
          <w:tcPr>
            <w:tcW w:w="1988" w:type="dxa"/>
            <w:noWrap w:val="0"/>
            <w:vAlign w:val="center"/>
          </w:tcPr>
          <w:p w14:paraId="73A9304C">
            <w:pPr>
              <w:jc w:val="center"/>
              <w:rPr>
                <w:rFonts w:hint="eastAsia" w:ascii="宋体" w:hAnsi="宋体" w:eastAsia="宋体" w:cs="宋体"/>
                <w:color w:val="auto"/>
                <w:szCs w:val="21"/>
                <w:highlight w:val="none"/>
              </w:rPr>
            </w:pPr>
          </w:p>
        </w:tc>
      </w:tr>
      <w:tr w14:paraId="45BE2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37" w:type="dxa"/>
            <w:gridSpan w:val="2"/>
            <w:noWrap w:val="0"/>
            <w:vAlign w:val="center"/>
          </w:tcPr>
          <w:p w14:paraId="31FF6F91">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单位工程费用合计=1+2+3+4+5</w:t>
            </w:r>
          </w:p>
        </w:tc>
        <w:tc>
          <w:tcPr>
            <w:tcW w:w="3131" w:type="dxa"/>
            <w:noWrap w:val="0"/>
            <w:vAlign w:val="center"/>
          </w:tcPr>
          <w:p w14:paraId="28D87066">
            <w:pPr>
              <w:jc w:val="center"/>
              <w:rPr>
                <w:rFonts w:hint="eastAsia" w:ascii="宋体" w:hAnsi="宋体" w:eastAsia="宋体" w:cs="宋体"/>
                <w:color w:val="auto"/>
                <w:szCs w:val="21"/>
                <w:highlight w:val="none"/>
              </w:rPr>
            </w:pPr>
          </w:p>
        </w:tc>
        <w:tc>
          <w:tcPr>
            <w:tcW w:w="1988" w:type="dxa"/>
            <w:noWrap w:val="0"/>
            <w:vAlign w:val="center"/>
          </w:tcPr>
          <w:p w14:paraId="3B6A7CB7">
            <w:pPr>
              <w:jc w:val="center"/>
              <w:rPr>
                <w:rFonts w:hint="eastAsia" w:ascii="宋体" w:hAnsi="宋体" w:eastAsia="宋体" w:cs="宋体"/>
                <w:color w:val="auto"/>
                <w:szCs w:val="21"/>
                <w:highlight w:val="none"/>
              </w:rPr>
            </w:pPr>
          </w:p>
        </w:tc>
      </w:tr>
    </w:tbl>
    <w:p w14:paraId="41D1AFD5">
      <w:pPr>
        <w:rPr>
          <w:rFonts w:hint="eastAsia" w:ascii="宋体" w:hAnsi="宋体" w:eastAsia="宋体" w:cs="宋体"/>
          <w:color w:val="auto"/>
          <w:highlight w:val="none"/>
        </w:rPr>
      </w:pPr>
    </w:p>
    <w:p w14:paraId="11A5F526">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B881646">
      <w:pPr>
        <w:rPr>
          <w:rFonts w:hint="eastAsia" w:ascii="宋体" w:hAnsi="宋体" w:eastAsia="宋体" w:cs="宋体"/>
          <w:color w:val="auto"/>
          <w:sz w:val="24"/>
          <w:highlight w:val="none"/>
        </w:rPr>
      </w:pPr>
      <w:r>
        <w:rPr>
          <w:rFonts w:hint="eastAsia" w:ascii="宋体" w:hAnsi="宋体" w:eastAsia="宋体" w:cs="宋体"/>
          <w:color w:val="auto"/>
          <w:sz w:val="24"/>
          <w:highlight w:val="none"/>
        </w:rPr>
        <w:t>4.7分部分项工程量清单与计价表</w:t>
      </w:r>
    </w:p>
    <w:p w14:paraId="5D064BDD">
      <w:pPr>
        <w:spacing w:before="286" w:beforeLines="100" w:after="286" w:afterLines="1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分部分项工程量清单与计价表</w:t>
      </w:r>
    </w:p>
    <w:p w14:paraId="6ABBF561">
      <w:pPr>
        <w:spacing w:before="286" w:beforeLines="100" w:after="286" w:afterLines="100"/>
        <w:ind w:firstLine="315" w:firstLineChars="150"/>
        <w:rPr>
          <w:rFonts w:hint="eastAsia" w:ascii="宋体" w:hAnsi="宋体" w:eastAsia="宋体" w:cs="宋体"/>
          <w:color w:val="auto"/>
          <w:sz w:val="28"/>
          <w:szCs w:val="28"/>
          <w:highlight w:val="none"/>
        </w:rPr>
      </w:pPr>
      <w:r>
        <w:rPr>
          <w:rFonts w:hint="eastAsia" w:ascii="宋体" w:hAnsi="宋体" w:eastAsia="宋体" w:cs="宋体"/>
          <w:color w:val="auto"/>
          <w:highlight w:val="none"/>
        </w:rPr>
        <w:t xml:space="preserve">工程名称：                    </w:t>
      </w:r>
      <w:r>
        <w:rPr>
          <w:rFonts w:hint="eastAsia" w:ascii="宋体" w:hAnsi="宋体" w:eastAsia="宋体" w:cs="宋体"/>
          <w:color w:val="auto"/>
          <w:szCs w:val="21"/>
          <w:highlight w:val="none"/>
        </w:rPr>
        <w:t>标段：</w:t>
      </w:r>
      <w:r>
        <w:rPr>
          <w:rFonts w:hint="eastAsia" w:ascii="宋体" w:hAnsi="宋体" w:eastAsia="宋体" w:cs="宋体"/>
          <w:color w:val="auto"/>
          <w:highlight w:val="none"/>
        </w:rPr>
        <w:t xml:space="preserve">                               第  页  共  页</w:t>
      </w:r>
    </w:p>
    <w:tbl>
      <w:tblPr>
        <w:tblStyle w:val="18"/>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47"/>
        <w:gridCol w:w="2484"/>
        <w:gridCol w:w="1019"/>
        <w:gridCol w:w="838"/>
        <w:gridCol w:w="765"/>
        <w:gridCol w:w="741"/>
        <w:gridCol w:w="941"/>
      </w:tblGrid>
      <w:tr w14:paraId="6AD17DB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3" w:type="dxa"/>
            <w:vMerge w:val="restart"/>
            <w:tcBorders>
              <w:top w:val="single" w:color="auto" w:sz="6" w:space="0"/>
            </w:tcBorders>
            <w:noWrap w:val="0"/>
            <w:vAlign w:val="center"/>
          </w:tcPr>
          <w:p w14:paraId="1E94123E">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序号</w:t>
            </w:r>
          </w:p>
        </w:tc>
        <w:tc>
          <w:tcPr>
            <w:tcW w:w="1047" w:type="dxa"/>
            <w:vMerge w:val="restart"/>
            <w:tcBorders>
              <w:right w:val="single" w:color="auto" w:sz="6" w:space="0"/>
            </w:tcBorders>
            <w:noWrap w:val="0"/>
            <w:vAlign w:val="center"/>
          </w:tcPr>
          <w:p w14:paraId="73E938CD">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项目编码</w:t>
            </w:r>
          </w:p>
        </w:tc>
        <w:tc>
          <w:tcPr>
            <w:tcW w:w="2484" w:type="dxa"/>
            <w:vMerge w:val="restart"/>
            <w:tcBorders>
              <w:left w:val="single" w:color="auto" w:sz="6" w:space="0"/>
            </w:tcBorders>
            <w:noWrap w:val="0"/>
            <w:vAlign w:val="center"/>
          </w:tcPr>
          <w:p w14:paraId="163FC366">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项目名称</w:t>
            </w:r>
          </w:p>
          <w:p w14:paraId="78499445">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项目特征</w:t>
            </w:r>
          </w:p>
        </w:tc>
        <w:tc>
          <w:tcPr>
            <w:tcW w:w="1019" w:type="dxa"/>
            <w:vMerge w:val="restart"/>
            <w:tcBorders>
              <w:right w:val="single" w:color="auto" w:sz="6" w:space="0"/>
            </w:tcBorders>
            <w:noWrap w:val="0"/>
            <w:vAlign w:val="center"/>
          </w:tcPr>
          <w:p w14:paraId="66F4D690">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计量单位</w:t>
            </w:r>
          </w:p>
        </w:tc>
        <w:tc>
          <w:tcPr>
            <w:tcW w:w="838" w:type="dxa"/>
            <w:vMerge w:val="restart"/>
            <w:tcBorders>
              <w:left w:val="single" w:color="auto" w:sz="6" w:space="0"/>
            </w:tcBorders>
            <w:noWrap w:val="0"/>
            <w:vAlign w:val="center"/>
          </w:tcPr>
          <w:p w14:paraId="20DEC18B">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工程量</w:t>
            </w:r>
          </w:p>
        </w:tc>
        <w:tc>
          <w:tcPr>
            <w:tcW w:w="2447" w:type="dxa"/>
            <w:gridSpan w:val="3"/>
            <w:tcBorders>
              <w:left w:val="single" w:color="auto" w:sz="6" w:space="0"/>
            </w:tcBorders>
            <w:noWrap w:val="0"/>
            <w:vAlign w:val="center"/>
          </w:tcPr>
          <w:p w14:paraId="1AEF994F">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金额（元）</w:t>
            </w:r>
          </w:p>
        </w:tc>
      </w:tr>
      <w:tr w14:paraId="60AC7C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Merge w:val="continue"/>
            <w:noWrap w:val="0"/>
            <w:vAlign w:val="center"/>
          </w:tcPr>
          <w:p w14:paraId="1298D91F">
            <w:pPr>
              <w:jc w:val="center"/>
              <w:rPr>
                <w:rFonts w:hint="eastAsia" w:ascii="宋体" w:hAnsi="宋体" w:eastAsia="宋体" w:cs="宋体"/>
                <w:color w:val="auto"/>
                <w:sz w:val="20"/>
                <w:szCs w:val="20"/>
                <w:highlight w:val="none"/>
              </w:rPr>
            </w:pPr>
          </w:p>
        </w:tc>
        <w:tc>
          <w:tcPr>
            <w:tcW w:w="1047" w:type="dxa"/>
            <w:vMerge w:val="continue"/>
            <w:tcBorders>
              <w:right w:val="single" w:color="auto" w:sz="6" w:space="0"/>
            </w:tcBorders>
            <w:noWrap w:val="0"/>
            <w:vAlign w:val="center"/>
          </w:tcPr>
          <w:p w14:paraId="01A95513">
            <w:pPr>
              <w:jc w:val="center"/>
              <w:rPr>
                <w:rFonts w:hint="eastAsia" w:ascii="宋体" w:hAnsi="宋体" w:eastAsia="宋体" w:cs="宋体"/>
                <w:color w:val="auto"/>
                <w:sz w:val="20"/>
                <w:szCs w:val="20"/>
                <w:highlight w:val="none"/>
              </w:rPr>
            </w:pPr>
          </w:p>
        </w:tc>
        <w:tc>
          <w:tcPr>
            <w:tcW w:w="2484" w:type="dxa"/>
            <w:vMerge w:val="continue"/>
            <w:tcBorders>
              <w:left w:val="single" w:color="auto" w:sz="6" w:space="0"/>
            </w:tcBorders>
            <w:noWrap w:val="0"/>
            <w:vAlign w:val="center"/>
          </w:tcPr>
          <w:p w14:paraId="752FEF45">
            <w:pPr>
              <w:jc w:val="center"/>
              <w:rPr>
                <w:rFonts w:hint="eastAsia" w:ascii="宋体" w:hAnsi="宋体" w:eastAsia="宋体" w:cs="宋体"/>
                <w:color w:val="auto"/>
                <w:sz w:val="20"/>
                <w:szCs w:val="20"/>
                <w:highlight w:val="none"/>
              </w:rPr>
            </w:pPr>
          </w:p>
        </w:tc>
        <w:tc>
          <w:tcPr>
            <w:tcW w:w="1019" w:type="dxa"/>
            <w:vMerge w:val="continue"/>
            <w:tcBorders>
              <w:right w:val="single" w:color="auto" w:sz="6" w:space="0"/>
            </w:tcBorders>
            <w:noWrap w:val="0"/>
            <w:vAlign w:val="center"/>
          </w:tcPr>
          <w:p w14:paraId="7B8DFD12">
            <w:pPr>
              <w:jc w:val="center"/>
              <w:rPr>
                <w:rFonts w:hint="eastAsia" w:ascii="宋体" w:hAnsi="宋体" w:eastAsia="宋体" w:cs="宋体"/>
                <w:color w:val="auto"/>
                <w:sz w:val="20"/>
                <w:szCs w:val="20"/>
                <w:highlight w:val="none"/>
              </w:rPr>
            </w:pPr>
          </w:p>
        </w:tc>
        <w:tc>
          <w:tcPr>
            <w:tcW w:w="838" w:type="dxa"/>
            <w:vMerge w:val="continue"/>
            <w:tcBorders>
              <w:left w:val="single" w:color="auto" w:sz="6" w:space="0"/>
            </w:tcBorders>
            <w:noWrap w:val="0"/>
            <w:vAlign w:val="center"/>
          </w:tcPr>
          <w:p w14:paraId="00C7F82C">
            <w:pPr>
              <w:jc w:val="center"/>
              <w:rPr>
                <w:rFonts w:hint="eastAsia" w:ascii="宋体" w:hAnsi="宋体" w:eastAsia="宋体" w:cs="宋体"/>
                <w:color w:val="auto"/>
                <w:sz w:val="20"/>
                <w:szCs w:val="20"/>
                <w:highlight w:val="none"/>
              </w:rPr>
            </w:pPr>
          </w:p>
        </w:tc>
        <w:tc>
          <w:tcPr>
            <w:tcW w:w="765" w:type="dxa"/>
            <w:tcBorders>
              <w:left w:val="single" w:color="auto" w:sz="6" w:space="0"/>
            </w:tcBorders>
            <w:noWrap w:val="0"/>
            <w:vAlign w:val="center"/>
          </w:tcPr>
          <w:p w14:paraId="64AF7338">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综合</w:t>
            </w:r>
          </w:p>
          <w:p w14:paraId="314E8360">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单价</w:t>
            </w:r>
          </w:p>
        </w:tc>
        <w:tc>
          <w:tcPr>
            <w:tcW w:w="741" w:type="dxa"/>
            <w:tcBorders>
              <w:right w:val="single" w:color="auto" w:sz="6" w:space="0"/>
            </w:tcBorders>
            <w:noWrap w:val="0"/>
            <w:vAlign w:val="center"/>
          </w:tcPr>
          <w:p w14:paraId="316CB2B7">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合价</w:t>
            </w:r>
          </w:p>
        </w:tc>
        <w:tc>
          <w:tcPr>
            <w:tcW w:w="941" w:type="dxa"/>
            <w:tcBorders>
              <w:left w:val="single" w:color="auto" w:sz="6" w:space="0"/>
            </w:tcBorders>
            <w:noWrap w:val="0"/>
            <w:vAlign w:val="center"/>
          </w:tcPr>
          <w:p w14:paraId="664892E6">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其中： 暂估价</w:t>
            </w:r>
          </w:p>
        </w:tc>
      </w:tr>
      <w:tr w14:paraId="7BC62F8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14:paraId="41F7BCDE">
            <w:pPr>
              <w:jc w:val="center"/>
              <w:rPr>
                <w:rFonts w:hint="eastAsia" w:ascii="宋体" w:hAnsi="宋体" w:eastAsia="宋体" w:cs="宋体"/>
                <w:color w:val="auto"/>
                <w:szCs w:val="21"/>
                <w:highlight w:val="none"/>
              </w:rPr>
            </w:pPr>
          </w:p>
        </w:tc>
        <w:tc>
          <w:tcPr>
            <w:tcW w:w="1047" w:type="dxa"/>
            <w:tcBorders>
              <w:right w:val="single" w:color="auto" w:sz="6" w:space="0"/>
            </w:tcBorders>
            <w:noWrap w:val="0"/>
            <w:vAlign w:val="center"/>
          </w:tcPr>
          <w:p w14:paraId="76701FE2">
            <w:pPr>
              <w:jc w:val="center"/>
              <w:rPr>
                <w:rFonts w:hint="eastAsia" w:ascii="宋体" w:hAnsi="宋体" w:eastAsia="宋体" w:cs="宋体"/>
                <w:color w:val="auto"/>
                <w:szCs w:val="21"/>
                <w:highlight w:val="none"/>
              </w:rPr>
            </w:pPr>
          </w:p>
        </w:tc>
        <w:tc>
          <w:tcPr>
            <w:tcW w:w="2484" w:type="dxa"/>
            <w:tcBorders>
              <w:left w:val="single" w:color="auto" w:sz="6" w:space="0"/>
            </w:tcBorders>
            <w:noWrap w:val="0"/>
            <w:vAlign w:val="center"/>
          </w:tcPr>
          <w:p w14:paraId="4B5F4836">
            <w:pPr>
              <w:jc w:val="center"/>
              <w:rPr>
                <w:rFonts w:hint="eastAsia" w:ascii="宋体" w:hAnsi="宋体" w:eastAsia="宋体" w:cs="宋体"/>
                <w:color w:val="auto"/>
                <w:szCs w:val="21"/>
                <w:highlight w:val="none"/>
              </w:rPr>
            </w:pPr>
          </w:p>
        </w:tc>
        <w:tc>
          <w:tcPr>
            <w:tcW w:w="1019" w:type="dxa"/>
            <w:tcBorders>
              <w:right w:val="single" w:color="auto" w:sz="6" w:space="0"/>
            </w:tcBorders>
            <w:noWrap w:val="0"/>
            <w:vAlign w:val="center"/>
          </w:tcPr>
          <w:p w14:paraId="1E449DF8">
            <w:pPr>
              <w:jc w:val="center"/>
              <w:rPr>
                <w:rFonts w:hint="eastAsia" w:ascii="宋体" w:hAnsi="宋体" w:eastAsia="宋体" w:cs="宋体"/>
                <w:color w:val="auto"/>
                <w:szCs w:val="21"/>
                <w:highlight w:val="none"/>
              </w:rPr>
            </w:pPr>
          </w:p>
        </w:tc>
        <w:tc>
          <w:tcPr>
            <w:tcW w:w="838" w:type="dxa"/>
            <w:tcBorders>
              <w:left w:val="single" w:color="auto" w:sz="6" w:space="0"/>
            </w:tcBorders>
            <w:noWrap w:val="0"/>
            <w:vAlign w:val="center"/>
          </w:tcPr>
          <w:p w14:paraId="18D7CADF">
            <w:pPr>
              <w:jc w:val="center"/>
              <w:rPr>
                <w:rFonts w:hint="eastAsia" w:ascii="宋体" w:hAnsi="宋体" w:eastAsia="宋体" w:cs="宋体"/>
                <w:color w:val="auto"/>
                <w:szCs w:val="21"/>
                <w:highlight w:val="none"/>
              </w:rPr>
            </w:pPr>
          </w:p>
        </w:tc>
        <w:tc>
          <w:tcPr>
            <w:tcW w:w="765" w:type="dxa"/>
            <w:tcBorders>
              <w:left w:val="single" w:color="auto" w:sz="6" w:space="0"/>
            </w:tcBorders>
            <w:noWrap w:val="0"/>
            <w:vAlign w:val="center"/>
          </w:tcPr>
          <w:p w14:paraId="2A4F0A52">
            <w:pPr>
              <w:jc w:val="center"/>
              <w:rPr>
                <w:rFonts w:hint="eastAsia" w:ascii="宋体" w:hAnsi="宋体" w:eastAsia="宋体" w:cs="宋体"/>
                <w:color w:val="auto"/>
                <w:szCs w:val="21"/>
                <w:highlight w:val="none"/>
              </w:rPr>
            </w:pPr>
          </w:p>
        </w:tc>
        <w:tc>
          <w:tcPr>
            <w:tcW w:w="741" w:type="dxa"/>
            <w:tcBorders>
              <w:right w:val="single" w:color="auto" w:sz="6" w:space="0"/>
            </w:tcBorders>
            <w:noWrap w:val="0"/>
            <w:vAlign w:val="center"/>
          </w:tcPr>
          <w:p w14:paraId="4833CFCE">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4A28461C">
            <w:pPr>
              <w:jc w:val="center"/>
              <w:rPr>
                <w:rFonts w:hint="eastAsia" w:ascii="宋体" w:hAnsi="宋体" w:eastAsia="宋体" w:cs="宋体"/>
                <w:color w:val="auto"/>
                <w:szCs w:val="21"/>
                <w:highlight w:val="none"/>
              </w:rPr>
            </w:pPr>
          </w:p>
        </w:tc>
      </w:tr>
      <w:tr w14:paraId="68AA422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14:paraId="72BC454F">
            <w:pPr>
              <w:jc w:val="center"/>
              <w:rPr>
                <w:rFonts w:hint="eastAsia" w:ascii="宋体" w:hAnsi="宋体" w:eastAsia="宋体" w:cs="宋体"/>
                <w:color w:val="auto"/>
                <w:szCs w:val="21"/>
                <w:highlight w:val="none"/>
              </w:rPr>
            </w:pPr>
          </w:p>
        </w:tc>
        <w:tc>
          <w:tcPr>
            <w:tcW w:w="1047" w:type="dxa"/>
            <w:tcBorders>
              <w:right w:val="single" w:color="auto" w:sz="6" w:space="0"/>
            </w:tcBorders>
            <w:noWrap w:val="0"/>
            <w:vAlign w:val="center"/>
          </w:tcPr>
          <w:p w14:paraId="730CA8F0">
            <w:pPr>
              <w:jc w:val="center"/>
              <w:rPr>
                <w:rFonts w:hint="eastAsia" w:ascii="宋体" w:hAnsi="宋体" w:eastAsia="宋体" w:cs="宋体"/>
                <w:color w:val="auto"/>
                <w:szCs w:val="21"/>
                <w:highlight w:val="none"/>
              </w:rPr>
            </w:pPr>
          </w:p>
        </w:tc>
        <w:tc>
          <w:tcPr>
            <w:tcW w:w="2484" w:type="dxa"/>
            <w:tcBorders>
              <w:left w:val="single" w:color="auto" w:sz="6" w:space="0"/>
            </w:tcBorders>
            <w:noWrap w:val="0"/>
            <w:vAlign w:val="center"/>
          </w:tcPr>
          <w:p w14:paraId="0EBF4DE2">
            <w:pPr>
              <w:jc w:val="center"/>
              <w:rPr>
                <w:rFonts w:hint="eastAsia" w:ascii="宋体" w:hAnsi="宋体" w:eastAsia="宋体" w:cs="宋体"/>
                <w:color w:val="auto"/>
                <w:szCs w:val="21"/>
                <w:highlight w:val="none"/>
              </w:rPr>
            </w:pPr>
          </w:p>
        </w:tc>
        <w:tc>
          <w:tcPr>
            <w:tcW w:w="1019" w:type="dxa"/>
            <w:tcBorders>
              <w:right w:val="single" w:color="auto" w:sz="6" w:space="0"/>
            </w:tcBorders>
            <w:noWrap w:val="0"/>
            <w:vAlign w:val="center"/>
          </w:tcPr>
          <w:p w14:paraId="49159C98">
            <w:pPr>
              <w:jc w:val="center"/>
              <w:rPr>
                <w:rFonts w:hint="eastAsia" w:ascii="宋体" w:hAnsi="宋体" w:eastAsia="宋体" w:cs="宋体"/>
                <w:color w:val="auto"/>
                <w:szCs w:val="21"/>
                <w:highlight w:val="none"/>
              </w:rPr>
            </w:pPr>
          </w:p>
        </w:tc>
        <w:tc>
          <w:tcPr>
            <w:tcW w:w="838" w:type="dxa"/>
            <w:tcBorders>
              <w:left w:val="single" w:color="auto" w:sz="6" w:space="0"/>
            </w:tcBorders>
            <w:noWrap w:val="0"/>
            <w:vAlign w:val="center"/>
          </w:tcPr>
          <w:p w14:paraId="209C64B3">
            <w:pPr>
              <w:jc w:val="center"/>
              <w:rPr>
                <w:rFonts w:hint="eastAsia" w:ascii="宋体" w:hAnsi="宋体" w:eastAsia="宋体" w:cs="宋体"/>
                <w:color w:val="auto"/>
                <w:szCs w:val="21"/>
                <w:highlight w:val="none"/>
              </w:rPr>
            </w:pPr>
          </w:p>
        </w:tc>
        <w:tc>
          <w:tcPr>
            <w:tcW w:w="765" w:type="dxa"/>
            <w:tcBorders>
              <w:left w:val="single" w:color="auto" w:sz="6" w:space="0"/>
            </w:tcBorders>
            <w:noWrap w:val="0"/>
            <w:vAlign w:val="center"/>
          </w:tcPr>
          <w:p w14:paraId="020F2327">
            <w:pPr>
              <w:jc w:val="center"/>
              <w:rPr>
                <w:rFonts w:hint="eastAsia" w:ascii="宋体" w:hAnsi="宋体" w:eastAsia="宋体" w:cs="宋体"/>
                <w:color w:val="auto"/>
                <w:szCs w:val="21"/>
                <w:highlight w:val="none"/>
              </w:rPr>
            </w:pPr>
          </w:p>
        </w:tc>
        <w:tc>
          <w:tcPr>
            <w:tcW w:w="741" w:type="dxa"/>
            <w:tcBorders>
              <w:right w:val="single" w:color="auto" w:sz="6" w:space="0"/>
            </w:tcBorders>
            <w:noWrap w:val="0"/>
            <w:vAlign w:val="center"/>
          </w:tcPr>
          <w:p w14:paraId="0CB6B924">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6DC8D6F5">
            <w:pPr>
              <w:jc w:val="center"/>
              <w:rPr>
                <w:rFonts w:hint="eastAsia" w:ascii="宋体" w:hAnsi="宋体" w:eastAsia="宋体" w:cs="宋体"/>
                <w:color w:val="auto"/>
                <w:szCs w:val="21"/>
                <w:highlight w:val="none"/>
              </w:rPr>
            </w:pPr>
          </w:p>
        </w:tc>
      </w:tr>
      <w:tr w14:paraId="4BA049C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14:paraId="5CF1E86F">
            <w:pPr>
              <w:jc w:val="center"/>
              <w:rPr>
                <w:rFonts w:hint="eastAsia" w:ascii="宋体" w:hAnsi="宋体" w:eastAsia="宋体" w:cs="宋体"/>
                <w:color w:val="auto"/>
                <w:szCs w:val="21"/>
                <w:highlight w:val="none"/>
              </w:rPr>
            </w:pPr>
          </w:p>
        </w:tc>
        <w:tc>
          <w:tcPr>
            <w:tcW w:w="1047" w:type="dxa"/>
            <w:tcBorders>
              <w:right w:val="single" w:color="auto" w:sz="6" w:space="0"/>
            </w:tcBorders>
            <w:noWrap w:val="0"/>
            <w:vAlign w:val="center"/>
          </w:tcPr>
          <w:p w14:paraId="73D7D812">
            <w:pPr>
              <w:jc w:val="center"/>
              <w:rPr>
                <w:rFonts w:hint="eastAsia" w:ascii="宋体" w:hAnsi="宋体" w:eastAsia="宋体" w:cs="宋体"/>
                <w:color w:val="auto"/>
                <w:szCs w:val="21"/>
                <w:highlight w:val="none"/>
              </w:rPr>
            </w:pPr>
          </w:p>
        </w:tc>
        <w:tc>
          <w:tcPr>
            <w:tcW w:w="2484" w:type="dxa"/>
            <w:tcBorders>
              <w:left w:val="single" w:color="auto" w:sz="6" w:space="0"/>
            </w:tcBorders>
            <w:noWrap w:val="0"/>
            <w:vAlign w:val="center"/>
          </w:tcPr>
          <w:p w14:paraId="371D6CF0">
            <w:pPr>
              <w:jc w:val="center"/>
              <w:rPr>
                <w:rFonts w:hint="eastAsia" w:ascii="宋体" w:hAnsi="宋体" w:eastAsia="宋体" w:cs="宋体"/>
                <w:color w:val="auto"/>
                <w:szCs w:val="21"/>
                <w:highlight w:val="none"/>
              </w:rPr>
            </w:pPr>
          </w:p>
        </w:tc>
        <w:tc>
          <w:tcPr>
            <w:tcW w:w="1019" w:type="dxa"/>
            <w:tcBorders>
              <w:right w:val="single" w:color="auto" w:sz="6" w:space="0"/>
            </w:tcBorders>
            <w:noWrap w:val="0"/>
            <w:vAlign w:val="center"/>
          </w:tcPr>
          <w:p w14:paraId="6F6B7F2D">
            <w:pPr>
              <w:jc w:val="center"/>
              <w:rPr>
                <w:rFonts w:hint="eastAsia" w:ascii="宋体" w:hAnsi="宋体" w:eastAsia="宋体" w:cs="宋体"/>
                <w:color w:val="auto"/>
                <w:szCs w:val="21"/>
                <w:highlight w:val="none"/>
              </w:rPr>
            </w:pPr>
          </w:p>
        </w:tc>
        <w:tc>
          <w:tcPr>
            <w:tcW w:w="838" w:type="dxa"/>
            <w:tcBorders>
              <w:left w:val="single" w:color="auto" w:sz="6" w:space="0"/>
            </w:tcBorders>
            <w:noWrap w:val="0"/>
            <w:vAlign w:val="center"/>
          </w:tcPr>
          <w:p w14:paraId="39F1A21E">
            <w:pPr>
              <w:jc w:val="center"/>
              <w:rPr>
                <w:rFonts w:hint="eastAsia" w:ascii="宋体" w:hAnsi="宋体" w:eastAsia="宋体" w:cs="宋体"/>
                <w:color w:val="auto"/>
                <w:szCs w:val="21"/>
                <w:highlight w:val="none"/>
              </w:rPr>
            </w:pPr>
          </w:p>
        </w:tc>
        <w:tc>
          <w:tcPr>
            <w:tcW w:w="765" w:type="dxa"/>
            <w:tcBorders>
              <w:left w:val="single" w:color="auto" w:sz="6" w:space="0"/>
            </w:tcBorders>
            <w:noWrap w:val="0"/>
            <w:vAlign w:val="center"/>
          </w:tcPr>
          <w:p w14:paraId="6AA98762">
            <w:pPr>
              <w:jc w:val="center"/>
              <w:rPr>
                <w:rFonts w:hint="eastAsia" w:ascii="宋体" w:hAnsi="宋体" w:eastAsia="宋体" w:cs="宋体"/>
                <w:color w:val="auto"/>
                <w:szCs w:val="21"/>
                <w:highlight w:val="none"/>
              </w:rPr>
            </w:pPr>
          </w:p>
        </w:tc>
        <w:tc>
          <w:tcPr>
            <w:tcW w:w="741" w:type="dxa"/>
            <w:tcBorders>
              <w:right w:val="single" w:color="auto" w:sz="6" w:space="0"/>
            </w:tcBorders>
            <w:noWrap w:val="0"/>
            <w:vAlign w:val="center"/>
          </w:tcPr>
          <w:p w14:paraId="7EB4F1A0">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4D114517">
            <w:pPr>
              <w:jc w:val="center"/>
              <w:rPr>
                <w:rFonts w:hint="eastAsia" w:ascii="宋体" w:hAnsi="宋体" w:eastAsia="宋体" w:cs="宋体"/>
                <w:color w:val="auto"/>
                <w:szCs w:val="21"/>
                <w:highlight w:val="none"/>
              </w:rPr>
            </w:pPr>
          </w:p>
        </w:tc>
      </w:tr>
      <w:tr w14:paraId="07342B0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14:paraId="27DF8EA7">
            <w:pPr>
              <w:jc w:val="center"/>
              <w:rPr>
                <w:rFonts w:hint="eastAsia" w:ascii="宋体" w:hAnsi="宋体" w:eastAsia="宋体" w:cs="宋体"/>
                <w:color w:val="auto"/>
                <w:szCs w:val="21"/>
                <w:highlight w:val="none"/>
              </w:rPr>
            </w:pPr>
          </w:p>
        </w:tc>
        <w:tc>
          <w:tcPr>
            <w:tcW w:w="1047" w:type="dxa"/>
            <w:tcBorders>
              <w:right w:val="single" w:color="auto" w:sz="6" w:space="0"/>
            </w:tcBorders>
            <w:noWrap w:val="0"/>
            <w:vAlign w:val="center"/>
          </w:tcPr>
          <w:p w14:paraId="3DFDACBF">
            <w:pPr>
              <w:jc w:val="center"/>
              <w:rPr>
                <w:rFonts w:hint="eastAsia" w:ascii="宋体" w:hAnsi="宋体" w:eastAsia="宋体" w:cs="宋体"/>
                <w:color w:val="auto"/>
                <w:szCs w:val="21"/>
                <w:highlight w:val="none"/>
              </w:rPr>
            </w:pPr>
          </w:p>
        </w:tc>
        <w:tc>
          <w:tcPr>
            <w:tcW w:w="2484" w:type="dxa"/>
            <w:tcBorders>
              <w:left w:val="single" w:color="auto" w:sz="6" w:space="0"/>
            </w:tcBorders>
            <w:noWrap w:val="0"/>
            <w:vAlign w:val="center"/>
          </w:tcPr>
          <w:p w14:paraId="613B292D">
            <w:pPr>
              <w:jc w:val="center"/>
              <w:rPr>
                <w:rFonts w:hint="eastAsia" w:ascii="宋体" w:hAnsi="宋体" w:eastAsia="宋体" w:cs="宋体"/>
                <w:color w:val="auto"/>
                <w:szCs w:val="21"/>
                <w:highlight w:val="none"/>
              </w:rPr>
            </w:pPr>
          </w:p>
        </w:tc>
        <w:tc>
          <w:tcPr>
            <w:tcW w:w="1019" w:type="dxa"/>
            <w:tcBorders>
              <w:right w:val="single" w:color="auto" w:sz="6" w:space="0"/>
            </w:tcBorders>
            <w:noWrap w:val="0"/>
            <w:vAlign w:val="center"/>
          </w:tcPr>
          <w:p w14:paraId="36A285B1">
            <w:pPr>
              <w:jc w:val="center"/>
              <w:rPr>
                <w:rFonts w:hint="eastAsia" w:ascii="宋体" w:hAnsi="宋体" w:eastAsia="宋体" w:cs="宋体"/>
                <w:color w:val="auto"/>
                <w:szCs w:val="21"/>
                <w:highlight w:val="none"/>
              </w:rPr>
            </w:pPr>
          </w:p>
        </w:tc>
        <w:tc>
          <w:tcPr>
            <w:tcW w:w="838" w:type="dxa"/>
            <w:tcBorders>
              <w:left w:val="single" w:color="auto" w:sz="6" w:space="0"/>
            </w:tcBorders>
            <w:noWrap w:val="0"/>
            <w:vAlign w:val="center"/>
          </w:tcPr>
          <w:p w14:paraId="7255C417">
            <w:pPr>
              <w:jc w:val="center"/>
              <w:rPr>
                <w:rFonts w:hint="eastAsia" w:ascii="宋体" w:hAnsi="宋体" w:eastAsia="宋体" w:cs="宋体"/>
                <w:color w:val="auto"/>
                <w:szCs w:val="21"/>
                <w:highlight w:val="none"/>
              </w:rPr>
            </w:pPr>
          </w:p>
        </w:tc>
        <w:tc>
          <w:tcPr>
            <w:tcW w:w="765" w:type="dxa"/>
            <w:tcBorders>
              <w:left w:val="single" w:color="auto" w:sz="6" w:space="0"/>
            </w:tcBorders>
            <w:noWrap w:val="0"/>
            <w:vAlign w:val="center"/>
          </w:tcPr>
          <w:p w14:paraId="328CCCDE">
            <w:pPr>
              <w:jc w:val="center"/>
              <w:rPr>
                <w:rFonts w:hint="eastAsia" w:ascii="宋体" w:hAnsi="宋体" w:eastAsia="宋体" w:cs="宋体"/>
                <w:color w:val="auto"/>
                <w:szCs w:val="21"/>
                <w:highlight w:val="none"/>
              </w:rPr>
            </w:pPr>
          </w:p>
        </w:tc>
        <w:tc>
          <w:tcPr>
            <w:tcW w:w="741" w:type="dxa"/>
            <w:tcBorders>
              <w:right w:val="single" w:color="auto" w:sz="6" w:space="0"/>
            </w:tcBorders>
            <w:noWrap w:val="0"/>
            <w:vAlign w:val="center"/>
          </w:tcPr>
          <w:p w14:paraId="5A880C13">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3FB99A38">
            <w:pPr>
              <w:jc w:val="center"/>
              <w:rPr>
                <w:rFonts w:hint="eastAsia" w:ascii="宋体" w:hAnsi="宋体" w:eastAsia="宋体" w:cs="宋体"/>
                <w:color w:val="auto"/>
                <w:szCs w:val="21"/>
                <w:highlight w:val="none"/>
              </w:rPr>
            </w:pPr>
          </w:p>
        </w:tc>
      </w:tr>
      <w:tr w14:paraId="035B61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14:paraId="40754EB1">
            <w:pPr>
              <w:jc w:val="center"/>
              <w:rPr>
                <w:rFonts w:hint="eastAsia" w:ascii="宋体" w:hAnsi="宋体" w:eastAsia="宋体" w:cs="宋体"/>
                <w:color w:val="auto"/>
                <w:szCs w:val="21"/>
                <w:highlight w:val="none"/>
              </w:rPr>
            </w:pPr>
          </w:p>
        </w:tc>
        <w:tc>
          <w:tcPr>
            <w:tcW w:w="1047" w:type="dxa"/>
            <w:tcBorders>
              <w:right w:val="single" w:color="auto" w:sz="6" w:space="0"/>
            </w:tcBorders>
            <w:noWrap w:val="0"/>
            <w:vAlign w:val="center"/>
          </w:tcPr>
          <w:p w14:paraId="00903014">
            <w:pPr>
              <w:jc w:val="center"/>
              <w:rPr>
                <w:rFonts w:hint="eastAsia" w:ascii="宋体" w:hAnsi="宋体" w:eastAsia="宋体" w:cs="宋体"/>
                <w:color w:val="auto"/>
                <w:szCs w:val="21"/>
                <w:highlight w:val="none"/>
              </w:rPr>
            </w:pPr>
          </w:p>
        </w:tc>
        <w:tc>
          <w:tcPr>
            <w:tcW w:w="2484" w:type="dxa"/>
            <w:tcBorders>
              <w:left w:val="single" w:color="auto" w:sz="6" w:space="0"/>
            </w:tcBorders>
            <w:noWrap w:val="0"/>
            <w:vAlign w:val="center"/>
          </w:tcPr>
          <w:p w14:paraId="127EC1D4">
            <w:pPr>
              <w:jc w:val="center"/>
              <w:rPr>
                <w:rFonts w:hint="eastAsia" w:ascii="宋体" w:hAnsi="宋体" w:eastAsia="宋体" w:cs="宋体"/>
                <w:color w:val="auto"/>
                <w:szCs w:val="21"/>
                <w:highlight w:val="none"/>
              </w:rPr>
            </w:pPr>
          </w:p>
        </w:tc>
        <w:tc>
          <w:tcPr>
            <w:tcW w:w="1019" w:type="dxa"/>
            <w:tcBorders>
              <w:right w:val="single" w:color="auto" w:sz="6" w:space="0"/>
            </w:tcBorders>
            <w:noWrap w:val="0"/>
            <w:vAlign w:val="center"/>
          </w:tcPr>
          <w:p w14:paraId="5D0140A4">
            <w:pPr>
              <w:jc w:val="center"/>
              <w:rPr>
                <w:rFonts w:hint="eastAsia" w:ascii="宋体" w:hAnsi="宋体" w:eastAsia="宋体" w:cs="宋体"/>
                <w:color w:val="auto"/>
                <w:szCs w:val="21"/>
                <w:highlight w:val="none"/>
              </w:rPr>
            </w:pPr>
          </w:p>
        </w:tc>
        <w:tc>
          <w:tcPr>
            <w:tcW w:w="838" w:type="dxa"/>
            <w:tcBorders>
              <w:left w:val="single" w:color="auto" w:sz="6" w:space="0"/>
            </w:tcBorders>
            <w:noWrap w:val="0"/>
            <w:vAlign w:val="center"/>
          </w:tcPr>
          <w:p w14:paraId="3F940B29">
            <w:pPr>
              <w:jc w:val="center"/>
              <w:rPr>
                <w:rFonts w:hint="eastAsia" w:ascii="宋体" w:hAnsi="宋体" w:eastAsia="宋体" w:cs="宋体"/>
                <w:color w:val="auto"/>
                <w:szCs w:val="21"/>
                <w:highlight w:val="none"/>
              </w:rPr>
            </w:pPr>
          </w:p>
        </w:tc>
        <w:tc>
          <w:tcPr>
            <w:tcW w:w="765" w:type="dxa"/>
            <w:tcBorders>
              <w:left w:val="single" w:color="auto" w:sz="6" w:space="0"/>
            </w:tcBorders>
            <w:noWrap w:val="0"/>
            <w:vAlign w:val="center"/>
          </w:tcPr>
          <w:p w14:paraId="31CE149D">
            <w:pPr>
              <w:jc w:val="center"/>
              <w:rPr>
                <w:rFonts w:hint="eastAsia" w:ascii="宋体" w:hAnsi="宋体" w:eastAsia="宋体" w:cs="宋体"/>
                <w:color w:val="auto"/>
                <w:szCs w:val="21"/>
                <w:highlight w:val="none"/>
              </w:rPr>
            </w:pPr>
          </w:p>
        </w:tc>
        <w:tc>
          <w:tcPr>
            <w:tcW w:w="741" w:type="dxa"/>
            <w:tcBorders>
              <w:right w:val="single" w:color="auto" w:sz="6" w:space="0"/>
            </w:tcBorders>
            <w:noWrap w:val="0"/>
            <w:vAlign w:val="center"/>
          </w:tcPr>
          <w:p w14:paraId="1ABA0A38">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4900A95C">
            <w:pPr>
              <w:jc w:val="center"/>
              <w:rPr>
                <w:rFonts w:hint="eastAsia" w:ascii="宋体" w:hAnsi="宋体" w:eastAsia="宋体" w:cs="宋体"/>
                <w:color w:val="auto"/>
                <w:szCs w:val="21"/>
                <w:highlight w:val="none"/>
              </w:rPr>
            </w:pPr>
          </w:p>
        </w:tc>
      </w:tr>
      <w:tr w14:paraId="6BE840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14:paraId="01FB20EF">
            <w:pPr>
              <w:jc w:val="center"/>
              <w:rPr>
                <w:rFonts w:hint="eastAsia" w:ascii="宋体" w:hAnsi="宋体" w:eastAsia="宋体" w:cs="宋体"/>
                <w:color w:val="auto"/>
                <w:szCs w:val="21"/>
                <w:highlight w:val="none"/>
              </w:rPr>
            </w:pPr>
          </w:p>
        </w:tc>
        <w:tc>
          <w:tcPr>
            <w:tcW w:w="1047" w:type="dxa"/>
            <w:tcBorders>
              <w:right w:val="single" w:color="auto" w:sz="6" w:space="0"/>
            </w:tcBorders>
            <w:noWrap w:val="0"/>
            <w:vAlign w:val="center"/>
          </w:tcPr>
          <w:p w14:paraId="0B8B2100">
            <w:pPr>
              <w:jc w:val="center"/>
              <w:rPr>
                <w:rFonts w:hint="eastAsia" w:ascii="宋体" w:hAnsi="宋体" w:eastAsia="宋体" w:cs="宋体"/>
                <w:color w:val="auto"/>
                <w:szCs w:val="21"/>
                <w:highlight w:val="none"/>
              </w:rPr>
            </w:pPr>
          </w:p>
        </w:tc>
        <w:tc>
          <w:tcPr>
            <w:tcW w:w="2484" w:type="dxa"/>
            <w:tcBorders>
              <w:left w:val="single" w:color="auto" w:sz="6" w:space="0"/>
            </w:tcBorders>
            <w:noWrap w:val="0"/>
            <w:vAlign w:val="center"/>
          </w:tcPr>
          <w:p w14:paraId="761E8013">
            <w:pPr>
              <w:jc w:val="center"/>
              <w:rPr>
                <w:rFonts w:hint="eastAsia" w:ascii="宋体" w:hAnsi="宋体" w:eastAsia="宋体" w:cs="宋体"/>
                <w:color w:val="auto"/>
                <w:szCs w:val="21"/>
                <w:highlight w:val="none"/>
              </w:rPr>
            </w:pPr>
          </w:p>
        </w:tc>
        <w:tc>
          <w:tcPr>
            <w:tcW w:w="1019" w:type="dxa"/>
            <w:tcBorders>
              <w:right w:val="single" w:color="auto" w:sz="6" w:space="0"/>
            </w:tcBorders>
            <w:noWrap w:val="0"/>
            <w:vAlign w:val="center"/>
          </w:tcPr>
          <w:p w14:paraId="07065544">
            <w:pPr>
              <w:jc w:val="center"/>
              <w:rPr>
                <w:rFonts w:hint="eastAsia" w:ascii="宋体" w:hAnsi="宋体" w:eastAsia="宋体" w:cs="宋体"/>
                <w:color w:val="auto"/>
                <w:szCs w:val="21"/>
                <w:highlight w:val="none"/>
              </w:rPr>
            </w:pPr>
          </w:p>
        </w:tc>
        <w:tc>
          <w:tcPr>
            <w:tcW w:w="838" w:type="dxa"/>
            <w:tcBorders>
              <w:left w:val="single" w:color="auto" w:sz="6" w:space="0"/>
            </w:tcBorders>
            <w:noWrap w:val="0"/>
            <w:vAlign w:val="center"/>
          </w:tcPr>
          <w:p w14:paraId="67095DC4">
            <w:pPr>
              <w:jc w:val="center"/>
              <w:rPr>
                <w:rFonts w:hint="eastAsia" w:ascii="宋体" w:hAnsi="宋体" w:eastAsia="宋体" w:cs="宋体"/>
                <w:color w:val="auto"/>
                <w:szCs w:val="21"/>
                <w:highlight w:val="none"/>
              </w:rPr>
            </w:pPr>
          </w:p>
        </w:tc>
        <w:tc>
          <w:tcPr>
            <w:tcW w:w="765" w:type="dxa"/>
            <w:tcBorders>
              <w:left w:val="single" w:color="auto" w:sz="6" w:space="0"/>
            </w:tcBorders>
            <w:noWrap w:val="0"/>
            <w:vAlign w:val="center"/>
          </w:tcPr>
          <w:p w14:paraId="44C4484D">
            <w:pPr>
              <w:jc w:val="center"/>
              <w:rPr>
                <w:rFonts w:hint="eastAsia" w:ascii="宋体" w:hAnsi="宋体" w:eastAsia="宋体" w:cs="宋体"/>
                <w:color w:val="auto"/>
                <w:szCs w:val="21"/>
                <w:highlight w:val="none"/>
              </w:rPr>
            </w:pPr>
          </w:p>
        </w:tc>
        <w:tc>
          <w:tcPr>
            <w:tcW w:w="741" w:type="dxa"/>
            <w:tcBorders>
              <w:right w:val="single" w:color="auto" w:sz="6" w:space="0"/>
            </w:tcBorders>
            <w:noWrap w:val="0"/>
            <w:vAlign w:val="center"/>
          </w:tcPr>
          <w:p w14:paraId="3190C3C0">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640DD7F3">
            <w:pPr>
              <w:jc w:val="center"/>
              <w:rPr>
                <w:rFonts w:hint="eastAsia" w:ascii="宋体" w:hAnsi="宋体" w:eastAsia="宋体" w:cs="宋体"/>
                <w:color w:val="auto"/>
                <w:szCs w:val="21"/>
                <w:highlight w:val="none"/>
              </w:rPr>
            </w:pPr>
          </w:p>
        </w:tc>
      </w:tr>
      <w:tr w14:paraId="059D34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14:paraId="3338790F">
            <w:pPr>
              <w:jc w:val="center"/>
              <w:rPr>
                <w:rFonts w:hint="eastAsia" w:ascii="宋体" w:hAnsi="宋体" w:eastAsia="宋体" w:cs="宋体"/>
                <w:color w:val="auto"/>
                <w:szCs w:val="21"/>
                <w:highlight w:val="none"/>
              </w:rPr>
            </w:pPr>
          </w:p>
        </w:tc>
        <w:tc>
          <w:tcPr>
            <w:tcW w:w="1047" w:type="dxa"/>
            <w:tcBorders>
              <w:right w:val="single" w:color="auto" w:sz="6" w:space="0"/>
            </w:tcBorders>
            <w:noWrap w:val="0"/>
            <w:vAlign w:val="center"/>
          </w:tcPr>
          <w:p w14:paraId="58DD295C">
            <w:pPr>
              <w:jc w:val="center"/>
              <w:rPr>
                <w:rFonts w:hint="eastAsia" w:ascii="宋体" w:hAnsi="宋体" w:eastAsia="宋体" w:cs="宋体"/>
                <w:color w:val="auto"/>
                <w:szCs w:val="21"/>
                <w:highlight w:val="none"/>
              </w:rPr>
            </w:pPr>
          </w:p>
        </w:tc>
        <w:tc>
          <w:tcPr>
            <w:tcW w:w="2484" w:type="dxa"/>
            <w:tcBorders>
              <w:left w:val="single" w:color="auto" w:sz="6" w:space="0"/>
            </w:tcBorders>
            <w:noWrap w:val="0"/>
            <w:vAlign w:val="center"/>
          </w:tcPr>
          <w:p w14:paraId="522351C6">
            <w:pPr>
              <w:jc w:val="center"/>
              <w:rPr>
                <w:rFonts w:hint="eastAsia" w:ascii="宋体" w:hAnsi="宋体" w:eastAsia="宋体" w:cs="宋体"/>
                <w:color w:val="auto"/>
                <w:szCs w:val="21"/>
                <w:highlight w:val="none"/>
              </w:rPr>
            </w:pPr>
          </w:p>
        </w:tc>
        <w:tc>
          <w:tcPr>
            <w:tcW w:w="1019" w:type="dxa"/>
            <w:tcBorders>
              <w:right w:val="single" w:color="auto" w:sz="6" w:space="0"/>
            </w:tcBorders>
            <w:noWrap w:val="0"/>
            <w:vAlign w:val="center"/>
          </w:tcPr>
          <w:p w14:paraId="198F2256">
            <w:pPr>
              <w:jc w:val="center"/>
              <w:rPr>
                <w:rFonts w:hint="eastAsia" w:ascii="宋体" w:hAnsi="宋体" w:eastAsia="宋体" w:cs="宋体"/>
                <w:color w:val="auto"/>
                <w:szCs w:val="21"/>
                <w:highlight w:val="none"/>
              </w:rPr>
            </w:pPr>
          </w:p>
        </w:tc>
        <w:tc>
          <w:tcPr>
            <w:tcW w:w="838" w:type="dxa"/>
            <w:tcBorders>
              <w:left w:val="single" w:color="auto" w:sz="6" w:space="0"/>
            </w:tcBorders>
            <w:noWrap w:val="0"/>
            <w:vAlign w:val="center"/>
          </w:tcPr>
          <w:p w14:paraId="33AC8B80">
            <w:pPr>
              <w:jc w:val="center"/>
              <w:rPr>
                <w:rFonts w:hint="eastAsia" w:ascii="宋体" w:hAnsi="宋体" w:eastAsia="宋体" w:cs="宋体"/>
                <w:color w:val="auto"/>
                <w:szCs w:val="21"/>
                <w:highlight w:val="none"/>
              </w:rPr>
            </w:pPr>
          </w:p>
        </w:tc>
        <w:tc>
          <w:tcPr>
            <w:tcW w:w="765" w:type="dxa"/>
            <w:tcBorders>
              <w:left w:val="single" w:color="auto" w:sz="6" w:space="0"/>
            </w:tcBorders>
            <w:noWrap w:val="0"/>
            <w:vAlign w:val="center"/>
          </w:tcPr>
          <w:p w14:paraId="5BC93771">
            <w:pPr>
              <w:jc w:val="center"/>
              <w:rPr>
                <w:rFonts w:hint="eastAsia" w:ascii="宋体" w:hAnsi="宋体" w:eastAsia="宋体" w:cs="宋体"/>
                <w:color w:val="auto"/>
                <w:szCs w:val="21"/>
                <w:highlight w:val="none"/>
              </w:rPr>
            </w:pPr>
          </w:p>
        </w:tc>
        <w:tc>
          <w:tcPr>
            <w:tcW w:w="741" w:type="dxa"/>
            <w:tcBorders>
              <w:right w:val="single" w:color="auto" w:sz="6" w:space="0"/>
            </w:tcBorders>
            <w:noWrap w:val="0"/>
            <w:vAlign w:val="center"/>
          </w:tcPr>
          <w:p w14:paraId="5836F7BD">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159E0657">
            <w:pPr>
              <w:jc w:val="center"/>
              <w:rPr>
                <w:rFonts w:hint="eastAsia" w:ascii="宋体" w:hAnsi="宋体" w:eastAsia="宋体" w:cs="宋体"/>
                <w:color w:val="auto"/>
                <w:szCs w:val="21"/>
                <w:highlight w:val="none"/>
              </w:rPr>
            </w:pPr>
          </w:p>
        </w:tc>
      </w:tr>
      <w:tr w14:paraId="4DD8E18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14:paraId="11B4C8F1">
            <w:pPr>
              <w:jc w:val="center"/>
              <w:rPr>
                <w:rFonts w:hint="eastAsia" w:ascii="宋体" w:hAnsi="宋体" w:eastAsia="宋体" w:cs="宋体"/>
                <w:color w:val="auto"/>
                <w:szCs w:val="21"/>
                <w:highlight w:val="none"/>
              </w:rPr>
            </w:pPr>
          </w:p>
        </w:tc>
        <w:tc>
          <w:tcPr>
            <w:tcW w:w="1047" w:type="dxa"/>
            <w:tcBorders>
              <w:right w:val="single" w:color="auto" w:sz="6" w:space="0"/>
            </w:tcBorders>
            <w:noWrap w:val="0"/>
            <w:vAlign w:val="center"/>
          </w:tcPr>
          <w:p w14:paraId="13164146">
            <w:pPr>
              <w:jc w:val="center"/>
              <w:rPr>
                <w:rFonts w:hint="eastAsia" w:ascii="宋体" w:hAnsi="宋体" w:eastAsia="宋体" w:cs="宋体"/>
                <w:color w:val="auto"/>
                <w:szCs w:val="21"/>
                <w:highlight w:val="none"/>
              </w:rPr>
            </w:pPr>
          </w:p>
        </w:tc>
        <w:tc>
          <w:tcPr>
            <w:tcW w:w="2484" w:type="dxa"/>
            <w:tcBorders>
              <w:left w:val="single" w:color="auto" w:sz="6" w:space="0"/>
            </w:tcBorders>
            <w:noWrap w:val="0"/>
            <w:vAlign w:val="center"/>
          </w:tcPr>
          <w:p w14:paraId="07BB054F">
            <w:pPr>
              <w:jc w:val="center"/>
              <w:rPr>
                <w:rFonts w:hint="eastAsia" w:ascii="宋体" w:hAnsi="宋体" w:eastAsia="宋体" w:cs="宋体"/>
                <w:color w:val="auto"/>
                <w:szCs w:val="21"/>
                <w:highlight w:val="none"/>
              </w:rPr>
            </w:pPr>
          </w:p>
        </w:tc>
        <w:tc>
          <w:tcPr>
            <w:tcW w:w="1019" w:type="dxa"/>
            <w:tcBorders>
              <w:right w:val="single" w:color="auto" w:sz="6" w:space="0"/>
            </w:tcBorders>
            <w:noWrap w:val="0"/>
            <w:vAlign w:val="center"/>
          </w:tcPr>
          <w:p w14:paraId="0286EF25">
            <w:pPr>
              <w:jc w:val="center"/>
              <w:rPr>
                <w:rFonts w:hint="eastAsia" w:ascii="宋体" w:hAnsi="宋体" w:eastAsia="宋体" w:cs="宋体"/>
                <w:color w:val="auto"/>
                <w:szCs w:val="21"/>
                <w:highlight w:val="none"/>
              </w:rPr>
            </w:pPr>
          </w:p>
        </w:tc>
        <w:tc>
          <w:tcPr>
            <w:tcW w:w="838" w:type="dxa"/>
            <w:tcBorders>
              <w:left w:val="single" w:color="auto" w:sz="6" w:space="0"/>
            </w:tcBorders>
            <w:noWrap w:val="0"/>
            <w:vAlign w:val="center"/>
          </w:tcPr>
          <w:p w14:paraId="3DF25015">
            <w:pPr>
              <w:jc w:val="center"/>
              <w:rPr>
                <w:rFonts w:hint="eastAsia" w:ascii="宋体" w:hAnsi="宋体" w:eastAsia="宋体" w:cs="宋体"/>
                <w:color w:val="auto"/>
                <w:szCs w:val="21"/>
                <w:highlight w:val="none"/>
              </w:rPr>
            </w:pPr>
          </w:p>
        </w:tc>
        <w:tc>
          <w:tcPr>
            <w:tcW w:w="765" w:type="dxa"/>
            <w:tcBorders>
              <w:left w:val="single" w:color="auto" w:sz="6" w:space="0"/>
            </w:tcBorders>
            <w:noWrap w:val="0"/>
            <w:vAlign w:val="center"/>
          </w:tcPr>
          <w:p w14:paraId="488AE7C5">
            <w:pPr>
              <w:jc w:val="center"/>
              <w:rPr>
                <w:rFonts w:hint="eastAsia" w:ascii="宋体" w:hAnsi="宋体" w:eastAsia="宋体" w:cs="宋体"/>
                <w:color w:val="auto"/>
                <w:szCs w:val="21"/>
                <w:highlight w:val="none"/>
              </w:rPr>
            </w:pPr>
          </w:p>
        </w:tc>
        <w:tc>
          <w:tcPr>
            <w:tcW w:w="741" w:type="dxa"/>
            <w:tcBorders>
              <w:right w:val="single" w:color="auto" w:sz="6" w:space="0"/>
            </w:tcBorders>
            <w:noWrap w:val="0"/>
            <w:vAlign w:val="center"/>
          </w:tcPr>
          <w:p w14:paraId="64FB0A55">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156B8A78">
            <w:pPr>
              <w:jc w:val="center"/>
              <w:rPr>
                <w:rFonts w:hint="eastAsia" w:ascii="宋体" w:hAnsi="宋体" w:eastAsia="宋体" w:cs="宋体"/>
                <w:color w:val="auto"/>
                <w:szCs w:val="21"/>
                <w:highlight w:val="none"/>
              </w:rPr>
            </w:pPr>
          </w:p>
        </w:tc>
      </w:tr>
      <w:tr w14:paraId="6CCEDF7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14:paraId="27183E90">
            <w:pPr>
              <w:jc w:val="center"/>
              <w:rPr>
                <w:rFonts w:hint="eastAsia" w:ascii="宋体" w:hAnsi="宋体" w:eastAsia="宋体" w:cs="宋体"/>
                <w:color w:val="auto"/>
                <w:szCs w:val="21"/>
                <w:highlight w:val="none"/>
              </w:rPr>
            </w:pPr>
          </w:p>
        </w:tc>
        <w:tc>
          <w:tcPr>
            <w:tcW w:w="1047" w:type="dxa"/>
            <w:tcBorders>
              <w:right w:val="single" w:color="auto" w:sz="6" w:space="0"/>
            </w:tcBorders>
            <w:noWrap w:val="0"/>
            <w:vAlign w:val="center"/>
          </w:tcPr>
          <w:p w14:paraId="00D593DC">
            <w:pPr>
              <w:jc w:val="center"/>
              <w:rPr>
                <w:rFonts w:hint="eastAsia" w:ascii="宋体" w:hAnsi="宋体" w:eastAsia="宋体" w:cs="宋体"/>
                <w:color w:val="auto"/>
                <w:szCs w:val="21"/>
                <w:highlight w:val="none"/>
              </w:rPr>
            </w:pPr>
          </w:p>
        </w:tc>
        <w:tc>
          <w:tcPr>
            <w:tcW w:w="2484" w:type="dxa"/>
            <w:tcBorders>
              <w:left w:val="single" w:color="auto" w:sz="6" w:space="0"/>
            </w:tcBorders>
            <w:noWrap w:val="0"/>
            <w:vAlign w:val="center"/>
          </w:tcPr>
          <w:p w14:paraId="3CAD24C1">
            <w:pPr>
              <w:jc w:val="center"/>
              <w:rPr>
                <w:rFonts w:hint="eastAsia" w:ascii="宋体" w:hAnsi="宋体" w:eastAsia="宋体" w:cs="宋体"/>
                <w:color w:val="auto"/>
                <w:szCs w:val="21"/>
                <w:highlight w:val="none"/>
              </w:rPr>
            </w:pPr>
          </w:p>
        </w:tc>
        <w:tc>
          <w:tcPr>
            <w:tcW w:w="1019" w:type="dxa"/>
            <w:tcBorders>
              <w:right w:val="single" w:color="auto" w:sz="6" w:space="0"/>
            </w:tcBorders>
            <w:noWrap w:val="0"/>
            <w:vAlign w:val="center"/>
          </w:tcPr>
          <w:p w14:paraId="30FAF6C9">
            <w:pPr>
              <w:jc w:val="center"/>
              <w:rPr>
                <w:rFonts w:hint="eastAsia" w:ascii="宋体" w:hAnsi="宋体" w:eastAsia="宋体" w:cs="宋体"/>
                <w:color w:val="auto"/>
                <w:szCs w:val="21"/>
                <w:highlight w:val="none"/>
              </w:rPr>
            </w:pPr>
          </w:p>
        </w:tc>
        <w:tc>
          <w:tcPr>
            <w:tcW w:w="838" w:type="dxa"/>
            <w:tcBorders>
              <w:left w:val="single" w:color="auto" w:sz="6" w:space="0"/>
            </w:tcBorders>
            <w:noWrap w:val="0"/>
            <w:vAlign w:val="center"/>
          </w:tcPr>
          <w:p w14:paraId="595FCC81">
            <w:pPr>
              <w:jc w:val="center"/>
              <w:rPr>
                <w:rFonts w:hint="eastAsia" w:ascii="宋体" w:hAnsi="宋体" w:eastAsia="宋体" w:cs="宋体"/>
                <w:color w:val="auto"/>
                <w:szCs w:val="21"/>
                <w:highlight w:val="none"/>
              </w:rPr>
            </w:pPr>
          </w:p>
        </w:tc>
        <w:tc>
          <w:tcPr>
            <w:tcW w:w="765" w:type="dxa"/>
            <w:tcBorders>
              <w:left w:val="single" w:color="auto" w:sz="6" w:space="0"/>
            </w:tcBorders>
            <w:noWrap w:val="0"/>
            <w:vAlign w:val="center"/>
          </w:tcPr>
          <w:p w14:paraId="45DD6668">
            <w:pPr>
              <w:jc w:val="center"/>
              <w:rPr>
                <w:rFonts w:hint="eastAsia" w:ascii="宋体" w:hAnsi="宋体" w:eastAsia="宋体" w:cs="宋体"/>
                <w:color w:val="auto"/>
                <w:szCs w:val="21"/>
                <w:highlight w:val="none"/>
              </w:rPr>
            </w:pPr>
          </w:p>
        </w:tc>
        <w:tc>
          <w:tcPr>
            <w:tcW w:w="741" w:type="dxa"/>
            <w:tcBorders>
              <w:right w:val="single" w:color="auto" w:sz="6" w:space="0"/>
            </w:tcBorders>
            <w:noWrap w:val="0"/>
            <w:vAlign w:val="center"/>
          </w:tcPr>
          <w:p w14:paraId="1188BAA8">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0255A444">
            <w:pPr>
              <w:jc w:val="center"/>
              <w:rPr>
                <w:rFonts w:hint="eastAsia" w:ascii="宋体" w:hAnsi="宋体" w:eastAsia="宋体" w:cs="宋体"/>
                <w:color w:val="auto"/>
                <w:szCs w:val="21"/>
                <w:highlight w:val="none"/>
              </w:rPr>
            </w:pPr>
          </w:p>
        </w:tc>
      </w:tr>
      <w:tr w14:paraId="3DB6A8D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14:paraId="08D4EEE8">
            <w:pPr>
              <w:jc w:val="center"/>
              <w:rPr>
                <w:rFonts w:hint="eastAsia" w:ascii="宋体" w:hAnsi="宋体" w:eastAsia="宋体" w:cs="宋体"/>
                <w:color w:val="auto"/>
                <w:szCs w:val="21"/>
                <w:highlight w:val="none"/>
              </w:rPr>
            </w:pPr>
          </w:p>
        </w:tc>
        <w:tc>
          <w:tcPr>
            <w:tcW w:w="1047" w:type="dxa"/>
            <w:tcBorders>
              <w:right w:val="single" w:color="auto" w:sz="6" w:space="0"/>
            </w:tcBorders>
            <w:noWrap w:val="0"/>
            <w:vAlign w:val="center"/>
          </w:tcPr>
          <w:p w14:paraId="0F442413">
            <w:pPr>
              <w:jc w:val="center"/>
              <w:rPr>
                <w:rFonts w:hint="eastAsia" w:ascii="宋体" w:hAnsi="宋体" w:eastAsia="宋体" w:cs="宋体"/>
                <w:color w:val="auto"/>
                <w:szCs w:val="21"/>
                <w:highlight w:val="none"/>
              </w:rPr>
            </w:pPr>
          </w:p>
        </w:tc>
        <w:tc>
          <w:tcPr>
            <w:tcW w:w="2484" w:type="dxa"/>
            <w:tcBorders>
              <w:left w:val="single" w:color="auto" w:sz="6" w:space="0"/>
            </w:tcBorders>
            <w:noWrap w:val="0"/>
            <w:vAlign w:val="center"/>
          </w:tcPr>
          <w:p w14:paraId="49AC2B29">
            <w:pPr>
              <w:jc w:val="center"/>
              <w:rPr>
                <w:rFonts w:hint="eastAsia" w:ascii="宋体" w:hAnsi="宋体" w:eastAsia="宋体" w:cs="宋体"/>
                <w:color w:val="auto"/>
                <w:szCs w:val="21"/>
                <w:highlight w:val="none"/>
              </w:rPr>
            </w:pPr>
          </w:p>
        </w:tc>
        <w:tc>
          <w:tcPr>
            <w:tcW w:w="1019" w:type="dxa"/>
            <w:tcBorders>
              <w:right w:val="single" w:color="auto" w:sz="6" w:space="0"/>
            </w:tcBorders>
            <w:noWrap w:val="0"/>
            <w:vAlign w:val="center"/>
          </w:tcPr>
          <w:p w14:paraId="2D63083B">
            <w:pPr>
              <w:jc w:val="center"/>
              <w:rPr>
                <w:rFonts w:hint="eastAsia" w:ascii="宋体" w:hAnsi="宋体" w:eastAsia="宋体" w:cs="宋体"/>
                <w:color w:val="auto"/>
                <w:szCs w:val="21"/>
                <w:highlight w:val="none"/>
              </w:rPr>
            </w:pPr>
          </w:p>
        </w:tc>
        <w:tc>
          <w:tcPr>
            <w:tcW w:w="838" w:type="dxa"/>
            <w:tcBorders>
              <w:left w:val="single" w:color="auto" w:sz="6" w:space="0"/>
            </w:tcBorders>
            <w:noWrap w:val="0"/>
            <w:vAlign w:val="center"/>
          </w:tcPr>
          <w:p w14:paraId="1003A3F4">
            <w:pPr>
              <w:jc w:val="center"/>
              <w:rPr>
                <w:rFonts w:hint="eastAsia" w:ascii="宋体" w:hAnsi="宋体" w:eastAsia="宋体" w:cs="宋体"/>
                <w:color w:val="auto"/>
                <w:szCs w:val="21"/>
                <w:highlight w:val="none"/>
              </w:rPr>
            </w:pPr>
          </w:p>
        </w:tc>
        <w:tc>
          <w:tcPr>
            <w:tcW w:w="765" w:type="dxa"/>
            <w:tcBorders>
              <w:left w:val="single" w:color="auto" w:sz="6" w:space="0"/>
            </w:tcBorders>
            <w:noWrap w:val="0"/>
            <w:vAlign w:val="center"/>
          </w:tcPr>
          <w:p w14:paraId="4F05FDEA">
            <w:pPr>
              <w:jc w:val="center"/>
              <w:rPr>
                <w:rFonts w:hint="eastAsia" w:ascii="宋体" w:hAnsi="宋体" w:eastAsia="宋体" w:cs="宋体"/>
                <w:color w:val="auto"/>
                <w:szCs w:val="21"/>
                <w:highlight w:val="none"/>
              </w:rPr>
            </w:pPr>
          </w:p>
        </w:tc>
        <w:tc>
          <w:tcPr>
            <w:tcW w:w="741" w:type="dxa"/>
            <w:tcBorders>
              <w:right w:val="single" w:color="auto" w:sz="6" w:space="0"/>
            </w:tcBorders>
            <w:noWrap w:val="0"/>
            <w:vAlign w:val="center"/>
          </w:tcPr>
          <w:p w14:paraId="11B4B309">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313DCB30">
            <w:pPr>
              <w:jc w:val="center"/>
              <w:rPr>
                <w:rFonts w:hint="eastAsia" w:ascii="宋体" w:hAnsi="宋体" w:eastAsia="宋体" w:cs="宋体"/>
                <w:color w:val="auto"/>
                <w:szCs w:val="21"/>
                <w:highlight w:val="none"/>
              </w:rPr>
            </w:pPr>
          </w:p>
        </w:tc>
      </w:tr>
      <w:tr w14:paraId="2194ECC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14:paraId="7A4AD2D9">
            <w:pPr>
              <w:jc w:val="center"/>
              <w:rPr>
                <w:rFonts w:hint="eastAsia" w:ascii="宋体" w:hAnsi="宋体" w:eastAsia="宋体" w:cs="宋体"/>
                <w:color w:val="auto"/>
                <w:szCs w:val="21"/>
                <w:highlight w:val="none"/>
              </w:rPr>
            </w:pPr>
          </w:p>
        </w:tc>
        <w:tc>
          <w:tcPr>
            <w:tcW w:w="1047" w:type="dxa"/>
            <w:tcBorders>
              <w:right w:val="single" w:color="auto" w:sz="6" w:space="0"/>
            </w:tcBorders>
            <w:noWrap w:val="0"/>
            <w:vAlign w:val="center"/>
          </w:tcPr>
          <w:p w14:paraId="640B5747">
            <w:pPr>
              <w:jc w:val="center"/>
              <w:rPr>
                <w:rFonts w:hint="eastAsia" w:ascii="宋体" w:hAnsi="宋体" w:eastAsia="宋体" w:cs="宋体"/>
                <w:color w:val="auto"/>
                <w:szCs w:val="21"/>
                <w:highlight w:val="none"/>
              </w:rPr>
            </w:pPr>
          </w:p>
        </w:tc>
        <w:tc>
          <w:tcPr>
            <w:tcW w:w="2484" w:type="dxa"/>
            <w:tcBorders>
              <w:left w:val="single" w:color="auto" w:sz="6" w:space="0"/>
            </w:tcBorders>
            <w:noWrap w:val="0"/>
            <w:vAlign w:val="center"/>
          </w:tcPr>
          <w:p w14:paraId="7FF376D0">
            <w:pPr>
              <w:jc w:val="center"/>
              <w:rPr>
                <w:rFonts w:hint="eastAsia" w:ascii="宋体" w:hAnsi="宋体" w:eastAsia="宋体" w:cs="宋体"/>
                <w:color w:val="auto"/>
                <w:szCs w:val="21"/>
                <w:highlight w:val="none"/>
              </w:rPr>
            </w:pPr>
          </w:p>
        </w:tc>
        <w:tc>
          <w:tcPr>
            <w:tcW w:w="1019" w:type="dxa"/>
            <w:tcBorders>
              <w:right w:val="single" w:color="auto" w:sz="6" w:space="0"/>
            </w:tcBorders>
            <w:noWrap w:val="0"/>
            <w:vAlign w:val="center"/>
          </w:tcPr>
          <w:p w14:paraId="435D7D78">
            <w:pPr>
              <w:jc w:val="center"/>
              <w:rPr>
                <w:rFonts w:hint="eastAsia" w:ascii="宋体" w:hAnsi="宋体" w:eastAsia="宋体" w:cs="宋体"/>
                <w:color w:val="auto"/>
                <w:szCs w:val="21"/>
                <w:highlight w:val="none"/>
              </w:rPr>
            </w:pPr>
          </w:p>
        </w:tc>
        <w:tc>
          <w:tcPr>
            <w:tcW w:w="838" w:type="dxa"/>
            <w:tcBorders>
              <w:left w:val="single" w:color="auto" w:sz="6" w:space="0"/>
            </w:tcBorders>
            <w:noWrap w:val="0"/>
            <w:vAlign w:val="center"/>
          </w:tcPr>
          <w:p w14:paraId="2729887F">
            <w:pPr>
              <w:jc w:val="center"/>
              <w:rPr>
                <w:rFonts w:hint="eastAsia" w:ascii="宋体" w:hAnsi="宋体" w:eastAsia="宋体" w:cs="宋体"/>
                <w:color w:val="auto"/>
                <w:szCs w:val="21"/>
                <w:highlight w:val="none"/>
              </w:rPr>
            </w:pPr>
          </w:p>
        </w:tc>
        <w:tc>
          <w:tcPr>
            <w:tcW w:w="765" w:type="dxa"/>
            <w:tcBorders>
              <w:left w:val="single" w:color="auto" w:sz="6" w:space="0"/>
            </w:tcBorders>
            <w:noWrap w:val="0"/>
            <w:vAlign w:val="center"/>
          </w:tcPr>
          <w:p w14:paraId="305152D9">
            <w:pPr>
              <w:jc w:val="center"/>
              <w:rPr>
                <w:rFonts w:hint="eastAsia" w:ascii="宋体" w:hAnsi="宋体" w:eastAsia="宋体" w:cs="宋体"/>
                <w:color w:val="auto"/>
                <w:szCs w:val="21"/>
                <w:highlight w:val="none"/>
              </w:rPr>
            </w:pPr>
          </w:p>
        </w:tc>
        <w:tc>
          <w:tcPr>
            <w:tcW w:w="741" w:type="dxa"/>
            <w:tcBorders>
              <w:right w:val="single" w:color="auto" w:sz="6" w:space="0"/>
            </w:tcBorders>
            <w:noWrap w:val="0"/>
            <w:vAlign w:val="center"/>
          </w:tcPr>
          <w:p w14:paraId="4A3E0D6B">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058B8DB3">
            <w:pPr>
              <w:jc w:val="center"/>
              <w:rPr>
                <w:rFonts w:hint="eastAsia" w:ascii="宋体" w:hAnsi="宋体" w:eastAsia="宋体" w:cs="宋体"/>
                <w:color w:val="auto"/>
                <w:szCs w:val="21"/>
                <w:highlight w:val="none"/>
              </w:rPr>
            </w:pPr>
          </w:p>
        </w:tc>
      </w:tr>
      <w:tr w14:paraId="23E919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14:paraId="435967D5">
            <w:pPr>
              <w:jc w:val="center"/>
              <w:rPr>
                <w:rFonts w:hint="eastAsia" w:ascii="宋体" w:hAnsi="宋体" w:eastAsia="宋体" w:cs="宋体"/>
                <w:color w:val="auto"/>
                <w:szCs w:val="21"/>
                <w:highlight w:val="none"/>
              </w:rPr>
            </w:pPr>
          </w:p>
        </w:tc>
        <w:tc>
          <w:tcPr>
            <w:tcW w:w="1047" w:type="dxa"/>
            <w:tcBorders>
              <w:right w:val="single" w:color="auto" w:sz="6" w:space="0"/>
            </w:tcBorders>
            <w:noWrap w:val="0"/>
            <w:vAlign w:val="center"/>
          </w:tcPr>
          <w:p w14:paraId="08EEAA19">
            <w:pPr>
              <w:jc w:val="center"/>
              <w:rPr>
                <w:rFonts w:hint="eastAsia" w:ascii="宋体" w:hAnsi="宋体" w:eastAsia="宋体" w:cs="宋体"/>
                <w:color w:val="auto"/>
                <w:szCs w:val="21"/>
                <w:highlight w:val="none"/>
              </w:rPr>
            </w:pPr>
          </w:p>
        </w:tc>
        <w:tc>
          <w:tcPr>
            <w:tcW w:w="2484" w:type="dxa"/>
            <w:tcBorders>
              <w:left w:val="single" w:color="auto" w:sz="6" w:space="0"/>
            </w:tcBorders>
            <w:noWrap w:val="0"/>
            <w:vAlign w:val="center"/>
          </w:tcPr>
          <w:p w14:paraId="538D8F9A">
            <w:pPr>
              <w:jc w:val="center"/>
              <w:rPr>
                <w:rFonts w:hint="eastAsia" w:ascii="宋体" w:hAnsi="宋体" w:eastAsia="宋体" w:cs="宋体"/>
                <w:color w:val="auto"/>
                <w:szCs w:val="21"/>
                <w:highlight w:val="none"/>
              </w:rPr>
            </w:pPr>
          </w:p>
        </w:tc>
        <w:tc>
          <w:tcPr>
            <w:tcW w:w="1019" w:type="dxa"/>
            <w:tcBorders>
              <w:right w:val="single" w:color="auto" w:sz="6" w:space="0"/>
            </w:tcBorders>
            <w:noWrap w:val="0"/>
            <w:vAlign w:val="center"/>
          </w:tcPr>
          <w:p w14:paraId="54C17BDF">
            <w:pPr>
              <w:jc w:val="center"/>
              <w:rPr>
                <w:rFonts w:hint="eastAsia" w:ascii="宋体" w:hAnsi="宋体" w:eastAsia="宋体" w:cs="宋体"/>
                <w:color w:val="auto"/>
                <w:szCs w:val="21"/>
                <w:highlight w:val="none"/>
              </w:rPr>
            </w:pPr>
          </w:p>
        </w:tc>
        <w:tc>
          <w:tcPr>
            <w:tcW w:w="838" w:type="dxa"/>
            <w:tcBorders>
              <w:left w:val="single" w:color="auto" w:sz="6" w:space="0"/>
            </w:tcBorders>
            <w:noWrap w:val="0"/>
            <w:vAlign w:val="center"/>
          </w:tcPr>
          <w:p w14:paraId="05D1E38B">
            <w:pPr>
              <w:jc w:val="center"/>
              <w:rPr>
                <w:rFonts w:hint="eastAsia" w:ascii="宋体" w:hAnsi="宋体" w:eastAsia="宋体" w:cs="宋体"/>
                <w:color w:val="auto"/>
                <w:szCs w:val="21"/>
                <w:highlight w:val="none"/>
              </w:rPr>
            </w:pPr>
          </w:p>
        </w:tc>
        <w:tc>
          <w:tcPr>
            <w:tcW w:w="765" w:type="dxa"/>
            <w:tcBorders>
              <w:left w:val="single" w:color="auto" w:sz="6" w:space="0"/>
            </w:tcBorders>
            <w:noWrap w:val="0"/>
            <w:vAlign w:val="center"/>
          </w:tcPr>
          <w:p w14:paraId="2CE584DF">
            <w:pPr>
              <w:jc w:val="center"/>
              <w:rPr>
                <w:rFonts w:hint="eastAsia" w:ascii="宋体" w:hAnsi="宋体" w:eastAsia="宋体" w:cs="宋体"/>
                <w:color w:val="auto"/>
                <w:szCs w:val="21"/>
                <w:highlight w:val="none"/>
              </w:rPr>
            </w:pPr>
          </w:p>
        </w:tc>
        <w:tc>
          <w:tcPr>
            <w:tcW w:w="741" w:type="dxa"/>
            <w:tcBorders>
              <w:right w:val="single" w:color="auto" w:sz="6" w:space="0"/>
            </w:tcBorders>
            <w:noWrap w:val="0"/>
            <w:vAlign w:val="center"/>
          </w:tcPr>
          <w:p w14:paraId="1D043031">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4427758E">
            <w:pPr>
              <w:jc w:val="center"/>
              <w:rPr>
                <w:rFonts w:hint="eastAsia" w:ascii="宋体" w:hAnsi="宋体" w:eastAsia="宋体" w:cs="宋体"/>
                <w:color w:val="auto"/>
                <w:szCs w:val="21"/>
                <w:highlight w:val="none"/>
              </w:rPr>
            </w:pPr>
          </w:p>
        </w:tc>
      </w:tr>
      <w:tr w14:paraId="5B3D3B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14:paraId="54718ACD">
            <w:pPr>
              <w:jc w:val="center"/>
              <w:rPr>
                <w:rFonts w:hint="eastAsia" w:ascii="宋体" w:hAnsi="宋体" w:eastAsia="宋体" w:cs="宋体"/>
                <w:color w:val="auto"/>
                <w:szCs w:val="21"/>
                <w:highlight w:val="none"/>
              </w:rPr>
            </w:pPr>
          </w:p>
        </w:tc>
        <w:tc>
          <w:tcPr>
            <w:tcW w:w="1047" w:type="dxa"/>
            <w:tcBorders>
              <w:right w:val="single" w:color="auto" w:sz="6" w:space="0"/>
            </w:tcBorders>
            <w:noWrap w:val="0"/>
            <w:vAlign w:val="center"/>
          </w:tcPr>
          <w:p w14:paraId="1A6EF1DE">
            <w:pPr>
              <w:jc w:val="center"/>
              <w:rPr>
                <w:rFonts w:hint="eastAsia" w:ascii="宋体" w:hAnsi="宋体" w:eastAsia="宋体" w:cs="宋体"/>
                <w:color w:val="auto"/>
                <w:szCs w:val="21"/>
                <w:highlight w:val="none"/>
              </w:rPr>
            </w:pPr>
          </w:p>
        </w:tc>
        <w:tc>
          <w:tcPr>
            <w:tcW w:w="2484" w:type="dxa"/>
            <w:tcBorders>
              <w:left w:val="single" w:color="auto" w:sz="6" w:space="0"/>
            </w:tcBorders>
            <w:noWrap w:val="0"/>
            <w:vAlign w:val="center"/>
          </w:tcPr>
          <w:p w14:paraId="6B190E21">
            <w:pPr>
              <w:jc w:val="center"/>
              <w:rPr>
                <w:rFonts w:hint="eastAsia" w:ascii="宋体" w:hAnsi="宋体" w:eastAsia="宋体" w:cs="宋体"/>
                <w:color w:val="auto"/>
                <w:szCs w:val="21"/>
                <w:highlight w:val="none"/>
              </w:rPr>
            </w:pPr>
          </w:p>
        </w:tc>
        <w:tc>
          <w:tcPr>
            <w:tcW w:w="1019" w:type="dxa"/>
            <w:tcBorders>
              <w:right w:val="single" w:color="auto" w:sz="6" w:space="0"/>
            </w:tcBorders>
            <w:noWrap w:val="0"/>
            <w:vAlign w:val="center"/>
          </w:tcPr>
          <w:p w14:paraId="7B1FE9F4">
            <w:pPr>
              <w:jc w:val="center"/>
              <w:rPr>
                <w:rFonts w:hint="eastAsia" w:ascii="宋体" w:hAnsi="宋体" w:eastAsia="宋体" w:cs="宋体"/>
                <w:color w:val="auto"/>
                <w:szCs w:val="21"/>
                <w:highlight w:val="none"/>
              </w:rPr>
            </w:pPr>
          </w:p>
        </w:tc>
        <w:tc>
          <w:tcPr>
            <w:tcW w:w="838" w:type="dxa"/>
            <w:tcBorders>
              <w:left w:val="single" w:color="auto" w:sz="6" w:space="0"/>
            </w:tcBorders>
            <w:noWrap w:val="0"/>
            <w:vAlign w:val="center"/>
          </w:tcPr>
          <w:p w14:paraId="4B70BF52">
            <w:pPr>
              <w:jc w:val="center"/>
              <w:rPr>
                <w:rFonts w:hint="eastAsia" w:ascii="宋体" w:hAnsi="宋体" w:eastAsia="宋体" w:cs="宋体"/>
                <w:color w:val="auto"/>
                <w:szCs w:val="21"/>
                <w:highlight w:val="none"/>
              </w:rPr>
            </w:pPr>
          </w:p>
        </w:tc>
        <w:tc>
          <w:tcPr>
            <w:tcW w:w="765" w:type="dxa"/>
            <w:tcBorders>
              <w:left w:val="single" w:color="auto" w:sz="6" w:space="0"/>
            </w:tcBorders>
            <w:noWrap w:val="0"/>
            <w:vAlign w:val="center"/>
          </w:tcPr>
          <w:p w14:paraId="009B9E8E">
            <w:pPr>
              <w:jc w:val="center"/>
              <w:rPr>
                <w:rFonts w:hint="eastAsia" w:ascii="宋体" w:hAnsi="宋体" w:eastAsia="宋体" w:cs="宋体"/>
                <w:color w:val="auto"/>
                <w:szCs w:val="21"/>
                <w:highlight w:val="none"/>
              </w:rPr>
            </w:pPr>
          </w:p>
        </w:tc>
        <w:tc>
          <w:tcPr>
            <w:tcW w:w="741" w:type="dxa"/>
            <w:tcBorders>
              <w:right w:val="single" w:color="auto" w:sz="6" w:space="0"/>
            </w:tcBorders>
            <w:noWrap w:val="0"/>
            <w:vAlign w:val="center"/>
          </w:tcPr>
          <w:p w14:paraId="19077F3E">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6A39995F">
            <w:pPr>
              <w:jc w:val="center"/>
              <w:rPr>
                <w:rFonts w:hint="eastAsia" w:ascii="宋体" w:hAnsi="宋体" w:eastAsia="宋体" w:cs="宋体"/>
                <w:color w:val="auto"/>
                <w:szCs w:val="21"/>
                <w:highlight w:val="none"/>
              </w:rPr>
            </w:pPr>
          </w:p>
        </w:tc>
      </w:tr>
      <w:tr w14:paraId="3CE5529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14:paraId="4DAB99D7">
            <w:pPr>
              <w:jc w:val="center"/>
              <w:rPr>
                <w:rFonts w:hint="eastAsia" w:ascii="宋体" w:hAnsi="宋体" w:eastAsia="宋体" w:cs="宋体"/>
                <w:color w:val="auto"/>
                <w:szCs w:val="21"/>
                <w:highlight w:val="none"/>
              </w:rPr>
            </w:pPr>
          </w:p>
        </w:tc>
        <w:tc>
          <w:tcPr>
            <w:tcW w:w="1047" w:type="dxa"/>
            <w:tcBorders>
              <w:right w:val="single" w:color="auto" w:sz="6" w:space="0"/>
            </w:tcBorders>
            <w:noWrap w:val="0"/>
            <w:vAlign w:val="center"/>
          </w:tcPr>
          <w:p w14:paraId="532290D3">
            <w:pPr>
              <w:ind w:firstLine="210" w:firstLineChars="100"/>
              <w:jc w:val="center"/>
              <w:rPr>
                <w:rFonts w:hint="eastAsia" w:ascii="宋体" w:hAnsi="宋体" w:eastAsia="宋体" w:cs="宋体"/>
                <w:color w:val="auto"/>
                <w:szCs w:val="21"/>
                <w:highlight w:val="none"/>
              </w:rPr>
            </w:pPr>
          </w:p>
        </w:tc>
        <w:tc>
          <w:tcPr>
            <w:tcW w:w="2484" w:type="dxa"/>
            <w:tcBorders>
              <w:left w:val="single" w:color="auto" w:sz="6" w:space="0"/>
            </w:tcBorders>
            <w:noWrap w:val="0"/>
            <w:vAlign w:val="center"/>
          </w:tcPr>
          <w:p w14:paraId="630F150D">
            <w:pPr>
              <w:ind w:firstLine="210" w:firstLineChars="100"/>
              <w:jc w:val="center"/>
              <w:rPr>
                <w:rFonts w:hint="eastAsia" w:ascii="宋体" w:hAnsi="宋体" w:eastAsia="宋体" w:cs="宋体"/>
                <w:color w:val="auto"/>
                <w:szCs w:val="21"/>
                <w:highlight w:val="none"/>
              </w:rPr>
            </w:pPr>
          </w:p>
        </w:tc>
        <w:tc>
          <w:tcPr>
            <w:tcW w:w="1019" w:type="dxa"/>
            <w:tcBorders>
              <w:right w:val="single" w:color="auto" w:sz="6" w:space="0"/>
            </w:tcBorders>
            <w:noWrap w:val="0"/>
            <w:vAlign w:val="center"/>
          </w:tcPr>
          <w:p w14:paraId="26E867DB">
            <w:pPr>
              <w:jc w:val="center"/>
              <w:rPr>
                <w:rFonts w:hint="eastAsia" w:ascii="宋体" w:hAnsi="宋体" w:eastAsia="宋体" w:cs="宋体"/>
                <w:color w:val="auto"/>
                <w:szCs w:val="21"/>
                <w:highlight w:val="none"/>
              </w:rPr>
            </w:pPr>
          </w:p>
        </w:tc>
        <w:tc>
          <w:tcPr>
            <w:tcW w:w="838" w:type="dxa"/>
            <w:tcBorders>
              <w:left w:val="single" w:color="auto" w:sz="6" w:space="0"/>
            </w:tcBorders>
            <w:noWrap w:val="0"/>
            <w:vAlign w:val="center"/>
          </w:tcPr>
          <w:p w14:paraId="0F102F7C">
            <w:pPr>
              <w:jc w:val="center"/>
              <w:rPr>
                <w:rFonts w:hint="eastAsia" w:ascii="宋体" w:hAnsi="宋体" w:eastAsia="宋体" w:cs="宋体"/>
                <w:color w:val="auto"/>
                <w:szCs w:val="21"/>
                <w:highlight w:val="none"/>
              </w:rPr>
            </w:pPr>
          </w:p>
        </w:tc>
        <w:tc>
          <w:tcPr>
            <w:tcW w:w="765" w:type="dxa"/>
            <w:tcBorders>
              <w:left w:val="single" w:color="auto" w:sz="6" w:space="0"/>
            </w:tcBorders>
            <w:noWrap w:val="0"/>
            <w:vAlign w:val="center"/>
          </w:tcPr>
          <w:p w14:paraId="27ED9D12">
            <w:pPr>
              <w:jc w:val="center"/>
              <w:rPr>
                <w:rFonts w:hint="eastAsia" w:ascii="宋体" w:hAnsi="宋体" w:eastAsia="宋体" w:cs="宋体"/>
                <w:color w:val="auto"/>
                <w:szCs w:val="21"/>
                <w:highlight w:val="none"/>
              </w:rPr>
            </w:pPr>
          </w:p>
        </w:tc>
        <w:tc>
          <w:tcPr>
            <w:tcW w:w="741" w:type="dxa"/>
            <w:tcBorders>
              <w:right w:val="single" w:color="auto" w:sz="6" w:space="0"/>
            </w:tcBorders>
            <w:noWrap w:val="0"/>
            <w:vAlign w:val="center"/>
          </w:tcPr>
          <w:p w14:paraId="7D66EEA5">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7265BE0C">
            <w:pPr>
              <w:jc w:val="center"/>
              <w:rPr>
                <w:rFonts w:hint="eastAsia" w:ascii="宋体" w:hAnsi="宋体" w:eastAsia="宋体" w:cs="宋体"/>
                <w:color w:val="auto"/>
                <w:szCs w:val="21"/>
                <w:highlight w:val="none"/>
              </w:rPr>
            </w:pPr>
          </w:p>
        </w:tc>
      </w:tr>
      <w:tr w14:paraId="28B209E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14:paraId="1AE387A2">
            <w:pPr>
              <w:jc w:val="center"/>
              <w:rPr>
                <w:rFonts w:hint="eastAsia" w:ascii="宋体" w:hAnsi="宋体" w:eastAsia="宋体" w:cs="宋体"/>
                <w:color w:val="auto"/>
                <w:szCs w:val="21"/>
                <w:highlight w:val="none"/>
              </w:rPr>
            </w:pPr>
          </w:p>
        </w:tc>
        <w:tc>
          <w:tcPr>
            <w:tcW w:w="1047" w:type="dxa"/>
            <w:tcBorders>
              <w:right w:val="single" w:color="auto" w:sz="6" w:space="0"/>
            </w:tcBorders>
            <w:noWrap w:val="0"/>
            <w:vAlign w:val="center"/>
          </w:tcPr>
          <w:p w14:paraId="03A29A42">
            <w:pPr>
              <w:ind w:firstLine="210" w:firstLineChars="100"/>
              <w:jc w:val="center"/>
              <w:rPr>
                <w:rFonts w:hint="eastAsia" w:ascii="宋体" w:hAnsi="宋体" w:eastAsia="宋体" w:cs="宋体"/>
                <w:color w:val="auto"/>
                <w:szCs w:val="21"/>
                <w:highlight w:val="none"/>
              </w:rPr>
            </w:pPr>
          </w:p>
        </w:tc>
        <w:tc>
          <w:tcPr>
            <w:tcW w:w="2484" w:type="dxa"/>
            <w:tcBorders>
              <w:left w:val="single" w:color="auto" w:sz="6" w:space="0"/>
            </w:tcBorders>
            <w:noWrap w:val="0"/>
            <w:vAlign w:val="center"/>
          </w:tcPr>
          <w:p w14:paraId="4EB9FFC5">
            <w:pPr>
              <w:ind w:firstLine="210" w:firstLineChars="100"/>
              <w:jc w:val="center"/>
              <w:rPr>
                <w:rFonts w:hint="eastAsia" w:ascii="宋体" w:hAnsi="宋体" w:eastAsia="宋体" w:cs="宋体"/>
                <w:color w:val="auto"/>
                <w:szCs w:val="21"/>
                <w:highlight w:val="none"/>
              </w:rPr>
            </w:pPr>
          </w:p>
        </w:tc>
        <w:tc>
          <w:tcPr>
            <w:tcW w:w="1019" w:type="dxa"/>
            <w:tcBorders>
              <w:right w:val="single" w:color="auto" w:sz="6" w:space="0"/>
            </w:tcBorders>
            <w:noWrap w:val="0"/>
            <w:vAlign w:val="center"/>
          </w:tcPr>
          <w:p w14:paraId="4F67DD25">
            <w:pPr>
              <w:jc w:val="center"/>
              <w:rPr>
                <w:rFonts w:hint="eastAsia" w:ascii="宋体" w:hAnsi="宋体" w:eastAsia="宋体" w:cs="宋体"/>
                <w:color w:val="auto"/>
                <w:szCs w:val="21"/>
                <w:highlight w:val="none"/>
              </w:rPr>
            </w:pPr>
          </w:p>
        </w:tc>
        <w:tc>
          <w:tcPr>
            <w:tcW w:w="838" w:type="dxa"/>
            <w:tcBorders>
              <w:left w:val="single" w:color="auto" w:sz="6" w:space="0"/>
            </w:tcBorders>
            <w:noWrap w:val="0"/>
            <w:vAlign w:val="center"/>
          </w:tcPr>
          <w:p w14:paraId="2A6542BB">
            <w:pPr>
              <w:jc w:val="center"/>
              <w:rPr>
                <w:rFonts w:hint="eastAsia" w:ascii="宋体" w:hAnsi="宋体" w:eastAsia="宋体" w:cs="宋体"/>
                <w:color w:val="auto"/>
                <w:szCs w:val="21"/>
                <w:highlight w:val="none"/>
              </w:rPr>
            </w:pPr>
          </w:p>
        </w:tc>
        <w:tc>
          <w:tcPr>
            <w:tcW w:w="765" w:type="dxa"/>
            <w:tcBorders>
              <w:left w:val="single" w:color="auto" w:sz="6" w:space="0"/>
            </w:tcBorders>
            <w:noWrap w:val="0"/>
            <w:vAlign w:val="center"/>
          </w:tcPr>
          <w:p w14:paraId="754973C9">
            <w:pPr>
              <w:jc w:val="center"/>
              <w:rPr>
                <w:rFonts w:hint="eastAsia" w:ascii="宋体" w:hAnsi="宋体" w:eastAsia="宋体" w:cs="宋体"/>
                <w:color w:val="auto"/>
                <w:szCs w:val="21"/>
                <w:highlight w:val="none"/>
              </w:rPr>
            </w:pPr>
          </w:p>
        </w:tc>
        <w:tc>
          <w:tcPr>
            <w:tcW w:w="741" w:type="dxa"/>
            <w:tcBorders>
              <w:right w:val="single" w:color="auto" w:sz="6" w:space="0"/>
            </w:tcBorders>
            <w:noWrap w:val="0"/>
            <w:vAlign w:val="center"/>
          </w:tcPr>
          <w:p w14:paraId="2FCC1197">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6B97D729">
            <w:pPr>
              <w:jc w:val="center"/>
              <w:rPr>
                <w:rFonts w:hint="eastAsia" w:ascii="宋体" w:hAnsi="宋体" w:eastAsia="宋体" w:cs="宋体"/>
                <w:color w:val="auto"/>
                <w:szCs w:val="21"/>
                <w:highlight w:val="none"/>
              </w:rPr>
            </w:pPr>
          </w:p>
        </w:tc>
      </w:tr>
      <w:tr w14:paraId="46BBE3D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14:paraId="7EE1D2E0">
            <w:pPr>
              <w:jc w:val="center"/>
              <w:rPr>
                <w:rFonts w:hint="eastAsia" w:ascii="宋体" w:hAnsi="宋体" w:eastAsia="宋体" w:cs="宋体"/>
                <w:color w:val="auto"/>
                <w:szCs w:val="21"/>
                <w:highlight w:val="none"/>
              </w:rPr>
            </w:pPr>
          </w:p>
        </w:tc>
        <w:tc>
          <w:tcPr>
            <w:tcW w:w="1047" w:type="dxa"/>
            <w:tcBorders>
              <w:right w:val="single" w:color="auto" w:sz="6" w:space="0"/>
            </w:tcBorders>
            <w:noWrap w:val="0"/>
            <w:vAlign w:val="center"/>
          </w:tcPr>
          <w:p w14:paraId="70247D29">
            <w:pPr>
              <w:ind w:firstLine="210" w:firstLineChars="100"/>
              <w:jc w:val="center"/>
              <w:rPr>
                <w:rFonts w:hint="eastAsia" w:ascii="宋体" w:hAnsi="宋体" w:eastAsia="宋体" w:cs="宋体"/>
                <w:color w:val="auto"/>
                <w:szCs w:val="21"/>
                <w:highlight w:val="none"/>
              </w:rPr>
            </w:pPr>
          </w:p>
        </w:tc>
        <w:tc>
          <w:tcPr>
            <w:tcW w:w="2484" w:type="dxa"/>
            <w:tcBorders>
              <w:left w:val="single" w:color="auto" w:sz="6" w:space="0"/>
            </w:tcBorders>
            <w:noWrap w:val="0"/>
            <w:vAlign w:val="center"/>
          </w:tcPr>
          <w:p w14:paraId="569218D1">
            <w:pPr>
              <w:ind w:firstLine="210" w:firstLineChars="100"/>
              <w:jc w:val="center"/>
              <w:rPr>
                <w:rFonts w:hint="eastAsia" w:ascii="宋体" w:hAnsi="宋体" w:eastAsia="宋体" w:cs="宋体"/>
                <w:color w:val="auto"/>
                <w:szCs w:val="21"/>
                <w:highlight w:val="none"/>
              </w:rPr>
            </w:pPr>
          </w:p>
        </w:tc>
        <w:tc>
          <w:tcPr>
            <w:tcW w:w="1019" w:type="dxa"/>
            <w:tcBorders>
              <w:right w:val="single" w:color="auto" w:sz="6" w:space="0"/>
            </w:tcBorders>
            <w:noWrap w:val="0"/>
            <w:vAlign w:val="center"/>
          </w:tcPr>
          <w:p w14:paraId="55EB48AB">
            <w:pPr>
              <w:jc w:val="center"/>
              <w:rPr>
                <w:rFonts w:hint="eastAsia" w:ascii="宋体" w:hAnsi="宋体" w:eastAsia="宋体" w:cs="宋体"/>
                <w:color w:val="auto"/>
                <w:szCs w:val="21"/>
                <w:highlight w:val="none"/>
              </w:rPr>
            </w:pPr>
          </w:p>
        </w:tc>
        <w:tc>
          <w:tcPr>
            <w:tcW w:w="838" w:type="dxa"/>
            <w:tcBorders>
              <w:left w:val="single" w:color="auto" w:sz="6" w:space="0"/>
            </w:tcBorders>
            <w:noWrap w:val="0"/>
            <w:vAlign w:val="center"/>
          </w:tcPr>
          <w:p w14:paraId="4AA0E9FD">
            <w:pPr>
              <w:jc w:val="center"/>
              <w:rPr>
                <w:rFonts w:hint="eastAsia" w:ascii="宋体" w:hAnsi="宋体" w:eastAsia="宋体" w:cs="宋体"/>
                <w:color w:val="auto"/>
                <w:szCs w:val="21"/>
                <w:highlight w:val="none"/>
              </w:rPr>
            </w:pPr>
          </w:p>
        </w:tc>
        <w:tc>
          <w:tcPr>
            <w:tcW w:w="765" w:type="dxa"/>
            <w:tcBorders>
              <w:left w:val="single" w:color="auto" w:sz="6" w:space="0"/>
            </w:tcBorders>
            <w:noWrap w:val="0"/>
            <w:vAlign w:val="center"/>
          </w:tcPr>
          <w:p w14:paraId="4DB54CEE">
            <w:pPr>
              <w:jc w:val="center"/>
              <w:rPr>
                <w:rFonts w:hint="eastAsia" w:ascii="宋体" w:hAnsi="宋体" w:eastAsia="宋体" w:cs="宋体"/>
                <w:color w:val="auto"/>
                <w:szCs w:val="21"/>
                <w:highlight w:val="none"/>
              </w:rPr>
            </w:pPr>
          </w:p>
        </w:tc>
        <w:tc>
          <w:tcPr>
            <w:tcW w:w="741" w:type="dxa"/>
            <w:tcBorders>
              <w:right w:val="single" w:color="auto" w:sz="6" w:space="0"/>
            </w:tcBorders>
            <w:noWrap w:val="0"/>
            <w:vAlign w:val="center"/>
          </w:tcPr>
          <w:p w14:paraId="0D650D69">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40038393">
            <w:pPr>
              <w:jc w:val="center"/>
              <w:rPr>
                <w:rFonts w:hint="eastAsia" w:ascii="宋体" w:hAnsi="宋体" w:eastAsia="宋体" w:cs="宋体"/>
                <w:color w:val="auto"/>
                <w:szCs w:val="21"/>
                <w:highlight w:val="none"/>
              </w:rPr>
            </w:pPr>
          </w:p>
        </w:tc>
      </w:tr>
      <w:tr w14:paraId="105A6B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14:paraId="05D084A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本页小计</w:t>
            </w:r>
          </w:p>
        </w:tc>
        <w:tc>
          <w:tcPr>
            <w:tcW w:w="741" w:type="dxa"/>
            <w:tcBorders>
              <w:right w:val="single" w:color="auto" w:sz="6" w:space="0"/>
            </w:tcBorders>
            <w:noWrap w:val="0"/>
            <w:vAlign w:val="center"/>
          </w:tcPr>
          <w:p w14:paraId="1C7C87F6">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3CAE6198">
            <w:pPr>
              <w:jc w:val="center"/>
              <w:rPr>
                <w:rFonts w:hint="eastAsia" w:ascii="宋体" w:hAnsi="宋体" w:eastAsia="宋体" w:cs="宋体"/>
                <w:color w:val="auto"/>
                <w:szCs w:val="21"/>
                <w:highlight w:val="none"/>
              </w:rPr>
            </w:pPr>
          </w:p>
        </w:tc>
      </w:tr>
      <w:tr w14:paraId="236D77F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14:paraId="17A543D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计</w:t>
            </w:r>
          </w:p>
        </w:tc>
        <w:tc>
          <w:tcPr>
            <w:tcW w:w="741" w:type="dxa"/>
            <w:tcBorders>
              <w:right w:val="single" w:color="auto" w:sz="6" w:space="0"/>
            </w:tcBorders>
            <w:noWrap w:val="0"/>
            <w:vAlign w:val="center"/>
          </w:tcPr>
          <w:p w14:paraId="3892DA54">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4241DB9E">
            <w:pPr>
              <w:jc w:val="center"/>
              <w:rPr>
                <w:rFonts w:hint="eastAsia" w:ascii="宋体" w:hAnsi="宋体" w:eastAsia="宋体" w:cs="宋体"/>
                <w:color w:val="auto"/>
                <w:szCs w:val="21"/>
                <w:highlight w:val="none"/>
              </w:rPr>
            </w:pPr>
          </w:p>
        </w:tc>
      </w:tr>
    </w:tbl>
    <w:p w14:paraId="11D124B8">
      <w:pPr>
        <w:spacing w:before="85" w:beforeLines="30"/>
        <w:rPr>
          <w:rFonts w:hint="eastAsia" w:ascii="宋体" w:hAnsi="宋体" w:eastAsia="宋体" w:cs="宋体"/>
          <w:color w:val="auto"/>
          <w:highlight w:val="none"/>
        </w:rPr>
      </w:pPr>
    </w:p>
    <w:p w14:paraId="0EAFF0F0">
      <w:pPr>
        <w:spacing w:before="85" w:beforeLines="30"/>
        <w:rPr>
          <w:rFonts w:hint="eastAsia" w:ascii="宋体" w:hAnsi="宋体" w:eastAsia="宋体" w:cs="宋体"/>
          <w:color w:val="auto"/>
          <w:highlight w:val="none"/>
        </w:rPr>
      </w:pPr>
    </w:p>
    <w:p w14:paraId="7033A10D">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7BAB646">
      <w:pPr>
        <w:rPr>
          <w:rFonts w:hint="eastAsia" w:ascii="宋体" w:hAnsi="宋体" w:eastAsia="宋体" w:cs="宋体"/>
          <w:color w:val="auto"/>
          <w:sz w:val="24"/>
          <w:highlight w:val="none"/>
        </w:rPr>
      </w:pPr>
      <w:r>
        <w:rPr>
          <w:rFonts w:hint="eastAsia" w:ascii="宋体" w:hAnsi="宋体" w:eastAsia="宋体" w:cs="宋体"/>
          <w:color w:val="auto"/>
          <w:sz w:val="24"/>
          <w:highlight w:val="none"/>
        </w:rPr>
        <w:t>4.8工程量清单综合单价分析表</w:t>
      </w:r>
    </w:p>
    <w:p w14:paraId="32D8DCE2">
      <w:pPr>
        <w:spacing w:before="143" w:beforeLines="50" w:after="143" w:afterLines="5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工程量清单综合单价分析表</w:t>
      </w:r>
    </w:p>
    <w:p w14:paraId="4FF4C560">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工程名称 ：                        标段：                         第   页   共   页 </w:t>
      </w:r>
    </w:p>
    <w:tbl>
      <w:tblPr>
        <w:tblStyle w:val="1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476"/>
        <w:gridCol w:w="1980"/>
        <w:gridCol w:w="504"/>
        <w:gridCol w:w="720"/>
        <w:gridCol w:w="720"/>
        <w:gridCol w:w="683"/>
        <w:gridCol w:w="577"/>
        <w:gridCol w:w="540"/>
        <w:gridCol w:w="720"/>
        <w:gridCol w:w="720"/>
      </w:tblGrid>
      <w:tr w14:paraId="758064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540" w:type="dxa"/>
            <w:vMerge w:val="restart"/>
            <w:tcBorders>
              <w:top w:val="single" w:color="auto" w:sz="8" w:space="0"/>
              <w:left w:val="single" w:color="auto" w:sz="8" w:space="0"/>
              <w:right w:val="single" w:color="auto" w:sz="8" w:space="0"/>
            </w:tcBorders>
            <w:noWrap w:val="0"/>
            <w:vAlign w:val="center"/>
          </w:tcPr>
          <w:p w14:paraId="35D1C24E">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1476" w:type="dxa"/>
            <w:vMerge w:val="restart"/>
            <w:tcBorders>
              <w:top w:val="single" w:color="auto" w:sz="8" w:space="0"/>
              <w:left w:val="single" w:color="auto" w:sz="8" w:space="0"/>
            </w:tcBorders>
            <w:noWrap w:val="0"/>
            <w:vAlign w:val="center"/>
          </w:tcPr>
          <w:p w14:paraId="71A3A2D7">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编码</w:t>
            </w:r>
          </w:p>
        </w:tc>
        <w:tc>
          <w:tcPr>
            <w:tcW w:w="1980" w:type="dxa"/>
            <w:vMerge w:val="restart"/>
            <w:tcBorders>
              <w:top w:val="single" w:color="auto" w:sz="8" w:space="0"/>
            </w:tcBorders>
            <w:noWrap w:val="0"/>
            <w:vAlign w:val="center"/>
          </w:tcPr>
          <w:p w14:paraId="723E18AC">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名称</w:t>
            </w:r>
          </w:p>
        </w:tc>
        <w:tc>
          <w:tcPr>
            <w:tcW w:w="504" w:type="dxa"/>
            <w:vMerge w:val="restart"/>
            <w:tcBorders>
              <w:top w:val="single" w:color="auto" w:sz="8" w:space="0"/>
            </w:tcBorders>
            <w:noWrap w:val="0"/>
            <w:vAlign w:val="center"/>
          </w:tcPr>
          <w:p w14:paraId="14A30CB1">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单位</w:t>
            </w:r>
          </w:p>
        </w:tc>
        <w:tc>
          <w:tcPr>
            <w:tcW w:w="720" w:type="dxa"/>
            <w:vMerge w:val="restart"/>
            <w:tcBorders>
              <w:top w:val="single" w:color="auto" w:sz="8" w:space="0"/>
            </w:tcBorders>
            <w:noWrap w:val="0"/>
            <w:vAlign w:val="center"/>
          </w:tcPr>
          <w:p w14:paraId="4CE60515">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工程量</w:t>
            </w:r>
          </w:p>
        </w:tc>
        <w:tc>
          <w:tcPr>
            <w:tcW w:w="3240" w:type="dxa"/>
            <w:gridSpan w:val="5"/>
            <w:tcBorders>
              <w:top w:val="single" w:color="auto" w:sz="8" w:space="0"/>
            </w:tcBorders>
            <w:noWrap w:val="0"/>
            <w:vAlign w:val="center"/>
          </w:tcPr>
          <w:p w14:paraId="6A2C1D4F">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综合单价组成（元）</w:t>
            </w:r>
          </w:p>
        </w:tc>
        <w:tc>
          <w:tcPr>
            <w:tcW w:w="720" w:type="dxa"/>
            <w:vMerge w:val="restart"/>
            <w:tcBorders>
              <w:top w:val="single" w:color="auto" w:sz="8" w:space="0"/>
              <w:right w:val="single" w:color="auto" w:sz="8" w:space="0"/>
            </w:tcBorders>
            <w:noWrap w:val="0"/>
            <w:vAlign w:val="center"/>
          </w:tcPr>
          <w:p w14:paraId="5243AE99">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综合单价（元）</w:t>
            </w:r>
          </w:p>
        </w:tc>
      </w:tr>
      <w:tr w14:paraId="16FFDA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2" w:hRule="atLeast"/>
        </w:trPr>
        <w:tc>
          <w:tcPr>
            <w:tcW w:w="540" w:type="dxa"/>
            <w:vMerge w:val="continue"/>
            <w:tcBorders>
              <w:left w:val="single" w:color="auto" w:sz="8" w:space="0"/>
              <w:right w:val="single" w:color="auto" w:sz="8" w:space="0"/>
            </w:tcBorders>
            <w:noWrap w:val="0"/>
            <w:vAlign w:val="center"/>
          </w:tcPr>
          <w:p w14:paraId="1E6FC2DB">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1476" w:type="dxa"/>
            <w:vMerge w:val="continue"/>
            <w:tcBorders>
              <w:left w:val="single" w:color="auto" w:sz="8" w:space="0"/>
            </w:tcBorders>
            <w:noWrap w:val="0"/>
            <w:vAlign w:val="center"/>
          </w:tcPr>
          <w:p w14:paraId="575F33A3">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1980" w:type="dxa"/>
            <w:vMerge w:val="continue"/>
            <w:noWrap w:val="0"/>
            <w:vAlign w:val="center"/>
          </w:tcPr>
          <w:p w14:paraId="123FE64B">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04" w:type="dxa"/>
            <w:vMerge w:val="continue"/>
            <w:noWrap w:val="0"/>
            <w:vAlign w:val="center"/>
          </w:tcPr>
          <w:p w14:paraId="351BACC6">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vMerge w:val="continue"/>
            <w:noWrap w:val="0"/>
            <w:vAlign w:val="center"/>
          </w:tcPr>
          <w:p w14:paraId="350D8048">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15D7D571">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人工费</w:t>
            </w:r>
          </w:p>
        </w:tc>
        <w:tc>
          <w:tcPr>
            <w:tcW w:w="683" w:type="dxa"/>
            <w:noWrap w:val="0"/>
            <w:vAlign w:val="center"/>
          </w:tcPr>
          <w:p w14:paraId="4FE84B82">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材料费</w:t>
            </w:r>
          </w:p>
        </w:tc>
        <w:tc>
          <w:tcPr>
            <w:tcW w:w="577" w:type="dxa"/>
            <w:noWrap w:val="0"/>
            <w:vAlign w:val="center"/>
          </w:tcPr>
          <w:p w14:paraId="1384D278">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机械费</w:t>
            </w:r>
          </w:p>
        </w:tc>
        <w:tc>
          <w:tcPr>
            <w:tcW w:w="540" w:type="dxa"/>
            <w:noWrap w:val="0"/>
            <w:vAlign w:val="center"/>
          </w:tcPr>
          <w:p w14:paraId="5EB54C99">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计费    基础</w:t>
            </w:r>
          </w:p>
        </w:tc>
        <w:tc>
          <w:tcPr>
            <w:tcW w:w="720" w:type="dxa"/>
            <w:noWrap w:val="0"/>
            <w:vAlign w:val="center"/>
          </w:tcPr>
          <w:p w14:paraId="5DCCC942">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管理费 和利润</w:t>
            </w:r>
          </w:p>
        </w:tc>
        <w:tc>
          <w:tcPr>
            <w:tcW w:w="720" w:type="dxa"/>
            <w:vMerge w:val="continue"/>
            <w:tcBorders>
              <w:right w:val="single" w:color="auto" w:sz="8" w:space="0"/>
            </w:tcBorders>
            <w:noWrap w:val="0"/>
            <w:vAlign w:val="center"/>
          </w:tcPr>
          <w:p w14:paraId="4D5DBF27">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r>
      <w:tr w14:paraId="34DC86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left w:val="single" w:color="auto" w:sz="8" w:space="0"/>
            </w:tcBorders>
            <w:noWrap w:val="0"/>
            <w:vAlign w:val="center"/>
          </w:tcPr>
          <w:p w14:paraId="169CD5DA">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476" w:type="dxa"/>
            <w:noWrap w:val="0"/>
            <w:vAlign w:val="center"/>
          </w:tcPr>
          <w:p w14:paraId="0022EAE1">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（清单项目编码1）</w:t>
            </w:r>
          </w:p>
        </w:tc>
        <w:tc>
          <w:tcPr>
            <w:tcW w:w="1980" w:type="dxa"/>
            <w:noWrap w:val="0"/>
            <w:vAlign w:val="center"/>
          </w:tcPr>
          <w:p w14:paraId="2B9D02DE">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（清单项目名称及特征 ）</w:t>
            </w:r>
          </w:p>
        </w:tc>
        <w:tc>
          <w:tcPr>
            <w:tcW w:w="504" w:type="dxa"/>
            <w:noWrap w:val="0"/>
            <w:vAlign w:val="center"/>
          </w:tcPr>
          <w:p w14:paraId="0E63FF7A">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4193375C">
            <w:pPr>
              <w:spacing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720" w:type="dxa"/>
            <w:noWrap w:val="0"/>
            <w:vAlign w:val="center"/>
          </w:tcPr>
          <w:p w14:paraId="3DB9A460">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683" w:type="dxa"/>
            <w:noWrap w:val="0"/>
            <w:vAlign w:val="center"/>
          </w:tcPr>
          <w:p w14:paraId="65230C74">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77" w:type="dxa"/>
            <w:noWrap w:val="0"/>
            <w:vAlign w:val="center"/>
          </w:tcPr>
          <w:p w14:paraId="01E60691">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40" w:type="dxa"/>
            <w:noWrap w:val="0"/>
            <w:vAlign w:val="center"/>
          </w:tcPr>
          <w:p w14:paraId="0D11B87F">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62EFDD5E">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tcBorders>
              <w:right w:val="single" w:color="auto" w:sz="8" w:space="0"/>
            </w:tcBorders>
            <w:noWrap w:val="0"/>
            <w:vAlign w:val="center"/>
          </w:tcPr>
          <w:p w14:paraId="1CA53684">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r>
      <w:tr w14:paraId="270CA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bottom w:val="single" w:color="auto" w:sz="8" w:space="0"/>
            </w:tcBorders>
            <w:noWrap w:val="0"/>
            <w:vAlign w:val="center"/>
          </w:tcPr>
          <w:p w14:paraId="2E958F82">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1476" w:type="dxa"/>
            <w:noWrap w:val="0"/>
            <w:vAlign w:val="center"/>
          </w:tcPr>
          <w:p w14:paraId="25EB6882">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（定额编号1）</w:t>
            </w:r>
          </w:p>
        </w:tc>
        <w:tc>
          <w:tcPr>
            <w:tcW w:w="1980" w:type="dxa"/>
            <w:noWrap w:val="0"/>
            <w:vAlign w:val="center"/>
          </w:tcPr>
          <w:p w14:paraId="67A3A574">
            <w:pPr>
              <w:widowControl/>
              <w:spacing w:before="100" w:beforeAutospacing="1" w:after="100" w:afterAutospacing="1" w:line="400" w:lineRule="exact"/>
              <w:ind w:left="-118" w:leftChars="-56" w:right="-92" w:rightChars="-44"/>
              <w:jc w:val="center"/>
              <w:rPr>
                <w:rFonts w:hint="eastAsia" w:ascii="宋体" w:hAnsi="宋体" w:eastAsia="宋体" w:cs="宋体"/>
                <w:color w:val="auto"/>
                <w:spacing w:val="-16"/>
                <w:sz w:val="18"/>
                <w:szCs w:val="18"/>
                <w:highlight w:val="none"/>
              </w:rPr>
            </w:pPr>
            <w:r>
              <w:rPr>
                <w:rFonts w:hint="eastAsia" w:ascii="宋体" w:hAnsi="宋体" w:eastAsia="宋体" w:cs="宋体"/>
                <w:color w:val="auto"/>
                <w:spacing w:val="-16"/>
                <w:sz w:val="18"/>
                <w:szCs w:val="18"/>
                <w:highlight w:val="none"/>
              </w:rPr>
              <w:t>（定额项目名称或工程内容）</w:t>
            </w:r>
          </w:p>
        </w:tc>
        <w:tc>
          <w:tcPr>
            <w:tcW w:w="504" w:type="dxa"/>
            <w:noWrap w:val="0"/>
            <w:vAlign w:val="center"/>
          </w:tcPr>
          <w:p w14:paraId="3C799B0F">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26FD9CD3">
            <w:pPr>
              <w:spacing w:line="400" w:lineRule="exact"/>
              <w:jc w:val="center"/>
              <w:rPr>
                <w:rFonts w:hint="eastAsia" w:ascii="宋体" w:hAnsi="宋体" w:eastAsia="宋体" w:cs="宋体"/>
                <w:color w:val="auto"/>
                <w:sz w:val="18"/>
                <w:szCs w:val="18"/>
                <w:highlight w:val="none"/>
              </w:rPr>
            </w:pPr>
          </w:p>
        </w:tc>
        <w:tc>
          <w:tcPr>
            <w:tcW w:w="720" w:type="dxa"/>
            <w:noWrap w:val="0"/>
            <w:vAlign w:val="center"/>
          </w:tcPr>
          <w:p w14:paraId="1A2236CA">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683" w:type="dxa"/>
            <w:noWrap w:val="0"/>
            <w:vAlign w:val="center"/>
          </w:tcPr>
          <w:p w14:paraId="0CBB6653">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77" w:type="dxa"/>
            <w:noWrap w:val="0"/>
            <w:vAlign w:val="center"/>
          </w:tcPr>
          <w:p w14:paraId="2C48A792">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40" w:type="dxa"/>
            <w:noWrap w:val="0"/>
            <w:vAlign w:val="center"/>
          </w:tcPr>
          <w:p w14:paraId="60FF3393">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22A97FF5">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tcBorders>
              <w:right w:val="single" w:color="auto" w:sz="8" w:space="0"/>
            </w:tcBorders>
            <w:noWrap w:val="0"/>
            <w:vAlign w:val="center"/>
          </w:tcPr>
          <w:p w14:paraId="5F61F609">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r>
      <w:tr w14:paraId="6E1AA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top w:val="single" w:color="auto" w:sz="8" w:space="0"/>
              <w:left w:val="single" w:color="auto" w:sz="8" w:space="0"/>
            </w:tcBorders>
            <w:noWrap w:val="0"/>
            <w:vAlign w:val="center"/>
          </w:tcPr>
          <w:p w14:paraId="1BE8F3AE">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1476" w:type="dxa"/>
            <w:noWrap w:val="0"/>
            <w:vAlign w:val="center"/>
          </w:tcPr>
          <w:p w14:paraId="2207F604">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（定额编号2）</w:t>
            </w:r>
          </w:p>
        </w:tc>
        <w:tc>
          <w:tcPr>
            <w:tcW w:w="1980" w:type="dxa"/>
            <w:noWrap w:val="0"/>
            <w:vAlign w:val="center"/>
          </w:tcPr>
          <w:p w14:paraId="07C5C608">
            <w:pPr>
              <w:widowControl/>
              <w:spacing w:before="100" w:beforeAutospacing="1" w:after="100" w:afterAutospacing="1" w:line="400" w:lineRule="exact"/>
              <w:ind w:left="-118" w:leftChars="-56" w:right="-92" w:rightChars="-44"/>
              <w:jc w:val="center"/>
              <w:rPr>
                <w:rFonts w:hint="eastAsia" w:ascii="宋体" w:hAnsi="宋体" w:eastAsia="宋体" w:cs="宋体"/>
                <w:color w:val="auto"/>
                <w:spacing w:val="-16"/>
                <w:sz w:val="18"/>
                <w:szCs w:val="18"/>
                <w:highlight w:val="none"/>
              </w:rPr>
            </w:pPr>
            <w:r>
              <w:rPr>
                <w:rFonts w:hint="eastAsia" w:ascii="宋体" w:hAnsi="宋体" w:eastAsia="宋体" w:cs="宋体"/>
                <w:color w:val="auto"/>
                <w:spacing w:val="-16"/>
                <w:sz w:val="18"/>
                <w:szCs w:val="18"/>
                <w:highlight w:val="none"/>
              </w:rPr>
              <w:t>（定额项目名称或工程内容）</w:t>
            </w:r>
          </w:p>
        </w:tc>
        <w:tc>
          <w:tcPr>
            <w:tcW w:w="504" w:type="dxa"/>
            <w:noWrap w:val="0"/>
            <w:vAlign w:val="center"/>
          </w:tcPr>
          <w:p w14:paraId="772854AB">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003BF9DA">
            <w:pPr>
              <w:spacing w:line="400" w:lineRule="exact"/>
              <w:jc w:val="center"/>
              <w:rPr>
                <w:rFonts w:hint="eastAsia" w:ascii="宋体" w:hAnsi="宋体" w:eastAsia="宋体" w:cs="宋体"/>
                <w:color w:val="auto"/>
                <w:sz w:val="18"/>
                <w:szCs w:val="18"/>
                <w:highlight w:val="none"/>
              </w:rPr>
            </w:pPr>
          </w:p>
        </w:tc>
        <w:tc>
          <w:tcPr>
            <w:tcW w:w="720" w:type="dxa"/>
            <w:noWrap w:val="0"/>
            <w:vAlign w:val="center"/>
          </w:tcPr>
          <w:p w14:paraId="50BD7414">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683" w:type="dxa"/>
            <w:noWrap w:val="0"/>
            <w:vAlign w:val="center"/>
          </w:tcPr>
          <w:p w14:paraId="2D394E89">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77" w:type="dxa"/>
            <w:noWrap w:val="0"/>
            <w:vAlign w:val="center"/>
          </w:tcPr>
          <w:p w14:paraId="1BB56BD3">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40" w:type="dxa"/>
            <w:noWrap w:val="0"/>
            <w:vAlign w:val="center"/>
          </w:tcPr>
          <w:p w14:paraId="6C969C5F">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431B4453">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tcBorders>
              <w:right w:val="single" w:color="auto" w:sz="8" w:space="0"/>
            </w:tcBorders>
            <w:noWrap w:val="0"/>
            <w:vAlign w:val="center"/>
          </w:tcPr>
          <w:p w14:paraId="11D1BD02">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r>
      <w:tr w14:paraId="25715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tcBorders>
            <w:noWrap w:val="0"/>
            <w:vAlign w:val="center"/>
          </w:tcPr>
          <w:p w14:paraId="12120409">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1476" w:type="dxa"/>
            <w:noWrap w:val="0"/>
            <w:vAlign w:val="center"/>
          </w:tcPr>
          <w:p w14:paraId="1F62D00C">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w:t>
            </w:r>
          </w:p>
        </w:tc>
        <w:tc>
          <w:tcPr>
            <w:tcW w:w="1980" w:type="dxa"/>
            <w:noWrap w:val="0"/>
            <w:vAlign w:val="center"/>
          </w:tcPr>
          <w:p w14:paraId="62A39CD1">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w:t>
            </w:r>
          </w:p>
        </w:tc>
        <w:tc>
          <w:tcPr>
            <w:tcW w:w="504" w:type="dxa"/>
            <w:noWrap w:val="0"/>
            <w:vAlign w:val="center"/>
          </w:tcPr>
          <w:p w14:paraId="05433C5E">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75425DEF">
            <w:pPr>
              <w:spacing w:line="400" w:lineRule="exact"/>
              <w:jc w:val="center"/>
              <w:rPr>
                <w:rFonts w:hint="eastAsia" w:ascii="宋体" w:hAnsi="宋体" w:eastAsia="宋体" w:cs="宋体"/>
                <w:color w:val="auto"/>
                <w:sz w:val="18"/>
                <w:szCs w:val="18"/>
                <w:highlight w:val="none"/>
              </w:rPr>
            </w:pPr>
          </w:p>
        </w:tc>
        <w:tc>
          <w:tcPr>
            <w:tcW w:w="720" w:type="dxa"/>
            <w:noWrap w:val="0"/>
            <w:vAlign w:val="center"/>
          </w:tcPr>
          <w:p w14:paraId="3A625F66">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683" w:type="dxa"/>
            <w:noWrap w:val="0"/>
            <w:vAlign w:val="center"/>
          </w:tcPr>
          <w:p w14:paraId="24F3A23A">
            <w:pPr>
              <w:pStyle w:val="14"/>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eastAsia="宋体" w:cs="宋体"/>
                <w:color w:val="auto"/>
                <w:highlight w:val="none"/>
              </w:rPr>
            </w:pPr>
          </w:p>
        </w:tc>
        <w:tc>
          <w:tcPr>
            <w:tcW w:w="577" w:type="dxa"/>
            <w:noWrap w:val="0"/>
            <w:vAlign w:val="center"/>
          </w:tcPr>
          <w:p w14:paraId="6926D94A">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40" w:type="dxa"/>
            <w:noWrap w:val="0"/>
            <w:vAlign w:val="center"/>
          </w:tcPr>
          <w:p w14:paraId="72892F13">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1E000944">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tcBorders>
              <w:right w:val="single" w:color="auto" w:sz="8" w:space="0"/>
            </w:tcBorders>
            <w:noWrap w:val="0"/>
            <w:vAlign w:val="center"/>
          </w:tcPr>
          <w:p w14:paraId="3067CFC9">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r>
      <w:tr w14:paraId="54CC8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540" w:type="dxa"/>
            <w:tcBorders>
              <w:left w:val="single" w:color="auto" w:sz="8" w:space="0"/>
            </w:tcBorders>
            <w:noWrap w:val="0"/>
            <w:vAlign w:val="center"/>
          </w:tcPr>
          <w:p w14:paraId="3A738BE5">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1476" w:type="dxa"/>
            <w:noWrap w:val="0"/>
            <w:vAlign w:val="center"/>
          </w:tcPr>
          <w:p w14:paraId="692AF092">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（主材或</w:t>
            </w:r>
            <w:r>
              <w:rPr>
                <w:rFonts w:hint="eastAsia" w:ascii="宋体" w:hAnsi="宋体" w:eastAsia="宋体" w:cs="宋体"/>
                <w:color w:val="auto"/>
                <w:sz w:val="18"/>
                <w:szCs w:val="18"/>
                <w:highlight w:val="none"/>
              </w:rPr>
              <w:t>暂估价材料</w:t>
            </w:r>
            <w:r>
              <w:rPr>
                <w:rFonts w:hint="eastAsia" w:ascii="宋体" w:hAnsi="宋体" w:eastAsia="宋体" w:cs="宋体"/>
                <w:color w:val="auto"/>
                <w:spacing w:val="-12"/>
                <w:sz w:val="18"/>
                <w:szCs w:val="18"/>
                <w:highlight w:val="none"/>
              </w:rPr>
              <w:t>编码1）</w:t>
            </w:r>
          </w:p>
        </w:tc>
        <w:tc>
          <w:tcPr>
            <w:tcW w:w="1980" w:type="dxa"/>
            <w:noWrap w:val="0"/>
            <w:vAlign w:val="center"/>
          </w:tcPr>
          <w:p w14:paraId="09E03729">
            <w:pPr>
              <w:widowControl/>
              <w:spacing w:before="100" w:beforeAutospacing="1" w:after="100" w:afterAutospacing="1" w:line="400" w:lineRule="exact"/>
              <w:ind w:left="-118" w:leftChars="-56" w:right="-92" w:rightChars="-44"/>
              <w:jc w:val="center"/>
              <w:rPr>
                <w:rFonts w:hint="eastAsia" w:ascii="宋体" w:hAnsi="宋体" w:eastAsia="宋体" w:cs="宋体"/>
                <w:color w:val="auto"/>
                <w:spacing w:val="-16"/>
                <w:sz w:val="18"/>
                <w:szCs w:val="18"/>
                <w:highlight w:val="none"/>
              </w:rPr>
            </w:pPr>
            <w:r>
              <w:rPr>
                <w:rFonts w:hint="eastAsia" w:ascii="宋体" w:hAnsi="宋体" w:eastAsia="宋体" w:cs="宋体"/>
                <w:color w:val="auto"/>
                <w:spacing w:val="-16"/>
                <w:sz w:val="18"/>
                <w:szCs w:val="18"/>
                <w:highlight w:val="none"/>
              </w:rPr>
              <w:t>（名称、规格、型号）</w:t>
            </w:r>
          </w:p>
        </w:tc>
        <w:tc>
          <w:tcPr>
            <w:tcW w:w="504" w:type="dxa"/>
            <w:noWrap w:val="0"/>
            <w:vAlign w:val="center"/>
          </w:tcPr>
          <w:p w14:paraId="19D9E001">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7D0E98F3">
            <w:pPr>
              <w:spacing w:line="400" w:lineRule="exact"/>
              <w:jc w:val="center"/>
              <w:rPr>
                <w:rFonts w:hint="eastAsia" w:ascii="宋体" w:hAnsi="宋体" w:eastAsia="宋体" w:cs="宋体"/>
                <w:color w:val="auto"/>
                <w:sz w:val="18"/>
                <w:szCs w:val="18"/>
                <w:highlight w:val="none"/>
              </w:rPr>
            </w:pPr>
          </w:p>
        </w:tc>
        <w:tc>
          <w:tcPr>
            <w:tcW w:w="720" w:type="dxa"/>
            <w:noWrap w:val="0"/>
            <w:vAlign w:val="center"/>
          </w:tcPr>
          <w:p w14:paraId="7379AF9E">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683" w:type="dxa"/>
            <w:noWrap w:val="0"/>
            <w:vAlign w:val="center"/>
          </w:tcPr>
          <w:p w14:paraId="20A11DC0">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77" w:type="dxa"/>
            <w:noWrap w:val="0"/>
            <w:vAlign w:val="center"/>
          </w:tcPr>
          <w:p w14:paraId="7DC1E79A">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540" w:type="dxa"/>
            <w:noWrap w:val="0"/>
            <w:vAlign w:val="center"/>
          </w:tcPr>
          <w:p w14:paraId="40862F42">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720" w:type="dxa"/>
            <w:noWrap w:val="0"/>
            <w:vAlign w:val="center"/>
          </w:tcPr>
          <w:p w14:paraId="27F9166F">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720" w:type="dxa"/>
            <w:tcBorders>
              <w:right w:val="single" w:color="auto" w:sz="8" w:space="0"/>
            </w:tcBorders>
            <w:noWrap w:val="0"/>
            <w:vAlign w:val="center"/>
          </w:tcPr>
          <w:p w14:paraId="633DCFBF">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r>
      <w:tr w14:paraId="395EB5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540" w:type="dxa"/>
            <w:tcBorders>
              <w:left w:val="single" w:color="auto" w:sz="8" w:space="0"/>
            </w:tcBorders>
            <w:noWrap w:val="0"/>
            <w:vAlign w:val="top"/>
          </w:tcPr>
          <w:p w14:paraId="0A8F6A39">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1476" w:type="dxa"/>
            <w:noWrap w:val="0"/>
            <w:vAlign w:val="center"/>
          </w:tcPr>
          <w:p w14:paraId="525C68D0">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（主材或暂估价材料编码2）</w:t>
            </w:r>
          </w:p>
        </w:tc>
        <w:tc>
          <w:tcPr>
            <w:tcW w:w="1980" w:type="dxa"/>
            <w:noWrap w:val="0"/>
            <w:vAlign w:val="center"/>
          </w:tcPr>
          <w:p w14:paraId="07141AB2">
            <w:pPr>
              <w:widowControl/>
              <w:spacing w:before="100" w:beforeAutospacing="1" w:after="100" w:afterAutospacing="1" w:line="400" w:lineRule="exact"/>
              <w:ind w:left="-118" w:leftChars="-56" w:right="-92" w:rightChars="-44"/>
              <w:jc w:val="center"/>
              <w:rPr>
                <w:rFonts w:hint="eastAsia" w:ascii="宋体" w:hAnsi="宋体" w:eastAsia="宋体" w:cs="宋体"/>
                <w:color w:val="auto"/>
                <w:spacing w:val="-16"/>
                <w:sz w:val="18"/>
                <w:szCs w:val="18"/>
                <w:highlight w:val="none"/>
              </w:rPr>
            </w:pPr>
            <w:r>
              <w:rPr>
                <w:rFonts w:hint="eastAsia" w:ascii="宋体" w:hAnsi="宋体" w:eastAsia="宋体" w:cs="宋体"/>
                <w:color w:val="auto"/>
                <w:spacing w:val="-16"/>
                <w:sz w:val="18"/>
                <w:szCs w:val="18"/>
                <w:highlight w:val="none"/>
              </w:rPr>
              <w:t>（名称、规格、型号）</w:t>
            </w:r>
          </w:p>
        </w:tc>
        <w:tc>
          <w:tcPr>
            <w:tcW w:w="504" w:type="dxa"/>
            <w:noWrap w:val="0"/>
            <w:vAlign w:val="top"/>
          </w:tcPr>
          <w:p w14:paraId="204DD40A">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noWrap w:val="0"/>
            <w:vAlign w:val="top"/>
          </w:tcPr>
          <w:p w14:paraId="4604DA43">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noWrap w:val="0"/>
            <w:vAlign w:val="center"/>
          </w:tcPr>
          <w:p w14:paraId="0982A9DF">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683" w:type="dxa"/>
            <w:noWrap w:val="0"/>
            <w:vAlign w:val="center"/>
          </w:tcPr>
          <w:p w14:paraId="7D4D6C08">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77" w:type="dxa"/>
            <w:noWrap w:val="0"/>
            <w:vAlign w:val="center"/>
          </w:tcPr>
          <w:p w14:paraId="1735841D">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540" w:type="dxa"/>
            <w:noWrap w:val="0"/>
            <w:vAlign w:val="center"/>
          </w:tcPr>
          <w:p w14:paraId="6591CCF9">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720" w:type="dxa"/>
            <w:noWrap w:val="0"/>
            <w:vAlign w:val="center"/>
          </w:tcPr>
          <w:p w14:paraId="6EB92BB5">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720" w:type="dxa"/>
            <w:tcBorders>
              <w:right w:val="single" w:color="auto" w:sz="8" w:space="0"/>
            </w:tcBorders>
            <w:noWrap w:val="0"/>
            <w:vAlign w:val="center"/>
          </w:tcPr>
          <w:p w14:paraId="5BCC5F8D">
            <w:pPr>
              <w:pStyle w:val="14"/>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eastAsia="宋体" w:cs="宋体"/>
                <w:color w:val="auto"/>
                <w:highlight w:val="none"/>
              </w:rPr>
            </w:pPr>
            <w:r>
              <w:rPr>
                <w:rFonts w:hint="eastAsia" w:ascii="宋体" w:hAnsi="宋体" w:eastAsia="宋体" w:cs="宋体"/>
                <w:color w:val="auto"/>
                <w:highlight w:val="none"/>
              </w:rPr>
              <w:t>--</w:t>
            </w:r>
          </w:p>
        </w:tc>
      </w:tr>
      <w:tr w14:paraId="0FC59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top"/>
          </w:tcPr>
          <w:p w14:paraId="3036383F">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1476" w:type="dxa"/>
            <w:noWrap w:val="0"/>
            <w:vAlign w:val="center"/>
          </w:tcPr>
          <w:p w14:paraId="31A7BB2E">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w:t>
            </w:r>
          </w:p>
        </w:tc>
        <w:tc>
          <w:tcPr>
            <w:tcW w:w="1980" w:type="dxa"/>
            <w:noWrap w:val="0"/>
            <w:vAlign w:val="center"/>
          </w:tcPr>
          <w:p w14:paraId="7D5C3C67">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w:t>
            </w:r>
          </w:p>
        </w:tc>
        <w:tc>
          <w:tcPr>
            <w:tcW w:w="504" w:type="dxa"/>
            <w:noWrap w:val="0"/>
            <w:vAlign w:val="center"/>
          </w:tcPr>
          <w:p w14:paraId="2273A5F7">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7C179DC9">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4DC9275E">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683" w:type="dxa"/>
            <w:noWrap w:val="0"/>
            <w:vAlign w:val="center"/>
          </w:tcPr>
          <w:p w14:paraId="184712FE">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77" w:type="dxa"/>
            <w:noWrap w:val="0"/>
            <w:vAlign w:val="center"/>
          </w:tcPr>
          <w:p w14:paraId="20E629D2">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40" w:type="dxa"/>
            <w:noWrap w:val="0"/>
            <w:vAlign w:val="center"/>
          </w:tcPr>
          <w:p w14:paraId="09CA1150">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610E8C42">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tcBorders>
              <w:right w:val="single" w:color="auto" w:sz="8" w:space="0"/>
            </w:tcBorders>
            <w:noWrap w:val="0"/>
            <w:vAlign w:val="center"/>
          </w:tcPr>
          <w:p w14:paraId="194E3146">
            <w:pPr>
              <w:pStyle w:val="14"/>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eastAsia="宋体" w:cs="宋体"/>
                <w:color w:val="auto"/>
                <w:highlight w:val="none"/>
              </w:rPr>
            </w:pPr>
            <w:r>
              <w:rPr>
                <w:rFonts w:hint="eastAsia" w:ascii="宋体" w:hAnsi="宋体" w:eastAsia="宋体" w:cs="宋体"/>
                <w:color w:val="auto"/>
                <w:highlight w:val="none"/>
              </w:rPr>
              <w:t>--</w:t>
            </w:r>
          </w:p>
        </w:tc>
      </w:tr>
      <w:tr w14:paraId="13A82E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14:paraId="570A8CE4">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1476" w:type="dxa"/>
            <w:noWrap w:val="0"/>
            <w:vAlign w:val="center"/>
          </w:tcPr>
          <w:p w14:paraId="57C712C6">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1980" w:type="dxa"/>
            <w:noWrap w:val="0"/>
            <w:vAlign w:val="center"/>
          </w:tcPr>
          <w:p w14:paraId="0D4CB253">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z w:val="18"/>
                <w:szCs w:val="18"/>
                <w:highlight w:val="none"/>
              </w:rPr>
              <w:t>材料费中：暂估价合计</w:t>
            </w:r>
          </w:p>
        </w:tc>
        <w:tc>
          <w:tcPr>
            <w:tcW w:w="504" w:type="dxa"/>
            <w:noWrap w:val="0"/>
            <w:vAlign w:val="center"/>
          </w:tcPr>
          <w:p w14:paraId="35D56CB7">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4B8375A4">
            <w:pPr>
              <w:spacing w:line="400" w:lineRule="exact"/>
              <w:jc w:val="center"/>
              <w:rPr>
                <w:rFonts w:hint="eastAsia" w:ascii="宋体" w:hAnsi="宋体" w:eastAsia="宋体" w:cs="宋体"/>
                <w:color w:val="auto"/>
                <w:sz w:val="18"/>
                <w:szCs w:val="18"/>
                <w:highlight w:val="none"/>
              </w:rPr>
            </w:pPr>
          </w:p>
        </w:tc>
        <w:tc>
          <w:tcPr>
            <w:tcW w:w="720" w:type="dxa"/>
            <w:noWrap w:val="0"/>
            <w:vAlign w:val="center"/>
          </w:tcPr>
          <w:p w14:paraId="57FC8565">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683" w:type="dxa"/>
            <w:noWrap w:val="0"/>
            <w:vAlign w:val="center"/>
          </w:tcPr>
          <w:p w14:paraId="2F7DCF40">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77" w:type="dxa"/>
            <w:noWrap w:val="0"/>
            <w:vAlign w:val="center"/>
          </w:tcPr>
          <w:p w14:paraId="632FF642">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540" w:type="dxa"/>
            <w:noWrap w:val="0"/>
            <w:vAlign w:val="center"/>
          </w:tcPr>
          <w:p w14:paraId="1833299C">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720" w:type="dxa"/>
            <w:noWrap w:val="0"/>
            <w:vAlign w:val="center"/>
          </w:tcPr>
          <w:p w14:paraId="0B1F1285">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720" w:type="dxa"/>
            <w:tcBorders>
              <w:right w:val="single" w:color="auto" w:sz="8" w:space="0"/>
            </w:tcBorders>
            <w:noWrap w:val="0"/>
            <w:vAlign w:val="center"/>
          </w:tcPr>
          <w:p w14:paraId="0EAAF02A">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r>
      <w:tr w14:paraId="464A3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14:paraId="023BB137">
            <w:pPr>
              <w:pStyle w:val="14"/>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476" w:type="dxa"/>
            <w:noWrap w:val="0"/>
            <w:vAlign w:val="center"/>
          </w:tcPr>
          <w:p w14:paraId="5D71233B">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（清单项目编码2）</w:t>
            </w:r>
          </w:p>
        </w:tc>
        <w:tc>
          <w:tcPr>
            <w:tcW w:w="1980" w:type="dxa"/>
            <w:noWrap w:val="0"/>
            <w:vAlign w:val="center"/>
          </w:tcPr>
          <w:p w14:paraId="0091BAEE">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（清单项目名称及特征）</w:t>
            </w:r>
          </w:p>
        </w:tc>
        <w:tc>
          <w:tcPr>
            <w:tcW w:w="504" w:type="dxa"/>
            <w:noWrap w:val="0"/>
            <w:vAlign w:val="center"/>
          </w:tcPr>
          <w:p w14:paraId="19313582">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16E6AC1D">
            <w:pPr>
              <w:spacing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720" w:type="dxa"/>
            <w:noWrap w:val="0"/>
            <w:vAlign w:val="center"/>
          </w:tcPr>
          <w:p w14:paraId="40FFEDEB">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683" w:type="dxa"/>
            <w:noWrap w:val="0"/>
            <w:vAlign w:val="top"/>
          </w:tcPr>
          <w:p w14:paraId="59B93E36">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577" w:type="dxa"/>
            <w:noWrap w:val="0"/>
            <w:vAlign w:val="top"/>
          </w:tcPr>
          <w:p w14:paraId="0FDA4BCF">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540" w:type="dxa"/>
            <w:noWrap w:val="0"/>
            <w:vAlign w:val="top"/>
          </w:tcPr>
          <w:p w14:paraId="13759DC4">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noWrap w:val="0"/>
            <w:vAlign w:val="top"/>
          </w:tcPr>
          <w:p w14:paraId="61B96163">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tcBorders>
              <w:right w:val="single" w:color="auto" w:sz="8" w:space="0"/>
            </w:tcBorders>
            <w:noWrap w:val="0"/>
            <w:vAlign w:val="top"/>
          </w:tcPr>
          <w:p w14:paraId="5545B9C4">
            <w:pPr>
              <w:widowControl/>
              <w:spacing w:before="100" w:beforeAutospacing="1" w:after="100" w:afterAutospacing="1" w:line="400" w:lineRule="exact"/>
              <w:rPr>
                <w:rFonts w:hint="eastAsia" w:ascii="宋体" w:hAnsi="宋体" w:eastAsia="宋体" w:cs="宋体"/>
                <w:color w:val="auto"/>
                <w:sz w:val="18"/>
                <w:szCs w:val="18"/>
                <w:highlight w:val="none"/>
              </w:rPr>
            </w:pPr>
          </w:p>
        </w:tc>
      </w:tr>
      <w:tr w14:paraId="611D4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14:paraId="436FBFB3">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1476" w:type="dxa"/>
            <w:noWrap w:val="0"/>
            <w:vAlign w:val="center"/>
          </w:tcPr>
          <w:p w14:paraId="341C07F6">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w:t>
            </w:r>
          </w:p>
        </w:tc>
        <w:tc>
          <w:tcPr>
            <w:tcW w:w="1980" w:type="dxa"/>
            <w:noWrap w:val="0"/>
            <w:vAlign w:val="center"/>
          </w:tcPr>
          <w:p w14:paraId="574A86E6">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w:t>
            </w:r>
          </w:p>
        </w:tc>
        <w:tc>
          <w:tcPr>
            <w:tcW w:w="504" w:type="dxa"/>
            <w:noWrap w:val="0"/>
            <w:vAlign w:val="center"/>
          </w:tcPr>
          <w:p w14:paraId="030696C2">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0D96D213">
            <w:pPr>
              <w:spacing w:line="400" w:lineRule="exact"/>
              <w:jc w:val="center"/>
              <w:rPr>
                <w:rFonts w:hint="eastAsia" w:ascii="宋体" w:hAnsi="宋体" w:eastAsia="宋体" w:cs="宋体"/>
                <w:color w:val="auto"/>
                <w:sz w:val="18"/>
                <w:szCs w:val="18"/>
                <w:highlight w:val="none"/>
              </w:rPr>
            </w:pPr>
          </w:p>
        </w:tc>
        <w:tc>
          <w:tcPr>
            <w:tcW w:w="720" w:type="dxa"/>
            <w:noWrap w:val="0"/>
            <w:vAlign w:val="center"/>
          </w:tcPr>
          <w:p w14:paraId="05903003">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683" w:type="dxa"/>
            <w:noWrap w:val="0"/>
            <w:vAlign w:val="center"/>
          </w:tcPr>
          <w:p w14:paraId="2E1CCB05">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77" w:type="dxa"/>
            <w:noWrap w:val="0"/>
            <w:vAlign w:val="center"/>
          </w:tcPr>
          <w:p w14:paraId="5EA297AD">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40" w:type="dxa"/>
            <w:noWrap w:val="0"/>
            <w:vAlign w:val="center"/>
          </w:tcPr>
          <w:p w14:paraId="72A3B447">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top"/>
          </w:tcPr>
          <w:p w14:paraId="09F8F611">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tcBorders>
              <w:right w:val="single" w:color="auto" w:sz="8" w:space="0"/>
            </w:tcBorders>
            <w:noWrap w:val="0"/>
            <w:vAlign w:val="top"/>
          </w:tcPr>
          <w:p w14:paraId="49597485">
            <w:pPr>
              <w:widowControl/>
              <w:spacing w:before="100" w:beforeAutospacing="1" w:after="100" w:afterAutospacing="1" w:line="400" w:lineRule="exact"/>
              <w:rPr>
                <w:rFonts w:hint="eastAsia" w:ascii="宋体" w:hAnsi="宋体" w:eastAsia="宋体" w:cs="宋体"/>
                <w:color w:val="auto"/>
                <w:sz w:val="18"/>
                <w:szCs w:val="18"/>
                <w:highlight w:val="none"/>
              </w:rPr>
            </w:pPr>
          </w:p>
        </w:tc>
      </w:tr>
      <w:tr w14:paraId="186982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14:paraId="5C6B434C">
            <w:pPr>
              <w:pStyle w:val="14"/>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eastAsia="宋体" w:cs="宋体"/>
                <w:color w:val="auto"/>
                <w:highlight w:val="none"/>
              </w:rPr>
            </w:pPr>
          </w:p>
        </w:tc>
        <w:tc>
          <w:tcPr>
            <w:tcW w:w="1476" w:type="dxa"/>
            <w:noWrap w:val="0"/>
            <w:vAlign w:val="center"/>
          </w:tcPr>
          <w:p w14:paraId="2E3D4308">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p>
        </w:tc>
        <w:tc>
          <w:tcPr>
            <w:tcW w:w="1980" w:type="dxa"/>
            <w:noWrap w:val="0"/>
            <w:vAlign w:val="center"/>
          </w:tcPr>
          <w:p w14:paraId="271A7D25">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p>
        </w:tc>
        <w:tc>
          <w:tcPr>
            <w:tcW w:w="504" w:type="dxa"/>
            <w:noWrap w:val="0"/>
            <w:vAlign w:val="center"/>
          </w:tcPr>
          <w:p w14:paraId="46ED740D">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67667F1B">
            <w:pPr>
              <w:spacing w:line="400" w:lineRule="exact"/>
              <w:jc w:val="center"/>
              <w:rPr>
                <w:rFonts w:hint="eastAsia" w:ascii="宋体" w:hAnsi="宋体" w:eastAsia="宋体" w:cs="宋体"/>
                <w:color w:val="auto"/>
                <w:sz w:val="18"/>
                <w:szCs w:val="18"/>
                <w:highlight w:val="none"/>
              </w:rPr>
            </w:pPr>
          </w:p>
        </w:tc>
        <w:tc>
          <w:tcPr>
            <w:tcW w:w="720" w:type="dxa"/>
            <w:noWrap w:val="0"/>
            <w:vAlign w:val="center"/>
          </w:tcPr>
          <w:p w14:paraId="357A2E26">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683" w:type="dxa"/>
            <w:noWrap w:val="0"/>
            <w:vAlign w:val="center"/>
          </w:tcPr>
          <w:p w14:paraId="74EFE9C8">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77" w:type="dxa"/>
            <w:noWrap w:val="0"/>
            <w:vAlign w:val="center"/>
          </w:tcPr>
          <w:p w14:paraId="4A904C41">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40" w:type="dxa"/>
            <w:noWrap w:val="0"/>
            <w:vAlign w:val="center"/>
          </w:tcPr>
          <w:p w14:paraId="4C585FC1">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55EAC747">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tcBorders>
              <w:right w:val="single" w:color="auto" w:sz="8" w:space="0"/>
            </w:tcBorders>
            <w:noWrap w:val="0"/>
            <w:vAlign w:val="center"/>
          </w:tcPr>
          <w:p w14:paraId="4BE6650C">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r>
      <w:tr w14:paraId="01E3E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14:paraId="48A13297">
            <w:pPr>
              <w:pStyle w:val="14"/>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eastAsia="宋体" w:cs="宋体"/>
                <w:color w:val="auto"/>
                <w:highlight w:val="none"/>
              </w:rPr>
            </w:pPr>
          </w:p>
        </w:tc>
        <w:tc>
          <w:tcPr>
            <w:tcW w:w="1476" w:type="dxa"/>
            <w:noWrap w:val="0"/>
            <w:vAlign w:val="center"/>
          </w:tcPr>
          <w:p w14:paraId="43088D8A">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p>
        </w:tc>
        <w:tc>
          <w:tcPr>
            <w:tcW w:w="1980" w:type="dxa"/>
            <w:noWrap w:val="0"/>
            <w:vAlign w:val="center"/>
          </w:tcPr>
          <w:p w14:paraId="583EF497">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p>
        </w:tc>
        <w:tc>
          <w:tcPr>
            <w:tcW w:w="504" w:type="dxa"/>
            <w:noWrap w:val="0"/>
            <w:vAlign w:val="center"/>
          </w:tcPr>
          <w:p w14:paraId="7FC198F9">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129C4D25">
            <w:pPr>
              <w:spacing w:line="400" w:lineRule="exact"/>
              <w:jc w:val="center"/>
              <w:rPr>
                <w:rFonts w:hint="eastAsia" w:ascii="宋体" w:hAnsi="宋体" w:eastAsia="宋体" w:cs="宋体"/>
                <w:color w:val="auto"/>
                <w:sz w:val="18"/>
                <w:szCs w:val="18"/>
                <w:highlight w:val="none"/>
              </w:rPr>
            </w:pPr>
          </w:p>
        </w:tc>
        <w:tc>
          <w:tcPr>
            <w:tcW w:w="720" w:type="dxa"/>
            <w:noWrap w:val="0"/>
            <w:vAlign w:val="center"/>
          </w:tcPr>
          <w:p w14:paraId="79F247B2">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683" w:type="dxa"/>
            <w:noWrap w:val="0"/>
            <w:vAlign w:val="top"/>
          </w:tcPr>
          <w:p w14:paraId="6213F7DD">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577" w:type="dxa"/>
            <w:noWrap w:val="0"/>
            <w:vAlign w:val="top"/>
          </w:tcPr>
          <w:p w14:paraId="08F6A0E8">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540" w:type="dxa"/>
            <w:noWrap w:val="0"/>
            <w:vAlign w:val="top"/>
          </w:tcPr>
          <w:p w14:paraId="2F86AAE5">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noWrap w:val="0"/>
            <w:vAlign w:val="top"/>
          </w:tcPr>
          <w:p w14:paraId="0B69F1D9">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tcBorders>
              <w:right w:val="single" w:color="auto" w:sz="8" w:space="0"/>
            </w:tcBorders>
            <w:noWrap w:val="0"/>
            <w:vAlign w:val="top"/>
          </w:tcPr>
          <w:p w14:paraId="0630356D">
            <w:pPr>
              <w:widowControl/>
              <w:spacing w:before="100" w:beforeAutospacing="1" w:after="100" w:afterAutospacing="1" w:line="400" w:lineRule="exact"/>
              <w:rPr>
                <w:rFonts w:hint="eastAsia" w:ascii="宋体" w:hAnsi="宋体" w:eastAsia="宋体" w:cs="宋体"/>
                <w:color w:val="auto"/>
                <w:sz w:val="18"/>
                <w:szCs w:val="18"/>
                <w:highlight w:val="none"/>
              </w:rPr>
            </w:pPr>
          </w:p>
        </w:tc>
      </w:tr>
      <w:tr w14:paraId="3A061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14:paraId="4F862404">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1476" w:type="dxa"/>
            <w:noWrap w:val="0"/>
            <w:vAlign w:val="center"/>
          </w:tcPr>
          <w:p w14:paraId="208BCB22">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p>
        </w:tc>
        <w:tc>
          <w:tcPr>
            <w:tcW w:w="1980" w:type="dxa"/>
            <w:noWrap w:val="0"/>
            <w:vAlign w:val="center"/>
          </w:tcPr>
          <w:p w14:paraId="42995BEB">
            <w:pPr>
              <w:widowControl/>
              <w:spacing w:before="100" w:beforeAutospacing="1" w:after="100" w:afterAutospacing="1" w:line="400" w:lineRule="exact"/>
              <w:ind w:left="-118" w:leftChars="-56" w:right="-92" w:rightChars="-44"/>
              <w:jc w:val="center"/>
              <w:rPr>
                <w:rFonts w:hint="eastAsia" w:ascii="宋体" w:hAnsi="宋体" w:eastAsia="宋体" w:cs="宋体"/>
                <w:color w:val="auto"/>
                <w:spacing w:val="-16"/>
                <w:sz w:val="18"/>
                <w:szCs w:val="18"/>
                <w:highlight w:val="none"/>
              </w:rPr>
            </w:pPr>
          </w:p>
        </w:tc>
        <w:tc>
          <w:tcPr>
            <w:tcW w:w="504" w:type="dxa"/>
            <w:noWrap w:val="0"/>
            <w:vAlign w:val="center"/>
          </w:tcPr>
          <w:p w14:paraId="6C404109">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4198E4C1">
            <w:pPr>
              <w:spacing w:line="400" w:lineRule="exact"/>
              <w:jc w:val="center"/>
              <w:rPr>
                <w:rFonts w:hint="eastAsia" w:ascii="宋体" w:hAnsi="宋体" w:eastAsia="宋体" w:cs="宋体"/>
                <w:color w:val="auto"/>
                <w:sz w:val="18"/>
                <w:szCs w:val="18"/>
                <w:highlight w:val="none"/>
              </w:rPr>
            </w:pPr>
          </w:p>
        </w:tc>
        <w:tc>
          <w:tcPr>
            <w:tcW w:w="720" w:type="dxa"/>
            <w:noWrap w:val="0"/>
            <w:vAlign w:val="top"/>
          </w:tcPr>
          <w:p w14:paraId="5724EAA8">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683" w:type="dxa"/>
            <w:noWrap w:val="0"/>
            <w:vAlign w:val="top"/>
          </w:tcPr>
          <w:p w14:paraId="57E7392A">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577" w:type="dxa"/>
            <w:noWrap w:val="0"/>
            <w:vAlign w:val="top"/>
          </w:tcPr>
          <w:p w14:paraId="0E246D02">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540" w:type="dxa"/>
            <w:noWrap w:val="0"/>
            <w:vAlign w:val="top"/>
          </w:tcPr>
          <w:p w14:paraId="5DD6602A">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noWrap w:val="0"/>
            <w:vAlign w:val="top"/>
          </w:tcPr>
          <w:p w14:paraId="79F4B4BE">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tcBorders>
              <w:right w:val="single" w:color="auto" w:sz="8" w:space="0"/>
            </w:tcBorders>
            <w:noWrap w:val="0"/>
            <w:vAlign w:val="top"/>
          </w:tcPr>
          <w:p w14:paraId="29A28611">
            <w:pPr>
              <w:widowControl/>
              <w:spacing w:before="100" w:beforeAutospacing="1" w:after="100" w:afterAutospacing="1" w:line="400" w:lineRule="exact"/>
              <w:rPr>
                <w:rFonts w:hint="eastAsia" w:ascii="宋体" w:hAnsi="宋体" w:eastAsia="宋体" w:cs="宋体"/>
                <w:color w:val="auto"/>
                <w:sz w:val="18"/>
                <w:szCs w:val="18"/>
                <w:highlight w:val="none"/>
              </w:rPr>
            </w:pPr>
          </w:p>
        </w:tc>
      </w:tr>
      <w:tr w14:paraId="565DB5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bottom w:val="single" w:color="auto" w:sz="8" w:space="0"/>
            </w:tcBorders>
            <w:noWrap w:val="0"/>
            <w:vAlign w:val="center"/>
          </w:tcPr>
          <w:p w14:paraId="1E1BE3C4">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1476" w:type="dxa"/>
            <w:noWrap w:val="0"/>
            <w:vAlign w:val="center"/>
          </w:tcPr>
          <w:p w14:paraId="69C7CCD0">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p>
        </w:tc>
        <w:tc>
          <w:tcPr>
            <w:tcW w:w="1980" w:type="dxa"/>
            <w:noWrap w:val="0"/>
            <w:vAlign w:val="center"/>
          </w:tcPr>
          <w:p w14:paraId="761C6665">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p>
        </w:tc>
        <w:tc>
          <w:tcPr>
            <w:tcW w:w="504" w:type="dxa"/>
            <w:noWrap w:val="0"/>
            <w:vAlign w:val="center"/>
          </w:tcPr>
          <w:p w14:paraId="1F130C46">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4F395597">
            <w:pPr>
              <w:spacing w:line="400" w:lineRule="exact"/>
              <w:jc w:val="center"/>
              <w:rPr>
                <w:rFonts w:hint="eastAsia" w:ascii="宋体" w:hAnsi="宋体" w:eastAsia="宋体" w:cs="宋体"/>
                <w:color w:val="auto"/>
                <w:sz w:val="18"/>
                <w:szCs w:val="18"/>
                <w:highlight w:val="none"/>
              </w:rPr>
            </w:pPr>
          </w:p>
        </w:tc>
        <w:tc>
          <w:tcPr>
            <w:tcW w:w="720" w:type="dxa"/>
            <w:noWrap w:val="0"/>
            <w:vAlign w:val="top"/>
          </w:tcPr>
          <w:p w14:paraId="4BB34D96">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683" w:type="dxa"/>
            <w:noWrap w:val="0"/>
            <w:vAlign w:val="top"/>
          </w:tcPr>
          <w:p w14:paraId="0927AC21">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577" w:type="dxa"/>
            <w:noWrap w:val="0"/>
            <w:vAlign w:val="top"/>
          </w:tcPr>
          <w:p w14:paraId="6DEDA43F">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540" w:type="dxa"/>
            <w:noWrap w:val="0"/>
            <w:vAlign w:val="top"/>
          </w:tcPr>
          <w:p w14:paraId="1E0EF97C">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noWrap w:val="0"/>
            <w:vAlign w:val="top"/>
          </w:tcPr>
          <w:p w14:paraId="38E907BC">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tcBorders>
              <w:right w:val="single" w:color="auto" w:sz="8" w:space="0"/>
            </w:tcBorders>
            <w:noWrap w:val="0"/>
            <w:vAlign w:val="top"/>
          </w:tcPr>
          <w:p w14:paraId="48F03A7D">
            <w:pPr>
              <w:widowControl/>
              <w:spacing w:before="100" w:beforeAutospacing="1" w:after="100" w:afterAutospacing="1" w:line="400" w:lineRule="exact"/>
              <w:rPr>
                <w:rFonts w:hint="eastAsia" w:ascii="宋体" w:hAnsi="宋体" w:eastAsia="宋体" w:cs="宋体"/>
                <w:color w:val="auto"/>
                <w:sz w:val="18"/>
                <w:szCs w:val="18"/>
                <w:highlight w:val="none"/>
              </w:rPr>
            </w:pPr>
          </w:p>
        </w:tc>
      </w:tr>
      <w:tr w14:paraId="130F2B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540" w:type="dxa"/>
            <w:tcBorders>
              <w:top w:val="single" w:color="auto" w:sz="8" w:space="0"/>
              <w:left w:val="single" w:color="auto" w:sz="8" w:space="0"/>
              <w:bottom w:val="single" w:color="auto" w:sz="4" w:space="0"/>
            </w:tcBorders>
            <w:noWrap w:val="0"/>
            <w:vAlign w:val="top"/>
          </w:tcPr>
          <w:p w14:paraId="5B169D80">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1476" w:type="dxa"/>
            <w:tcBorders>
              <w:bottom w:val="single" w:color="auto" w:sz="4" w:space="0"/>
            </w:tcBorders>
            <w:noWrap w:val="0"/>
            <w:vAlign w:val="top"/>
          </w:tcPr>
          <w:p w14:paraId="77E7112E">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1980" w:type="dxa"/>
            <w:tcBorders>
              <w:bottom w:val="single" w:color="auto" w:sz="4" w:space="0"/>
            </w:tcBorders>
            <w:noWrap w:val="0"/>
            <w:vAlign w:val="top"/>
          </w:tcPr>
          <w:p w14:paraId="5D1A3DCA">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504" w:type="dxa"/>
            <w:tcBorders>
              <w:bottom w:val="single" w:color="auto" w:sz="4" w:space="0"/>
            </w:tcBorders>
            <w:noWrap w:val="0"/>
            <w:vAlign w:val="top"/>
          </w:tcPr>
          <w:p w14:paraId="559ED7C1">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tcBorders>
              <w:bottom w:val="single" w:color="auto" w:sz="4" w:space="0"/>
            </w:tcBorders>
            <w:noWrap w:val="0"/>
            <w:vAlign w:val="top"/>
          </w:tcPr>
          <w:p w14:paraId="4F38974D">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tcBorders>
              <w:bottom w:val="single" w:color="auto" w:sz="4" w:space="0"/>
            </w:tcBorders>
            <w:noWrap w:val="0"/>
            <w:vAlign w:val="top"/>
          </w:tcPr>
          <w:p w14:paraId="4C75C1BB">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683" w:type="dxa"/>
            <w:tcBorders>
              <w:bottom w:val="single" w:color="auto" w:sz="4" w:space="0"/>
            </w:tcBorders>
            <w:noWrap w:val="0"/>
            <w:vAlign w:val="top"/>
          </w:tcPr>
          <w:p w14:paraId="01E89F96">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577" w:type="dxa"/>
            <w:tcBorders>
              <w:bottom w:val="single" w:color="auto" w:sz="4" w:space="0"/>
            </w:tcBorders>
            <w:noWrap w:val="0"/>
            <w:vAlign w:val="top"/>
          </w:tcPr>
          <w:p w14:paraId="1AB57A6E">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540" w:type="dxa"/>
            <w:tcBorders>
              <w:bottom w:val="single" w:color="auto" w:sz="4" w:space="0"/>
            </w:tcBorders>
            <w:noWrap w:val="0"/>
            <w:vAlign w:val="top"/>
          </w:tcPr>
          <w:p w14:paraId="411C1F8F">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tcBorders>
              <w:bottom w:val="single" w:color="auto" w:sz="4" w:space="0"/>
            </w:tcBorders>
            <w:noWrap w:val="0"/>
            <w:vAlign w:val="top"/>
          </w:tcPr>
          <w:p w14:paraId="7B0A548D">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tcBorders>
              <w:bottom w:val="single" w:color="auto" w:sz="4" w:space="0"/>
              <w:right w:val="single" w:color="auto" w:sz="8" w:space="0"/>
            </w:tcBorders>
            <w:noWrap w:val="0"/>
            <w:vAlign w:val="top"/>
          </w:tcPr>
          <w:p w14:paraId="70E9314B">
            <w:pPr>
              <w:widowControl/>
              <w:spacing w:before="100" w:beforeAutospacing="1" w:after="100" w:afterAutospacing="1" w:line="400" w:lineRule="exact"/>
              <w:rPr>
                <w:rFonts w:hint="eastAsia" w:ascii="宋体" w:hAnsi="宋体" w:eastAsia="宋体" w:cs="宋体"/>
                <w:color w:val="auto"/>
                <w:sz w:val="18"/>
                <w:szCs w:val="18"/>
                <w:highlight w:val="none"/>
              </w:rPr>
            </w:pPr>
          </w:p>
        </w:tc>
      </w:tr>
      <w:tr w14:paraId="51EA8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540" w:type="dxa"/>
            <w:tcBorders>
              <w:top w:val="single" w:color="auto" w:sz="4" w:space="0"/>
              <w:left w:val="single" w:color="auto" w:sz="8" w:space="0"/>
            </w:tcBorders>
            <w:noWrap w:val="0"/>
            <w:vAlign w:val="top"/>
          </w:tcPr>
          <w:p w14:paraId="7D8FA520">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1476" w:type="dxa"/>
            <w:tcBorders>
              <w:top w:val="single" w:color="auto" w:sz="4" w:space="0"/>
            </w:tcBorders>
            <w:noWrap w:val="0"/>
            <w:vAlign w:val="top"/>
          </w:tcPr>
          <w:p w14:paraId="2A6CF054">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1980" w:type="dxa"/>
            <w:tcBorders>
              <w:top w:val="single" w:color="auto" w:sz="4" w:space="0"/>
            </w:tcBorders>
            <w:noWrap w:val="0"/>
            <w:vAlign w:val="top"/>
          </w:tcPr>
          <w:p w14:paraId="19250BDC">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504" w:type="dxa"/>
            <w:tcBorders>
              <w:top w:val="single" w:color="auto" w:sz="4" w:space="0"/>
            </w:tcBorders>
            <w:noWrap w:val="0"/>
            <w:vAlign w:val="top"/>
          </w:tcPr>
          <w:p w14:paraId="65C495D0">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tcBorders>
              <w:top w:val="single" w:color="auto" w:sz="4" w:space="0"/>
            </w:tcBorders>
            <w:noWrap w:val="0"/>
            <w:vAlign w:val="top"/>
          </w:tcPr>
          <w:p w14:paraId="7967BE58">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tcBorders>
              <w:top w:val="single" w:color="auto" w:sz="4" w:space="0"/>
            </w:tcBorders>
            <w:noWrap w:val="0"/>
            <w:vAlign w:val="top"/>
          </w:tcPr>
          <w:p w14:paraId="4BAD297C">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683" w:type="dxa"/>
            <w:tcBorders>
              <w:top w:val="single" w:color="auto" w:sz="4" w:space="0"/>
            </w:tcBorders>
            <w:noWrap w:val="0"/>
            <w:vAlign w:val="top"/>
          </w:tcPr>
          <w:p w14:paraId="37F8D7F3">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577" w:type="dxa"/>
            <w:tcBorders>
              <w:top w:val="single" w:color="auto" w:sz="4" w:space="0"/>
            </w:tcBorders>
            <w:noWrap w:val="0"/>
            <w:vAlign w:val="top"/>
          </w:tcPr>
          <w:p w14:paraId="5800E377">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540" w:type="dxa"/>
            <w:tcBorders>
              <w:top w:val="single" w:color="auto" w:sz="4" w:space="0"/>
            </w:tcBorders>
            <w:noWrap w:val="0"/>
            <w:vAlign w:val="top"/>
          </w:tcPr>
          <w:p w14:paraId="1DE2AE7F">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tcBorders>
              <w:top w:val="single" w:color="auto" w:sz="4" w:space="0"/>
            </w:tcBorders>
            <w:noWrap w:val="0"/>
            <w:vAlign w:val="top"/>
          </w:tcPr>
          <w:p w14:paraId="1D5C8349">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tcBorders>
              <w:top w:val="single" w:color="auto" w:sz="4" w:space="0"/>
              <w:right w:val="single" w:color="auto" w:sz="8" w:space="0"/>
            </w:tcBorders>
            <w:noWrap w:val="0"/>
            <w:vAlign w:val="top"/>
          </w:tcPr>
          <w:p w14:paraId="4970CA38">
            <w:pPr>
              <w:widowControl/>
              <w:spacing w:before="100" w:beforeAutospacing="1" w:after="100" w:afterAutospacing="1" w:line="400" w:lineRule="exact"/>
              <w:rPr>
                <w:rFonts w:hint="eastAsia" w:ascii="宋体" w:hAnsi="宋体" w:eastAsia="宋体" w:cs="宋体"/>
                <w:color w:val="auto"/>
                <w:sz w:val="18"/>
                <w:szCs w:val="18"/>
                <w:highlight w:val="none"/>
              </w:rPr>
            </w:pPr>
          </w:p>
        </w:tc>
      </w:tr>
    </w:tbl>
    <w:p w14:paraId="632DC5A1">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注：1、如不使用省级或行业建设主管部门发布的计价依据，可不填写定额编号、定额项目名称等。</w:t>
      </w:r>
    </w:p>
    <w:p w14:paraId="796F88DD">
      <w:pPr>
        <w:spacing w:line="2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2、对于具有市场成活报价的项目可不提供分析表。    </w:t>
      </w:r>
    </w:p>
    <w:p w14:paraId="289E6F68">
      <w:pPr>
        <w:spacing w:line="2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3、若为暂估价材料，在编码后标注“*”。</w:t>
      </w:r>
    </w:p>
    <w:p w14:paraId="006CDA6A">
      <w:pPr>
        <w:spacing w:line="200" w:lineRule="exact"/>
        <w:ind w:firstLine="840" w:firstLineChars="400"/>
        <w:rPr>
          <w:rFonts w:hint="eastAsia" w:ascii="宋体" w:hAnsi="宋体" w:eastAsia="宋体" w:cs="宋体"/>
          <w:color w:val="auto"/>
          <w:szCs w:val="21"/>
          <w:highlight w:val="none"/>
        </w:rPr>
      </w:pPr>
    </w:p>
    <w:p w14:paraId="4ABEAB55">
      <w:pPr>
        <w:rPr>
          <w:rFonts w:hint="eastAsia" w:ascii="宋体" w:hAnsi="宋体" w:eastAsia="宋体" w:cs="宋体"/>
          <w:color w:val="auto"/>
          <w:sz w:val="24"/>
          <w:highlight w:val="none"/>
        </w:rPr>
      </w:pPr>
      <w:r>
        <w:rPr>
          <w:rFonts w:hint="eastAsia" w:ascii="宋体" w:hAnsi="宋体" w:eastAsia="宋体" w:cs="宋体"/>
          <w:color w:val="auto"/>
          <w:sz w:val="24"/>
          <w:highlight w:val="none"/>
        </w:rPr>
        <w:t>4.9材料暂估价一览表</w:t>
      </w:r>
    </w:p>
    <w:p w14:paraId="33431A4C">
      <w:pPr>
        <w:jc w:val="center"/>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t>材料暂估价一览表</w:t>
      </w:r>
    </w:p>
    <w:p w14:paraId="249939C0">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工程名称 ：                        标段:                          第   页   共   页</w:t>
      </w:r>
    </w:p>
    <w:tbl>
      <w:tblPr>
        <w:tblStyle w:val="18"/>
        <w:tblW w:w="0" w:type="auto"/>
        <w:tblInd w:w="108" w:type="dxa"/>
        <w:tblLayout w:type="fixed"/>
        <w:tblCellMar>
          <w:top w:w="0" w:type="dxa"/>
          <w:left w:w="108" w:type="dxa"/>
          <w:bottom w:w="0" w:type="dxa"/>
          <w:right w:w="108" w:type="dxa"/>
        </w:tblCellMar>
      </w:tblPr>
      <w:tblGrid>
        <w:gridCol w:w="720"/>
        <w:gridCol w:w="2736"/>
        <w:gridCol w:w="1080"/>
        <w:gridCol w:w="1440"/>
        <w:gridCol w:w="3024"/>
      </w:tblGrid>
      <w:tr w14:paraId="352D58E8">
        <w:tblPrEx>
          <w:tblCellMar>
            <w:top w:w="0" w:type="dxa"/>
            <w:left w:w="108" w:type="dxa"/>
            <w:bottom w:w="0" w:type="dxa"/>
            <w:right w:w="108" w:type="dxa"/>
          </w:tblCellMar>
        </w:tblPrEx>
        <w:trPr>
          <w:trHeight w:val="1102" w:hRule="atLeast"/>
        </w:trPr>
        <w:tc>
          <w:tcPr>
            <w:tcW w:w="720" w:type="dxa"/>
            <w:tcBorders>
              <w:top w:val="single" w:color="auto" w:sz="8" w:space="0"/>
              <w:left w:val="single" w:color="auto" w:sz="8" w:space="0"/>
              <w:bottom w:val="single" w:color="000000" w:sz="4" w:space="0"/>
              <w:right w:val="single" w:color="000000" w:sz="4" w:space="0"/>
            </w:tcBorders>
            <w:noWrap w:val="0"/>
            <w:vAlign w:val="center"/>
          </w:tcPr>
          <w:p w14:paraId="421940AC">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736" w:type="dxa"/>
            <w:tcBorders>
              <w:top w:val="single" w:color="auto" w:sz="8" w:space="0"/>
              <w:left w:val="single" w:color="000000" w:sz="4" w:space="0"/>
              <w:bottom w:val="single" w:color="000000" w:sz="4" w:space="0"/>
              <w:right w:val="single" w:color="000000" w:sz="4" w:space="0"/>
            </w:tcBorders>
            <w:noWrap w:val="0"/>
            <w:vAlign w:val="center"/>
          </w:tcPr>
          <w:p w14:paraId="332A053B">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材料名称、规格、型号</w:t>
            </w:r>
          </w:p>
        </w:tc>
        <w:tc>
          <w:tcPr>
            <w:tcW w:w="1080" w:type="dxa"/>
            <w:tcBorders>
              <w:top w:val="single" w:color="auto" w:sz="8" w:space="0"/>
              <w:left w:val="single" w:color="000000" w:sz="4" w:space="0"/>
              <w:bottom w:val="single" w:color="000000" w:sz="4" w:space="0"/>
              <w:right w:val="single" w:color="000000" w:sz="4" w:space="0"/>
            </w:tcBorders>
            <w:noWrap w:val="0"/>
            <w:vAlign w:val="center"/>
          </w:tcPr>
          <w:p w14:paraId="756B40BE">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计量单位</w:t>
            </w:r>
          </w:p>
        </w:tc>
        <w:tc>
          <w:tcPr>
            <w:tcW w:w="1440" w:type="dxa"/>
            <w:tcBorders>
              <w:top w:val="single" w:color="auto" w:sz="8" w:space="0"/>
              <w:left w:val="single" w:color="000000" w:sz="4" w:space="0"/>
              <w:bottom w:val="single" w:color="000000" w:sz="4" w:space="0"/>
              <w:right w:val="single" w:color="000000" w:sz="4" w:space="0"/>
            </w:tcBorders>
            <w:noWrap w:val="0"/>
            <w:vAlign w:val="center"/>
          </w:tcPr>
          <w:p w14:paraId="585B0CDB">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单价</w:t>
            </w:r>
          </w:p>
          <w:p w14:paraId="4F70F6AA">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（元）</w:t>
            </w:r>
          </w:p>
        </w:tc>
        <w:tc>
          <w:tcPr>
            <w:tcW w:w="3024" w:type="dxa"/>
            <w:tcBorders>
              <w:top w:val="single" w:color="auto" w:sz="8" w:space="0"/>
              <w:left w:val="single" w:color="000000" w:sz="4" w:space="0"/>
              <w:bottom w:val="single" w:color="000000" w:sz="4" w:space="0"/>
              <w:right w:val="single" w:color="auto" w:sz="8" w:space="0"/>
            </w:tcBorders>
            <w:noWrap w:val="0"/>
            <w:vAlign w:val="center"/>
          </w:tcPr>
          <w:p w14:paraId="42C280CB">
            <w:pPr>
              <w:spacing w:line="400" w:lineRule="exact"/>
              <w:jc w:val="center"/>
              <w:rPr>
                <w:rFonts w:hint="eastAsia" w:ascii="宋体" w:hAnsi="宋体" w:eastAsia="宋体" w:cs="宋体"/>
                <w:color w:val="auto"/>
                <w:w w:val="90"/>
                <w:kern w:val="0"/>
                <w:szCs w:val="21"/>
                <w:highlight w:val="none"/>
              </w:rPr>
            </w:pPr>
            <w:r>
              <w:rPr>
                <w:rFonts w:hint="eastAsia" w:ascii="宋体" w:hAnsi="宋体" w:eastAsia="宋体" w:cs="宋体"/>
                <w:color w:val="auto"/>
                <w:kern w:val="0"/>
                <w:szCs w:val="21"/>
                <w:highlight w:val="none"/>
              </w:rPr>
              <w:t>备      注</w:t>
            </w:r>
          </w:p>
        </w:tc>
      </w:tr>
      <w:tr w14:paraId="4DA902AC">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4D643CDD">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c>
          <w:tcPr>
            <w:tcW w:w="2736" w:type="dxa"/>
            <w:tcBorders>
              <w:top w:val="single" w:color="000000" w:sz="4" w:space="0"/>
              <w:left w:val="nil"/>
              <w:bottom w:val="single" w:color="000000" w:sz="4" w:space="0"/>
              <w:right w:val="single" w:color="000000" w:sz="4" w:space="0"/>
            </w:tcBorders>
            <w:noWrap w:val="0"/>
            <w:vAlign w:val="center"/>
          </w:tcPr>
          <w:p w14:paraId="0CD63920">
            <w:pPr>
              <w:widowControl/>
              <w:spacing w:line="400" w:lineRule="exact"/>
              <w:rPr>
                <w:rFonts w:hint="eastAsia" w:ascii="宋体" w:hAnsi="宋体" w:eastAsia="宋体" w:cs="宋体"/>
                <w:color w:val="auto"/>
                <w:w w:val="90"/>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5325A673">
            <w:pPr>
              <w:widowControl/>
              <w:spacing w:line="400" w:lineRule="exact"/>
              <w:ind w:firstLine="831" w:firstLineChars="396"/>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49E8B94C">
            <w:pPr>
              <w:widowControl/>
              <w:spacing w:line="400" w:lineRule="exact"/>
              <w:jc w:val="center"/>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27EB78B2">
            <w:pPr>
              <w:widowControl/>
              <w:spacing w:line="400" w:lineRule="exact"/>
              <w:rPr>
                <w:rFonts w:hint="eastAsia" w:ascii="宋体" w:hAnsi="宋体" w:eastAsia="宋体" w:cs="宋体"/>
                <w:color w:val="auto"/>
                <w:kern w:val="0"/>
                <w:szCs w:val="21"/>
                <w:highlight w:val="none"/>
              </w:rPr>
            </w:pPr>
          </w:p>
        </w:tc>
      </w:tr>
      <w:tr w14:paraId="20C305F6">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6BC7176E">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4F1209DF">
            <w:pPr>
              <w:widowControl/>
              <w:spacing w:line="400" w:lineRule="exact"/>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719CBC01">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44BC0E38">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069452A5">
            <w:pPr>
              <w:widowControl/>
              <w:spacing w:line="400" w:lineRule="exact"/>
              <w:jc w:val="right"/>
              <w:rPr>
                <w:rFonts w:hint="eastAsia" w:ascii="宋体" w:hAnsi="宋体" w:eastAsia="宋体" w:cs="宋体"/>
                <w:color w:val="auto"/>
                <w:kern w:val="0"/>
                <w:szCs w:val="21"/>
                <w:highlight w:val="none"/>
              </w:rPr>
            </w:pPr>
          </w:p>
        </w:tc>
      </w:tr>
      <w:tr w14:paraId="02B0C10B">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69F2648C">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04BA41BE">
            <w:pPr>
              <w:widowControl/>
              <w:spacing w:line="400" w:lineRule="exact"/>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1130BBF3">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4303AB70">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221A7FE7">
            <w:pPr>
              <w:widowControl/>
              <w:spacing w:line="400" w:lineRule="exact"/>
              <w:jc w:val="right"/>
              <w:rPr>
                <w:rFonts w:hint="eastAsia" w:ascii="宋体" w:hAnsi="宋体" w:eastAsia="宋体" w:cs="宋体"/>
                <w:color w:val="auto"/>
                <w:kern w:val="0"/>
                <w:szCs w:val="21"/>
                <w:highlight w:val="none"/>
              </w:rPr>
            </w:pPr>
          </w:p>
        </w:tc>
      </w:tr>
      <w:tr w14:paraId="057FB602">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069FC38E">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c>
          <w:tcPr>
            <w:tcW w:w="2736" w:type="dxa"/>
            <w:tcBorders>
              <w:top w:val="single" w:color="000000" w:sz="4" w:space="0"/>
              <w:left w:val="nil"/>
              <w:bottom w:val="single" w:color="000000" w:sz="4" w:space="0"/>
              <w:right w:val="single" w:color="000000" w:sz="4" w:space="0"/>
            </w:tcBorders>
            <w:noWrap w:val="0"/>
            <w:vAlign w:val="center"/>
          </w:tcPr>
          <w:p w14:paraId="4001A1C4">
            <w:pPr>
              <w:widowControl/>
              <w:spacing w:line="400" w:lineRule="exact"/>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 xml:space="preserve"> </w:t>
            </w:r>
          </w:p>
        </w:tc>
        <w:tc>
          <w:tcPr>
            <w:tcW w:w="1080" w:type="dxa"/>
            <w:tcBorders>
              <w:top w:val="single" w:color="000000" w:sz="4" w:space="0"/>
              <w:left w:val="nil"/>
              <w:bottom w:val="single" w:color="000000" w:sz="4" w:space="0"/>
              <w:right w:val="single" w:color="000000" w:sz="4" w:space="0"/>
            </w:tcBorders>
            <w:noWrap w:val="0"/>
            <w:vAlign w:val="center"/>
          </w:tcPr>
          <w:p w14:paraId="057C7530">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w w:val="90"/>
                <w:kern w:val="0"/>
                <w:szCs w:val="21"/>
                <w:highlight w:val="none"/>
              </w:rPr>
              <w:t xml:space="preserve"> </w:t>
            </w:r>
          </w:p>
        </w:tc>
        <w:tc>
          <w:tcPr>
            <w:tcW w:w="1440" w:type="dxa"/>
            <w:tcBorders>
              <w:top w:val="single" w:color="000000" w:sz="4" w:space="0"/>
              <w:left w:val="nil"/>
              <w:bottom w:val="single" w:color="000000" w:sz="4" w:space="0"/>
              <w:right w:val="single" w:color="000000" w:sz="4" w:space="0"/>
            </w:tcBorders>
            <w:noWrap w:val="0"/>
            <w:vAlign w:val="center"/>
          </w:tcPr>
          <w:p w14:paraId="26920128">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3FD9D6AE">
            <w:pPr>
              <w:widowControl/>
              <w:spacing w:line="400" w:lineRule="exact"/>
              <w:jc w:val="right"/>
              <w:rPr>
                <w:rFonts w:hint="eastAsia" w:ascii="宋体" w:hAnsi="宋体" w:eastAsia="宋体" w:cs="宋体"/>
                <w:color w:val="auto"/>
                <w:kern w:val="0"/>
                <w:szCs w:val="21"/>
                <w:highlight w:val="none"/>
              </w:rPr>
            </w:pPr>
          </w:p>
        </w:tc>
      </w:tr>
      <w:tr w14:paraId="312D650B">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34466B89">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255711EE">
            <w:pPr>
              <w:widowControl/>
              <w:spacing w:line="400" w:lineRule="exact"/>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4C7B39BC">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4335533E">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1638F580">
            <w:pPr>
              <w:widowControl/>
              <w:spacing w:line="400" w:lineRule="exact"/>
              <w:jc w:val="right"/>
              <w:rPr>
                <w:rFonts w:hint="eastAsia" w:ascii="宋体" w:hAnsi="宋体" w:eastAsia="宋体" w:cs="宋体"/>
                <w:color w:val="auto"/>
                <w:kern w:val="0"/>
                <w:szCs w:val="21"/>
                <w:highlight w:val="none"/>
              </w:rPr>
            </w:pPr>
          </w:p>
        </w:tc>
      </w:tr>
      <w:tr w14:paraId="4D6E475E">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09C32FD6">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7A3BE9B8">
            <w:pPr>
              <w:widowControl/>
              <w:spacing w:line="400" w:lineRule="exact"/>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3E788D14">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3506EE1B">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7E3616AA">
            <w:pPr>
              <w:widowControl/>
              <w:spacing w:line="400" w:lineRule="exact"/>
              <w:jc w:val="right"/>
              <w:rPr>
                <w:rFonts w:hint="eastAsia" w:ascii="宋体" w:hAnsi="宋体" w:eastAsia="宋体" w:cs="宋体"/>
                <w:color w:val="auto"/>
                <w:kern w:val="0"/>
                <w:szCs w:val="21"/>
                <w:highlight w:val="none"/>
              </w:rPr>
            </w:pPr>
          </w:p>
        </w:tc>
      </w:tr>
      <w:tr w14:paraId="199CE628">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3F86B806">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0CF4A50F">
            <w:pPr>
              <w:widowControl/>
              <w:spacing w:line="400" w:lineRule="exact"/>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0AB4C670">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50F8425D">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5EFC3F78">
            <w:pPr>
              <w:widowControl/>
              <w:spacing w:line="400" w:lineRule="exact"/>
              <w:jc w:val="right"/>
              <w:rPr>
                <w:rFonts w:hint="eastAsia" w:ascii="宋体" w:hAnsi="宋体" w:eastAsia="宋体" w:cs="宋体"/>
                <w:color w:val="auto"/>
                <w:kern w:val="0"/>
                <w:szCs w:val="21"/>
                <w:highlight w:val="none"/>
              </w:rPr>
            </w:pPr>
          </w:p>
        </w:tc>
      </w:tr>
      <w:tr w14:paraId="73D52B29">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052B3751">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33566EEA">
            <w:pPr>
              <w:widowControl/>
              <w:spacing w:line="400" w:lineRule="exact"/>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3731D1D8">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046A4D28">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65B4317B">
            <w:pPr>
              <w:widowControl/>
              <w:spacing w:line="400" w:lineRule="exact"/>
              <w:jc w:val="right"/>
              <w:rPr>
                <w:rFonts w:hint="eastAsia" w:ascii="宋体" w:hAnsi="宋体" w:eastAsia="宋体" w:cs="宋体"/>
                <w:color w:val="auto"/>
                <w:kern w:val="0"/>
                <w:szCs w:val="21"/>
                <w:highlight w:val="none"/>
              </w:rPr>
            </w:pPr>
          </w:p>
        </w:tc>
      </w:tr>
      <w:tr w14:paraId="6616E70C">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41DA69CB">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71FDBE66">
            <w:pPr>
              <w:widowControl/>
              <w:spacing w:line="400" w:lineRule="exact"/>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41A26D75">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3DE14752">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6CAC6888">
            <w:pPr>
              <w:widowControl/>
              <w:spacing w:line="400" w:lineRule="exact"/>
              <w:jc w:val="right"/>
              <w:rPr>
                <w:rFonts w:hint="eastAsia" w:ascii="宋体" w:hAnsi="宋体" w:eastAsia="宋体" w:cs="宋体"/>
                <w:color w:val="auto"/>
                <w:kern w:val="0"/>
                <w:szCs w:val="21"/>
                <w:highlight w:val="none"/>
              </w:rPr>
            </w:pPr>
          </w:p>
        </w:tc>
      </w:tr>
      <w:tr w14:paraId="7ECF54A0">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61FD9360">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2CA070AC">
            <w:pPr>
              <w:widowControl/>
              <w:spacing w:line="400" w:lineRule="exact"/>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2B95414A">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1ABE2C12">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0A6AA2A9">
            <w:pPr>
              <w:widowControl/>
              <w:spacing w:line="400" w:lineRule="exact"/>
              <w:jc w:val="right"/>
              <w:rPr>
                <w:rFonts w:hint="eastAsia" w:ascii="宋体" w:hAnsi="宋体" w:eastAsia="宋体" w:cs="宋体"/>
                <w:color w:val="auto"/>
                <w:kern w:val="0"/>
                <w:szCs w:val="21"/>
                <w:highlight w:val="none"/>
              </w:rPr>
            </w:pPr>
          </w:p>
        </w:tc>
      </w:tr>
      <w:tr w14:paraId="14789A01">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58BD4346">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0F027D52">
            <w:pPr>
              <w:widowControl/>
              <w:spacing w:line="400" w:lineRule="exact"/>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60E3A584">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1990898F">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290FBA3D">
            <w:pPr>
              <w:widowControl/>
              <w:spacing w:line="400" w:lineRule="exact"/>
              <w:jc w:val="right"/>
              <w:rPr>
                <w:rFonts w:hint="eastAsia" w:ascii="宋体" w:hAnsi="宋体" w:eastAsia="宋体" w:cs="宋体"/>
                <w:color w:val="auto"/>
                <w:kern w:val="0"/>
                <w:szCs w:val="21"/>
                <w:highlight w:val="none"/>
              </w:rPr>
            </w:pPr>
          </w:p>
        </w:tc>
      </w:tr>
      <w:tr w14:paraId="43638754">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707357AB">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0687ACB1">
            <w:pPr>
              <w:widowControl/>
              <w:spacing w:line="400" w:lineRule="exact"/>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60AC2601">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6065DEFE">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3073FA31">
            <w:pPr>
              <w:widowControl/>
              <w:spacing w:line="400" w:lineRule="exact"/>
              <w:jc w:val="right"/>
              <w:rPr>
                <w:rFonts w:hint="eastAsia" w:ascii="宋体" w:hAnsi="宋体" w:eastAsia="宋体" w:cs="宋体"/>
                <w:color w:val="auto"/>
                <w:kern w:val="0"/>
                <w:szCs w:val="21"/>
                <w:highlight w:val="none"/>
              </w:rPr>
            </w:pPr>
          </w:p>
        </w:tc>
      </w:tr>
      <w:tr w14:paraId="364DF76B">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7DDAB0EC">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3A4FEE59">
            <w:pPr>
              <w:widowControl/>
              <w:spacing w:line="400" w:lineRule="exact"/>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61159B0B">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5988EAE3">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09B9480F">
            <w:pPr>
              <w:widowControl/>
              <w:spacing w:line="400" w:lineRule="exact"/>
              <w:jc w:val="right"/>
              <w:rPr>
                <w:rFonts w:hint="eastAsia" w:ascii="宋体" w:hAnsi="宋体" w:eastAsia="宋体" w:cs="宋体"/>
                <w:color w:val="auto"/>
                <w:kern w:val="0"/>
                <w:szCs w:val="21"/>
                <w:highlight w:val="none"/>
              </w:rPr>
            </w:pPr>
          </w:p>
        </w:tc>
      </w:tr>
      <w:tr w14:paraId="7A7C6AAD">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65795516">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4CA5E531">
            <w:pPr>
              <w:widowControl/>
              <w:spacing w:line="400" w:lineRule="exact"/>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2ED567AB">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435C9AB9">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14CCD114">
            <w:pPr>
              <w:widowControl/>
              <w:spacing w:line="400" w:lineRule="exact"/>
              <w:jc w:val="right"/>
              <w:rPr>
                <w:rFonts w:hint="eastAsia" w:ascii="宋体" w:hAnsi="宋体" w:eastAsia="宋体" w:cs="宋体"/>
                <w:color w:val="auto"/>
                <w:kern w:val="0"/>
                <w:szCs w:val="21"/>
                <w:highlight w:val="none"/>
              </w:rPr>
            </w:pPr>
          </w:p>
        </w:tc>
      </w:tr>
      <w:tr w14:paraId="2952DDBB">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4B135DC3">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4D55F6DF">
            <w:pPr>
              <w:widowControl/>
              <w:spacing w:line="400" w:lineRule="exact"/>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795A842C">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75AF06B2">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3A2966B5">
            <w:pPr>
              <w:widowControl/>
              <w:spacing w:line="400" w:lineRule="exact"/>
              <w:jc w:val="right"/>
              <w:rPr>
                <w:rFonts w:hint="eastAsia" w:ascii="宋体" w:hAnsi="宋体" w:eastAsia="宋体" w:cs="宋体"/>
                <w:color w:val="auto"/>
                <w:kern w:val="0"/>
                <w:szCs w:val="21"/>
                <w:highlight w:val="none"/>
              </w:rPr>
            </w:pPr>
          </w:p>
        </w:tc>
      </w:tr>
      <w:tr w14:paraId="254D090B">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55EA3E52">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358791B7">
            <w:pPr>
              <w:widowControl/>
              <w:spacing w:line="400" w:lineRule="exact"/>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224C5050">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248216C8">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5112FFBA">
            <w:pPr>
              <w:widowControl/>
              <w:spacing w:line="400" w:lineRule="exact"/>
              <w:jc w:val="right"/>
              <w:rPr>
                <w:rFonts w:hint="eastAsia" w:ascii="宋体" w:hAnsi="宋体" w:eastAsia="宋体" w:cs="宋体"/>
                <w:color w:val="auto"/>
                <w:kern w:val="0"/>
                <w:szCs w:val="21"/>
                <w:highlight w:val="none"/>
              </w:rPr>
            </w:pPr>
          </w:p>
        </w:tc>
      </w:tr>
      <w:tr w14:paraId="4E8E7904">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3D5F7396">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4E840A9B">
            <w:pPr>
              <w:widowControl/>
              <w:spacing w:line="400" w:lineRule="exact"/>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43CA3353">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77B95D34">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0FADDC72">
            <w:pPr>
              <w:widowControl/>
              <w:spacing w:line="400" w:lineRule="exact"/>
              <w:jc w:val="right"/>
              <w:rPr>
                <w:rFonts w:hint="eastAsia" w:ascii="宋体" w:hAnsi="宋体" w:eastAsia="宋体" w:cs="宋体"/>
                <w:color w:val="auto"/>
                <w:kern w:val="0"/>
                <w:szCs w:val="21"/>
                <w:highlight w:val="none"/>
              </w:rPr>
            </w:pPr>
          </w:p>
        </w:tc>
      </w:tr>
      <w:tr w14:paraId="72553852">
        <w:tblPrEx>
          <w:tblCellMar>
            <w:top w:w="0" w:type="dxa"/>
            <w:left w:w="108" w:type="dxa"/>
            <w:bottom w:w="0" w:type="dxa"/>
            <w:right w:w="108" w:type="dxa"/>
          </w:tblCellMar>
        </w:tblPrEx>
        <w:trPr>
          <w:trHeight w:val="555" w:hRule="atLeast"/>
        </w:trPr>
        <w:tc>
          <w:tcPr>
            <w:tcW w:w="720" w:type="dxa"/>
            <w:tcBorders>
              <w:top w:val="single" w:color="000000" w:sz="4" w:space="0"/>
              <w:left w:val="single" w:color="auto" w:sz="8" w:space="0"/>
              <w:bottom w:val="single" w:color="auto" w:sz="4" w:space="0"/>
              <w:right w:val="single" w:color="000000" w:sz="4" w:space="0"/>
            </w:tcBorders>
            <w:noWrap w:val="0"/>
            <w:vAlign w:val="center"/>
          </w:tcPr>
          <w:p w14:paraId="51485EC7">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000000" w:sz="4" w:space="0"/>
              <w:left w:val="nil"/>
              <w:bottom w:val="single" w:color="auto" w:sz="4" w:space="0"/>
              <w:right w:val="single" w:color="000000" w:sz="4" w:space="0"/>
            </w:tcBorders>
            <w:noWrap w:val="0"/>
            <w:vAlign w:val="center"/>
          </w:tcPr>
          <w:p w14:paraId="3270E5CD">
            <w:pPr>
              <w:widowControl/>
              <w:spacing w:line="400" w:lineRule="exact"/>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auto" w:sz="4" w:space="0"/>
              <w:right w:val="single" w:color="000000" w:sz="4" w:space="0"/>
            </w:tcBorders>
            <w:noWrap w:val="0"/>
            <w:vAlign w:val="center"/>
          </w:tcPr>
          <w:p w14:paraId="5F3511F4">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auto" w:sz="4" w:space="0"/>
              <w:right w:val="single" w:color="000000" w:sz="4" w:space="0"/>
            </w:tcBorders>
            <w:noWrap w:val="0"/>
            <w:vAlign w:val="center"/>
          </w:tcPr>
          <w:p w14:paraId="4F1A191D">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auto" w:sz="4" w:space="0"/>
              <w:right w:val="single" w:color="auto" w:sz="8" w:space="0"/>
            </w:tcBorders>
            <w:noWrap w:val="0"/>
            <w:vAlign w:val="center"/>
          </w:tcPr>
          <w:p w14:paraId="56C9F69F">
            <w:pPr>
              <w:widowControl/>
              <w:spacing w:line="400" w:lineRule="exact"/>
              <w:jc w:val="right"/>
              <w:rPr>
                <w:rFonts w:hint="eastAsia" w:ascii="宋体" w:hAnsi="宋体" w:eastAsia="宋体" w:cs="宋体"/>
                <w:color w:val="auto"/>
                <w:kern w:val="0"/>
                <w:szCs w:val="21"/>
                <w:highlight w:val="none"/>
              </w:rPr>
            </w:pPr>
          </w:p>
        </w:tc>
      </w:tr>
      <w:tr w14:paraId="607440F0">
        <w:tblPrEx>
          <w:tblCellMar>
            <w:top w:w="0" w:type="dxa"/>
            <w:left w:w="108" w:type="dxa"/>
            <w:bottom w:w="0" w:type="dxa"/>
            <w:right w:w="108" w:type="dxa"/>
          </w:tblCellMar>
        </w:tblPrEx>
        <w:trPr>
          <w:trHeight w:val="595" w:hRule="atLeast"/>
        </w:trPr>
        <w:tc>
          <w:tcPr>
            <w:tcW w:w="720" w:type="dxa"/>
            <w:tcBorders>
              <w:top w:val="single" w:color="auto" w:sz="4" w:space="0"/>
              <w:left w:val="single" w:color="auto" w:sz="8" w:space="0"/>
              <w:bottom w:val="single" w:color="auto" w:sz="4" w:space="0"/>
              <w:right w:val="single" w:color="000000" w:sz="4" w:space="0"/>
            </w:tcBorders>
            <w:noWrap w:val="0"/>
            <w:vAlign w:val="center"/>
          </w:tcPr>
          <w:p w14:paraId="782F757C">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auto" w:sz="4" w:space="0"/>
              <w:left w:val="nil"/>
              <w:bottom w:val="single" w:color="auto" w:sz="4" w:space="0"/>
              <w:right w:val="single" w:color="000000" w:sz="4" w:space="0"/>
            </w:tcBorders>
            <w:noWrap w:val="0"/>
            <w:vAlign w:val="center"/>
          </w:tcPr>
          <w:p w14:paraId="1DD42FF3">
            <w:pPr>
              <w:widowControl/>
              <w:spacing w:line="400" w:lineRule="exact"/>
              <w:rPr>
                <w:rFonts w:hint="eastAsia" w:ascii="宋体" w:hAnsi="宋体" w:eastAsia="宋体" w:cs="宋体"/>
                <w:color w:val="auto"/>
                <w:kern w:val="0"/>
                <w:szCs w:val="21"/>
                <w:highlight w:val="none"/>
              </w:rPr>
            </w:pPr>
          </w:p>
        </w:tc>
        <w:tc>
          <w:tcPr>
            <w:tcW w:w="1080" w:type="dxa"/>
            <w:tcBorders>
              <w:top w:val="single" w:color="auto" w:sz="4" w:space="0"/>
              <w:left w:val="nil"/>
              <w:bottom w:val="single" w:color="auto" w:sz="4" w:space="0"/>
              <w:right w:val="single" w:color="000000" w:sz="4" w:space="0"/>
            </w:tcBorders>
            <w:noWrap w:val="0"/>
            <w:vAlign w:val="center"/>
          </w:tcPr>
          <w:p w14:paraId="7E68CF62">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auto" w:sz="4" w:space="0"/>
              <w:left w:val="nil"/>
              <w:bottom w:val="single" w:color="auto" w:sz="4" w:space="0"/>
              <w:right w:val="single" w:color="000000" w:sz="4" w:space="0"/>
            </w:tcBorders>
            <w:noWrap w:val="0"/>
            <w:vAlign w:val="center"/>
          </w:tcPr>
          <w:p w14:paraId="35A3C374">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auto" w:sz="4" w:space="0"/>
              <w:left w:val="single" w:color="000000" w:sz="4" w:space="0"/>
              <w:bottom w:val="single" w:color="auto" w:sz="4" w:space="0"/>
              <w:right w:val="single" w:color="auto" w:sz="8" w:space="0"/>
            </w:tcBorders>
            <w:noWrap w:val="0"/>
            <w:vAlign w:val="center"/>
          </w:tcPr>
          <w:p w14:paraId="545E50C1">
            <w:pPr>
              <w:widowControl/>
              <w:spacing w:line="400" w:lineRule="exact"/>
              <w:jc w:val="right"/>
              <w:rPr>
                <w:rFonts w:hint="eastAsia" w:ascii="宋体" w:hAnsi="宋体" w:eastAsia="宋体" w:cs="宋体"/>
                <w:color w:val="auto"/>
                <w:kern w:val="0"/>
                <w:szCs w:val="21"/>
                <w:highlight w:val="none"/>
              </w:rPr>
            </w:pPr>
          </w:p>
        </w:tc>
      </w:tr>
      <w:tr w14:paraId="637C41B4">
        <w:tblPrEx>
          <w:tblCellMar>
            <w:top w:w="0" w:type="dxa"/>
            <w:left w:w="108" w:type="dxa"/>
            <w:bottom w:w="0" w:type="dxa"/>
            <w:right w:w="108" w:type="dxa"/>
          </w:tblCellMar>
        </w:tblPrEx>
        <w:trPr>
          <w:trHeight w:val="573" w:hRule="atLeast"/>
        </w:trPr>
        <w:tc>
          <w:tcPr>
            <w:tcW w:w="720" w:type="dxa"/>
            <w:tcBorders>
              <w:top w:val="single" w:color="auto" w:sz="4" w:space="0"/>
              <w:left w:val="single" w:color="auto" w:sz="8" w:space="0"/>
              <w:bottom w:val="single" w:color="auto" w:sz="8" w:space="0"/>
              <w:right w:val="single" w:color="000000" w:sz="4" w:space="0"/>
            </w:tcBorders>
            <w:noWrap w:val="0"/>
            <w:vAlign w:val="center"/>
          </w:tcPr>
          <w:p w14:paraId="054A0D4F">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auto" w:sz="4" w:space="0"/>
              <w:left w:val="nil"/>
              <w:bottom w:val="single" w:color="auto" w:sz="8" w:space="0"/>
              <w:right w:val="single" w:color="000000" w:sz="4" w:space="0"/>
            </w:tcBorders>
            <w:noWrap w:val="0"/>
            <w:vAlign w:val="center"/>
          </w:tcPr>
          <w:p w14:paraId="4ECA7938">
            <w:pPr>
              <w:widowControl/>
              <w:spacing w:line="400" w:lineRule="exact"/>
              <w:rPr>
                <w:rFonts w:hint="eastAsia" w:ascii="宋体" w:hAnsi="宋体" w:eastAsia="宋体" w:cs="宋体"/>
                <w:color w:val="auto"/>
                <w:kern w:val="0"/>
                <w:szCs w:val="21"/>
                <w:highlight w:val="none"/>
              </w:rPr>
            </w:pPr>
          </w:p>
        </w:tc>
        <w:tc>
          <w:tcPr>
            <w:tcW w:w="1080" w:type="dxa"/>
            <w:tcBorders>
              <w:top w:val="single" w:color="auto" w:sz="4" w:space="0"/>
              <w:left w:val="nil"/>
              <w:bottom w:val="single" w:color="auto" w:sz="8" w:space="0"/>
              <w:right w:val="single" w:color="000000" w:sz="4" w:space="0"/>
            </w:tcBorders>
            <w:noWrap w:val="0"/>
            <w:vAlign w:val="center"/>
          </w:tcPr>
          <w:p w14:paraId="2294E037">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auto" w:sz="4" w:space="0"/>
              <w:left w:val="nil"/>
              <w:bottom w:val="single" w:color="auto" w:sz="8" w:space="0"/>
              <w:right w:val="single" w:color="000000" w:sz="4" w:space="0"/>
            </w:tcBorders>
            <w:noWrap w:val="0"/>
            <w:vAlign w:val="center"/>
          </w:tcPr>
          <w:p w14:paraId="5717EBC4">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auto" w:sz="4" w:space="0"/>
              <w:left w:val="single" w:color="000000" w:sz="4" w:space="0"/>
              <w:bottom w:val="single" w:color="auto" w:sz="8" w:space="0"/>
              <w:right w:val="single" w:color="auto" w:sz="8" w:space="0"/>
            </w:tcBorders>
            <w:noWrap w:val="0"/>
            <w:vAlign w:val="center"/>
          </w:tcPr>
          <w:p w14:paraId="461BC54B">
            <w:pPr>
              <w:widowControl/>
              <w:spacing w:line="400" w:lineRule="exact"/>
              <w:jc w:val="right"/>
              <w:rPr>
                <w:rFonts w:hint="eastAsia" w:ascii="宋体" w:hAnsi="宋体" w:eastAsia="宋体" w:cs="宋体"/>
                <w:color w:val="auto"/>
                <w:kern w:val="0"/>
                <w:szCs w:val="21"/>
                <w:highlight w:val="none"/>
              </w:rPr>
            </w:pPr>
          </w:p>
        </w:tc>
      </w:tr>
    </w:tbl>
    <w:p w14:paraId="701769F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注：报价时，供应商按采购人在工程量清单中提供的暂估材料单价计入到相应项目综合单价中，</w:t>
      </w:r>
    </w:p>
    <w:p w14:paraId="5E4BF7D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备注为暂估清单综合单价的，供应商报价的综合单价应与采购人提供的暂估清单综合单价一致。</w:t>
      </w:r>
    </w:p>
    <w:p w14:paraId="0BC4F04E">
      <w:pPr>
        <w:rPr>
          <w:rFonts w:hint="eastAsia" w:ascii="宋体" w:hAnsi="宋体" w:eastAsia="宋体" w:cs="宋体"/>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24"/>
          <w:highlight w:val="none"/>
        </w:rPr>
        <w:t>4.10工料机汇总表</w:t>
      </w:r>
    </w:p>
    <w:p w14:paraId="72DDD7E3">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工料机汇总表</w:t>
      </w:r>
    </w:p>
    <w:p w14:paraId="5D84BB1B">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 ：                        标段：                          第   页   共   页</w:t>
      </w:r>
    </w:p>
    <w:tbl>
      <w:tblPr>
        <w:tblStyle w:val="18"/>
        <w:tblW w:w="0" w:type="auto"/>
        <w:tblInd w:w="108" w:type="dxa"/>
        <w:tblLayout w:type="fixed"/>
        <w:tblCellMar>
          <w:top w:w="0" w:type="dxa"/>
          <w:left w:w="108" w:type="dxa"/>
          <w:bottom w:w="0" w:type="dxa"/>
          <w:right w:w="108" w:type="dxa"/>
        </w:tblCellMar>
      </w:tblPr>
      <w:tblGrid>
        <w:gridCol w:w="540"/>
        <w:gridCol w:w="1440"/>
        <w:gridCol w:w="2520"/>
        <w:gridCol w:w="720"/>
        <w:gridCol w:w="900"/>
        <w:gridCol w:w="1080"/>
        <w:gridCol w:w="900"/>
        <w:gridCol w:w="900"/>
      </w:tblGrid>
      <w:tr w14:paraId="7D83513B">
        <w:tblPrEx>
          <w:tblCellMar>
            <w:top w:w="0" w:type="dxa"/>
            <w:left w:w="108" w:type="dxa"/>
            <w:bottom w:w="0" w:type="dxa"/>
            <w:right w:w="108" w:type="dxa"/>
          </w:tblCellMar>
        </w:tblPrEx>
        <w:trPr>
          <w:trHeight w:val="510"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14:paraId="21A466E7">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440" w:type="dxa"/>
            <w:tcBorders>
              <w:top w:val="single" w:color="auto" w:sz="8" w:space="0"/>
              <w:left w:val="nil"/>
              <w:bottom w:val="single" w:color="000000" w:sz="4" w:space="0"/>
              <w:right w:val="single" w:color="000000" w:sz="4" w:space="0"/>
            </w:tcBorders>
            <w:noWrap w:val="0"/>
            <w:vAlign w:val="center"/>
          </w:tcPr>
          <w:p w14:paraId="2B3926B1">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工料机</w:t>
            </w:r>
          </w:p>
          <w:p w14:paraId="583E210D">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编码</w:t>
            </w:r>
          </w:p>
        </w:tc>
        <w:tc>
          <w:tcPr>
            <w:tcW w:w="2520" w:type="dxa"/>
            <w:tcBorders>
              <w:top w:val="single" w:color="auto" w:sz="8" w:space="0"/>
              <w:left w:val="nil"/>
              <w:bottom w:val="single" w:color="000000" w:sz="4" w:space="0"/>
              <w:right w:val="single" w:color="000000" w:sz="4" w:space="0"/>
            </w:tcBorders>
            <w:noWrap w:val="0"/>
            <w:vAlign w:val="center"/>
          </w:tcPr>
          <w:p w14:paraId="5D1F2E72">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名称、规格、型号</w:t>
            </w:r>
          </w:p>
        </w:tc>
        <w:tc>
          <w:tcPr>
            <w:tcW w:w="720" w:type="dxa"/>
            <w:tcBorders>
              <w:top w:val="single" w:color="auto" w:sz="8" w:space="0"/>
              <w:left w:val="nil"/>
              <w:bottom w:val="single" w:color="000000" w:sz="4" w:space="0"/>
              <w:right w:val="single" w:color="000000" w:sz="4" w:space="0"/>
            </w:tcBorders>
            <w:noWrap w:val="0"/>
            <w:vAlign w:val="center"/>
          </w:tcPr>
          <w:p w14:paraId="4C8043BC">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tc>
        <w:tc>
          <w:tcPr>
            <w:tcW w:w="900" w:type="dxa"/>
            <w:tcBorders>
              <w:top w:val="single" w:color="auto" w:sz="8" w:space="0"/>
              <w:left w:val="nil"/>
              <w:bottom w:val="single" w:color="000000" w:sz="4" w:space="0"/>
              <w:right w:val="single" w:color="000000" w:sz="4" w:space="0"/>
            </w:tcBorders>
            <w:noWrap w:val="0"/>
            <w:vAlign w:val="center"/>
          </w:tcPr>
          <w:p w14:paraId="7BD54C46">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080" w:type="dxa"/>
            <w:tcBorders>
              <w:top w:val="single" w:color="auto" w:sz="8" w:space="0"/>
              <w:left w:val="nil"/>
              <w:bottom w:val="single" w:color="000000" w:sz="4" w:space="0"/>
              <w:right w:val="single" w:color="000000" w:sz="4" w:space="0"/>
            </w:tcBorders>
            <w:noWrap w:val="0"/>
            <w:vAlign w:val="center"/>
          </w:tcPr>
          <w:p w14:paraId="7F6DBC77">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单价</w:t>
            </w:r>
          </w:p>
        </w:tc>
        <w:tc>
          <w:tcPr>
            <w:tcW w:w="900" w:type="dxa"/>
            <w:tcBorders>
              <w:top w:val="single" w:color="auto" w:sz="8" w:space="0"/>
              <w:left w:val="nil"/>
              <w:bottom w:val="single" w:color="000000" w:sz="4" w:space="0"/>
              <w:right w:val="single" w:color="000000" w:sz="4" w:space="0"/>
            </w:tcBorders>
            <w:noWrap w:val="0"/>
            <w:vAlign w:val="center"/>
          </w:tcPr>
          <w:p w14:paraId="6F389CDB">
            <w:pPr>
              <w:widowControl/>
              <w:spacing w:line="400" w:lineRule="exact"/>
              <w:ind w:left="-107" w:leftChars="-51" w:right="-107" w:rightChars="-51" w:firstLine="126" w:firstLineChars="6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合价</w:t>
            </w:r>
          </w:p>
        </w:tc>
        <w:tc>
          <w:tcPr>
            <w:tcW w:w="900" w:type="dxa"/>
            <w:tcBorders>
              <w:top w:val="single" w:color="auto" w:sz="8" w:space="0"/>
              <w:left w:val="nil"/>
              <w:bottom w:val="single" w:color="000000" w:sz="4" w:space="0"/>
              <w:right w:val="single" w:color="auto" w:sz="8" w:space="0"/>
            </w:tcBorders>
            <w:noWrap w:val="0"/>
            <w:vAlign w:val="center"/>
          </w:tcPr>
          <w:p w14:paraId="620B35C8">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1F7DF4B7">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7F09797A">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551E7512">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2BFE511E">
            <w:pPr>
              <w:widowControl/>
              <w:spacing w:line="400" w:lineRule="exact"/>
              <w:jc w:val="left"/>
              <w:rPr>
                <w:rFonts w:hint="eastAsia" w:ascii="宋体" w:hAnsi="宋体" w:eastAsia="宋体" w:cs="宋体"/>
                <w:color w:val="auto"/>
                <w:kern w:val="0"/>
                <w:szCs w:val="21"/>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687953E6">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417C374E">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00977D2D">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1951509C">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6D02D77C">
            <w:pPr>
              <w:widowControl/>
              <w:spacing w:line="400" w:lineRule="exact"/>
              <w:jc w:val="left"/>
              <w:rPr>
                <w:rFonts w:hint="eastAsia" w:ascii="宋体" w:hAnsi="宋体" w:eastAsia="宋体" w:cs="宋体"/>
                <w:color w:val="auto"/>
                <w:kern w:val="0"/>
                <w:szCs w:val="21"/>
                <w:highlight w:val="none"/>
              </w:rPr>
            </w:pPr>
          </w:p>
        </w:tc>
      </w:tr>
      <w:tr w14:paraId="1116AB3D">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40136D26">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04455374">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014BFA21">
            <w:pPr>
              <w:widowControl/>
              <w:spacing w:line="400" w:lineRule="exact"/>
              <w:jc w:val="left"/>
              <w:rPr>
                <w:rFonts w:hint="eastAsia" w:ascii="宋体" w:hAnsi="宋体" w:eastAsia="宋体" w:cs="宋体"/>
                <w:color w:val="auto"/>
                <w:kern w:val="0"/>
                <w:szCs w:val="21"/>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68A3CDC0">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64786002">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2E375990">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402430C7">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18AE8133">
            <w:pPr>
              <w:widowControl/>
              <w:spacing w:line="400" w:lineRule="exact"/>
              <w:jc w:val="left"/>
              <w:rPr>
                <w:rFonts w:hint="eastAsia" w:ascii="宋体" w:hAnsi="宋体" w:eastAsia="宋体" w:cs="宋体"/>
                <w:color w:val="auto"/>
                <w:kern w:val="0"/>
                <w:szCs w:val="21"/>
                <w:highlight w:val="none"/>
              </w:rPr>
            </w:pPr>
          </w:p>
        </w:tc>
      </w:tr>
      <w:tr w14:paraId="42A93E4F">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4E1379AB">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1C6AD313">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293D4C80">
            <w:pPr>
              <w:widowControl/>
              <w:spacing w:line="400" w:lineRule="exact"/>
              <w:jc w:val="left"/>
              <w:rPr>
                <w:rFonts w:hint="eastAsia" w:ascii="宋体" w:hAnsi="宋体" w:eastAsia="宋体" w:cs="宋体"/>
                <w:color w:val="auto"/>
                <w:kern w:val="0"/>
                <w:szCs w:val="21"/>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2FFF8CE3">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1D839218">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526D3DC6">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26BD1318">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3D6BA518">
            <w:pPr>
              <w:widowControl/>
              <w:spacing w:line="400" w:lineRule="exact"/>
              <w:jc w:val="left"/>
              <w:rPr>
                <w:rFonts w:hint="eastAsia" w:ascii="宋体" w:hAnsi="宋体" w:eastAsia="宋体" w:cs="宋体"/>
                <w:color w:val="auto"/>
                <w:kern w:val="0"/>
                <w:szCs w:val="21"/>
                <w:highlight w:val="none"/>
              </w:rPr>
            </w:pPr>
          </w:p>
        </w:tc>
      </w:tr>
      <w:tr w14:paraId="5279AD0F">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109441FA">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3135D5AA">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0BED0E6C">
            <w:pPr>
              <w:widowControl/>
              <w:spacing w:line="400" w:lineRule="exact"/>
              <w:jc w:val="left"/>
              <w:rPr>
                <w:rFonts w:hint="eastAsia" w:ascii="宋体" w:hAnsi="宋体" w:eastAsia="宋体" w:cs="宋体"/>
                <w:color w:val="auto"/>
                <w:kern w:val="0"/>
                <w:szCs w:val="21"/>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3C697158">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63DC577D">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6BA0847C">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61959591">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1CED5A29">
            <w:pPr>
              <w:widowControl/>
              <w:spacing w:line="400" w:lineRule="exact"/>
              <w:jc w:val="left"/>
              <w:rPr>
                <w:rFonts w:hint="eastAsia" w:ascii="宋体" w:hAnsi="宋体" w:eastAsia="宋体" w:cs="宋体"/>
                <w:color w:val="auto"/>
                <w:kern w:val="0"/>
                <w:szCs w:val="21"/>
                <w:highlight w:val="none"/>
              </w:rPr>
            </w:pPr>
          </w:p>
        </w:tc>
      </w:tr>
      <w:tr w14:paraId="72CF12F9">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2CC523DE">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4A0E54FB">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0113FF27">
            <w:pPr>
              <w:widowControl/>
              <w:spacing w:line="400" w:lineRule="exact"/>
              <w:jc w:val="left"/>
              <w:rPr>
                <w:rFonts w:hint="eastAsia" w:ascii="宋体" w:hAnsi="宋体" w:eastAsia="宋体" w:cs="宋体"/>
                <w:color w:val="auto"/>
                <w:kern w:val="0"/>
                <w:szCs w:val="21"/>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65EBEF56">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3AD59D42">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0B4C41B3">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4C2ADB57">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2D853516">
            <w:pPr>
              <w:widowControl/>
              <w:spacing w:line="400" w:lineRule="exact"/>
              <w:jc w:val="left"/>
              <w:rPr>
                <w:rFonts w:hint="eastAsia" w:ascii="宋体" w:hAnsi="宋体" w:eastAsia="宋体" w:cs="宋体"/>
                <w:color w:val="auto"/>
                <w:kern w:val="0"/>
                <w:szCs w:val="21"/>
                <w:highlight w:val="none"/>
              </w:rPr>
            </w:pPr>
          </w:p>
        </w:tc>
      </w:tr>
      <w:tr w14:paraId="6D98083B">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72123EF0">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0444B60D">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7B2D0A12">
            <w:pPr>
              <w:widowControl/>
              <w:spacing w:line="400" w:lineRule="exact"/>
              <w:jc w:val="left"/>
              <w:rPr>
                <w:rFonts w:hint="eastAsia" w:ascii="宋体" w:hAnsi="宋体" w:eastAsia="宋体" w:cs="宋体"/>
                <w:color w:val="auto"/>
                <w:kern w:val="0"/>
                <w:szCs w:val="21"/>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2E105934">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6C02D990">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49B28378">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3D7DD5FB">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0CB2165F">
            <w:pPr>
              <w:widowControl/>
              <w:spacing w:line="400" w:lineRule="exact"/>
              <w:jc w:val="left"/>
              <w:rPr>
                <w:rFonts w:hint="eastAsia" w:ascii="宋体" w:hAnsi="宋体" w:eastAsia="宋体" w:cs="宋体"/>
                <w:color w:val="auto"/>
                <w:kern w:val="0"/>
                <w:szCs w:val="21"/>
                <w:highlight w:val="none"/>
              </w:rPr>
            </w:pPr>
          </w:p>
        </w:tc>
      </w:tr>
      <w:tr w14:paraId="4300DC66">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1601EA1F">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77611E30">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7823925B">
            <w:pPr>
              <w:widowControl/>
              <w:spacing w:line="400" w:lineRule="exact"/>
              <w:jc w:val="left"/>
              <w:rPr>
                <w:rFonts w:hint="eastAsia" w:ascii="宋体" w:hAnsi="宋体" w:eastAsia="宋体" w:cs="宋体"/>
                <w:color w:val="auto"/>
                <w:kern w:val="0"/>
                <w:szCs w:val="21"/>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0ED86A82">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48BB5066">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31FA5B39">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6C1C69AB">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4A0324CC">
            <w:pPr>
              <w:widowControl/>
              <w:spacing w:line="400" w:lineRule="exact"/>
              <w:jc w:val="left"/>
              <w:rPr>
                <w:rFonts w:hint="eastAsia" w:ascii="宋体" w:hAnsi="宋体" w:eastAsia="宋体" w:cs="宋体"/>
                <w:color w:val="auto"/>
                <w:kern w:val="0"/>
                <w:szCs w:val="21"/>
                <w:highlight w:val="none"/>
              </w:rPr>
            </w:pPr>
          </w:p>
        </w:tc>
      </w:tr>
      <w:tr w14:paraId="5978FBF8">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7A0D3AF8">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35B24AC9">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79AECD55">
            <w:pPr>
              <w:widowControl/>
              <w:spacing w:line="400" w:lineRule="exact"/>
              <w:jc w:val="left"/>
              <w:rPr>
                <w:rFonts w:hint="eastAsia" w:ascii="宋体" w:hAnsi="宋体" w:eastAsia="宋体" w:cs="宋体"/>
                <w:color w:val="auto"/>
                <w:kern w:val="0"/>
                <w:szCs w:val="21"/>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2137441E">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1C815378">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4C03D0F4">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23B49833">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084C5C77">
            <w:pPr>
              <w:widowControl/>
              <w:spacing w:line="400" w:lineRule="exact"/>
              <w:jc w:val="left"/>
              <w:rPr>
                <w:rFonts w:hint="eastAsia" w:ascii="宋体" w:hAnsi="宋体" w:eastAsia="宋体" w:cs="宋体"/>
                <w:color w:val="auto"/>
                <w:kern w:val="0"/>
                <w:szCs w:val="21"/>
                <w:highlight w:val="none"/>
              </w:rPr>
            </w:pPr>
          </w:p>
        </w:tc>
      </w:tr>
      <w:tr w14:paraId="68188B73">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7FD5A08F">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34164CAF">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033DBBA3">
            <w:pPr>
              <w:widowControl/>
              <w:spacing w:line="400" w:lineRule="exact"/>
              <w:jc w:val="left"/>
              <w:rPr>
                <w:rFonts w:hint="eastAsia" w:ascii="宋体" w:hAnsi="宋体" w:eastAsia="宋体" w:cs="宋体"/>
                <w:color w:val="auto"/>
                <w:kern w:val="0"/>
                <w:szCs w:val="21"/>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36712D77">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3B5C757E">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06A5CCA9">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0418347A">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54A65949">
            <w:pPr>
              <w:widowControl/>
              <w:spacing w:line="400" w:lineRule="exact"/>
              <w:jc w:val="left"/>
              <w:rPr>
                <w:rFonts w:hint="eastAsia" w:ascii="宋体" w:hAnsi="宋体" w:eastAsia="宋体" w:cs="宋体"/>
                <w:color w:val="auto"/>
                <w:kern w:val="0"/>
                <w:szCs w:val="21"/>
                <w:highlight w:val="none"/>
              </w:rPr>
            </w:pPr>
          </w:p>
        </w:tc>
      </w:tr>
      <w:tr w14:paraId="73D1B104">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18E5D280">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5EB513D7">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1DF2BD79">
            <w:pPr>
              <w:widowControl/>
              <w:spacing w:line="400" w:lineRule="exact"/>
              <w:jc w:val="left"/>
              <w:rPr>
                <w:rFonts w:hint="eastAsia" w:ascii="宋体" w:hAnsi="宋体" w:eastAsia="宋体" w:cs="宋体"/>
                <w:color w:val="auto"/>
                <w:kern w:val="0"/>
                <w:szCs w:val="21"/>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0E93528A">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295E3A9F">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4BFB3CDE">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14A58EED">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4308D530">
            <w:pPr>
              <w:widowControl/>
              <w:spacing w:line="400" w:lineRule="exact"/>
              <w:jc w:val="left"/>
              <w:rPr>
                <w:rFonts w:hint="eastAsia" w:ascii="宋体" w:hAnsi="宋体" w:eastAsia="宋体" w:cs="宋体"/>
                <w:color w:val="auto"/>
                <w:kern w:val="0"/>
                <w:szCs w:val="21"/>
                <w:highlight w:val="none"/>
              </w:rPr>
            </w:pPr>
          </w:p>
        </w:tc>
      </w:tr>
      <w:tr w14:paraId="2E1A7FB1">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475A436D">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0CD21715">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2FAC014B">
            <w:pPr>
              <w:widowControl/>
              <w:spacing w:line="400" w:lineRule="exact"/>
              <w:jc w:val="left"/>
              <w:rPr>
                <w:rFonts w:hint="eastAsia" w:ascii="宋体" w:hAnsi="宋体" w:eastAsia="宋体" w:cs="宋体"/>
                <w:color w:val="auto"/>
                <w:kern w:val="0"/>
                <w:szCs w:val="21"/>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4EE8869E">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732E0C28">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578C6C50">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2482A6AC">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36DC0477">
            <w:pPr>
              <w:widowControl/>
              <w:spacing w:line="400" w:lineRule="exact"/>
              <w:jc w:val="left"/>
              <w:rPr>
                <w:rFonts w:hint="eastAsia" w:ascii="宋体" w:hAnsi="宋体" w:eastAsia="宋体" w:cs="宋体"/>
                <w:color w:val="auto"/>
                <w:kern w:val="0"/>
                <w:szCs w:val="21"/>
                <w:highlight w:val="none"/>
              </w:rPr>
            </w:pPr>
          </w:p>
        </w:tc>
      </w:tr>
      <w:tr w14:paraId="506729BA">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57B10167">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67098F23">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0D54A1D4">
            <w:pPr>
              <w:widowControl/>
              <w:spacing w:line="400" w:lineRule="exact"/>
              <w:jc w:val="left"/>
              <w:rPr>
                <w:rFonts w:hint="eastAsia" w:ascii="宋体" w:hAnsi="宋体" w:eastAsia="宋体" w:cs="宋体"/>
                <w:color w:val="auto"/>
                <w:kern w:val="0"/>
                <w:szCs w:val="21"/>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61189835">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7E26C194">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4F908490">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7B081ED3">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56468C97">
            <w:pPr>
              <w:widowControl/>
              <w:spacing w:line="400" w:lineRule="exact"/>
              <w:jc w:val="left"/>
              <w:rPr>
                <w:rFonts w:hint="eastAsia" w:ascii="宋体" w:hAnsi="宋体" w:eastAsia="宋体" w:cs="宋体"/>
                <w:color w:val="auto"/>
                <w:kern w:val="0"/>
                <w:szCs w:val="21"/>
                <w:highlight w:val="none"/>
              </w:rPr>
            </w:pPr>
          </w:p>
        </w:tc>
      </w:tr>
      <w:tr w14:paraId="73CD7C51">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4FB96E0D">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1AA0ACDC">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1EDDB711">
            <w:pPr>
              <w:widowControl/>
              <w:spacing w:line="400" w:lineRule="exact"/>
              <w:jc w:val="left"/>
              <w:rPr>
                <w:rFonts w:hint="eastAsia" w:ascii="宋体" w:hAnsi="宋体" w:eastAsia="宋体" w:cs="宋体"/>
                <w:color w:val="auto"/>
                <w:kern w:val="0"/>
                <w:szCs w:val="21"/>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3CB51957">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297F84D6">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70E61DF5">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378107EF">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436F937D">
            <w:pPr>
              <w:widowControl/>
              <w:spacing w:line="400" w:lineRule="exact"/>
              <w:jc w:val="left"/>
              <w:rPr>
                <w:rFonts w:hint="eastAsia" w:ascii="宋体" w:hAnsi="宋体" w:eastAsia="宋体" w:cs="宋体"/>
                <w:color w:val="auto"/>
                <w:kern w:val="0"/>
                <w:szCs w:val="21"/>
                <w:highlight w:val="none"/>
              </w:rPr>
            </w:pPr>
          </w:p>
        </w:tc>
      </w:tr>
      <w:tr w14:paraId="0109E209">
        <w:tblPrEx>
          <w:tblCellMar>
            <w:top w:w="0" w:type="dxa"/>
            <w:left w:w="108" w:type="dxa"/>
            <w:bottom w:w="0" w:type="dxa"/>
            <w:right w:w="108" w:type="dxa"/>
          </w:tblCellMar>
        </w:tblPrEx>
        <w:trPr>
          <w:trHeight w:val="480" w:hRule="atLeast"/>
        </w:trPr>
        <w:tc>
          <w:tcPr>
            <w:tcW w:w="540" w:type="dxa"/>
            <w:tcBorders>
              <w:top w:val="single" w:color="000000" w:sz="4" w:space="0"/>
              <w:left w:val="single" w:color="auto" w:sz="8" w:space="0"/>
              <w:bottom w:val="single" w:color="auto" w:sz="4" w:space="0"/>
              <w:right w:val="single" w:color="000000" w:sz="4" w:space="0"/>
            </w:tcBorders>
            <w:noWrap w:val="0"/>
            <w:vAlign w:val="center"/>
          </w:tcPr>
          <w:p w14:paraId="1C1BA188">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auto" w:sz="4" w:space="0"/>
              <w:right w:val="single" w:color="000000" w:sz="4" w:space="0"/>
            </w:tcBorders>
            <w:noWrap w:val="0"/>
            <w:vAlign w:val="center"/>
          </w:tcPr>
          <w:p w14:paraId="2650A3D6">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auto" w:sz="4" w:space="0"/>
              <w:right w:val="single" w:color="000000" w:sz="4" w:space="0"/>
            </w:tcBorders>
            <w:noWrap w:val="0"/>
            <w:vAlign w:val="center"/>
          </w:tcPr>
          <w:p w14:paraId="7A3FE7BE">
            <w:pPr>
              <w:widowControl/>
              <w:spacing w:line="400" w:lineRule="exact"/>
              <w:jc w:val="left"/>
              <w:rPr>
                <w:rFonts w:hint="eastAsia" w:ascii="宋体" w:hAnsi="宋体" w:eastAsia="宋体" w:cs="宋体"/>
                <w:color w:val="auto"/>
                <w:kern w:val="0"/>
                <w:szCs w:val="21"/>
                <w:highlight w:val="none"/>
              </w:rPr>
            </w:pPr>
          </w:p>
        </w:tc>
        <w:tc>
          <w:tcPr>
            <w:tcW w:w="720" w:type="dxa"/>
            <w:tcBorders>
              <w:top w:val="single" w:color="000000" w:sz="4" w:space="0"/>
              <w:left w:val="nil"/>
              <w:bottom w:val="single" w:color="auto" w:sz="4" w:space="0"/>
              <w:right w:val="single" w:color="000000" w:sz="4" w:space="0"/>
            </w:tcBorders>
            <w:noWrap w:val="0"/>
            <w:vAlign w:val="center"/>
          </w:tcPr>
          <w:p w14:paraId="16B668B0">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auto" w:sz="4" w:space="0"/>
              <w:right w:val="single" w:color="000000" w:sz="4" w:space="0"/>
            </w:tcBorders>
            <w:noWrap w:val="0"/>
            <w:vAlign w:val="center"/>
          </w:tcPr>
          <w:p w14:paraId="73E9E2EB">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auto" w:sz="4" w:space="0"/>
              <w:right w:val="single" w:color="000000" w:sz="4" w:space="0"/>
            </w:tcBorders>
            <w:noWrap w:val="0"/>
            <w:vAlign w:val="center"/>
          </w:tcPr>
          <w:p w14:paraId="32E3A843">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auto" w:sz="4" w:space="0"/>
              <w:right w:val="single" w:color="000000" w:sz="4" w:space="0"/>
            </w:tcBorders>
            <w:noWrap w:val="0"/>
            <w:vAlign w:val="center"/>
          </w:tcPr>
          <w:p w14:paraId="70386D36">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auto" w:sz="4" w:space="0"/>
              <w:right w:val="single" w:color="auto" w:sz="8" w:space="0"/>
            </w:tcBorders>
            <w:noWrap w:val="0"/>
            <w:vAlign w:val="center"/>
          </w:tcPr>
          <w:p w14:paraId="3DC596D9">
            <w:pPr>
              <w:widowControl/>
              <w:spacing w:line="400" w:lineRule="exact"/>
              <w:jc w:val="left"/>
              <w:rPr>
                <w:rFonts w:hint="eastAsia" w:ascii="宋体" w:hAnsi="宋体" w:eastAsia="宋体" w:cs="宋体"/>
                <w:color w:val="auto"/>
                <w:kern w:val="0"/>
                <w:szCs w:val="21"/>
                <w:highlight w:val="none"/>
              </w:rPr>
            </w:pPr>
          </w:p>
        </w:tc>
      </w:tr>
      <w:tr w14:paraId="110D95C2">
        <w:tblPrEx>
          <w:tblCellMar>
            <w:top w:w="0" w:type="dxa"/>
            <w:left w:w="108" w:type="dxa"/>
            <w:bottom w:w="0" w:type="dxa"/>
            <w:right w:w="108" w:type="dxa"/>
          </w:tblCellMar>
        </w:tblPrEx>
        <w:trPr>
          <w:trHeight w:val="465" w:hRule="atLeast"/>
        </w:trPr>
        <w:tc>
          <w:tcPr>
            <w:tcW w:w="540" w:type="dxa"/>
            <w:tcBorders>
              <w:top w:val="single" w:color="auto" w:sz="4" w:space="0"/>
              <w:left w:val="single" w:color="auto" w:sz="8" w:space="0"/>
              <w:bottom w:val="single" w:color="000000" w:sz="4" w:space="0"/>
              <w:right w:val="single" w:color="000000" w:sz="4" w:space="0"/>
            </w:tcBorders>
            <w:noWrap w:val="0"/>
            <w:vAlign w:val="center"/>
          </w:tcPr>
          <w:p w14:paraId="082C5E87">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auto" w:sz="4" w:space="0"/>
              <w:left w:val="nil"/>
              <w:bottom w:val="single" w:color="000000" w:sz="4" w:space="0"/>
              <w:right w:val="single" w:color="000000" w:sz="4" w:space="0"/>
            </w:tcBorders>
            <w:noWrap w:val="0"/>
            <w:vAlign w:val="center"/>
          </w:tcPr>
          <w:p w14:paraId="1B714465">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auto" w:sz="4" w:space="0"/>
              <w:left w:val="nil"/>
              <w:bottom w:val="single" w:color="000000" w:sz="4" w:space="0"/>
              <w:right w:val="single" w:color="000000" w:sz="4" w:space="0"/>
            </w:tcBorders>
            <w:noWrap w:val="0"/>
            <w:vAlign w:val="center"/>
          </w:tcPr>
          <w:p w14:paraId="71FBDDB3">
            <w:pPr>
              <w:widowControl/>
              <w:spacing w:line="400" w:lineRule="exact"/>
              <w:jc w:val="left"/>
              <w:rPr>
                <w:rFonts w:hint="eastAsia" w:ascii="宋体" w:hAnsi="宋体" w:eastAsia="宋体" w:cs="宋体"/>
                <w:color w:val="auto"/>
                <w:kern w:val="0"/>
                <w:szCs w:val="21"/>
                <w:highlight w:val="none"/>
              </w:rPr>
            </w:pPr>
          </w:p>
        </w:tc>
        <w:tc>
          <w:tcPr>
            <w:tcW w:w="720" w:type="dxa"/>
            <w:tcBorders>
              <w:top w:val="single" w:color="auto" w:sz="4" w:space="0"/>
              <w:left w:val="nil"/>
              <w:bottom w:val="single" w:color="000000" w:sz="4" w:space="0"/>
              <w:right w:val="single" w:color="000000" w:sz="4" w:space="0"/>
            </w:tcBorders>
            <w:noWrap w:val="0"/>
            <w:vAlign w:val="center"/>
          </w:tcPr>
          <w:p w14:paraId="45B3812B">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auto" w:sz="4" w:space="0"/>
              <w:left w:val="nil"/>
              <w:bottom w:val="single" w:color="000000" w:sz="4" w:space="0"/>
              <w:right w:val="single" w:color="000000" w:sz="4" w:space="0"/>
            </w:tcBorders>
            <w:noWrap w:val="0"/>
            <w:vAlign w:val="center"/>
          </w:tcPr>
          <w:p w14:paraId="38E2B8A7">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auto" w:sz="4" w:space="0"/>
              <w:left w:val="nil"/>
              <w:bottom w:val="single" w:color="000000" w:sz="4" w:space="0"/>
              <w:right w:val="single" w:color="000000" w:sz="4" w:space="0"/>
            </w:tcBorders>
            <w:noWrap w:val="0"/>
            <w:vAlign w:val="center"/>
          </w:tcPr>
          <w:p w14:paraId="1E48A04A">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auto" w:sz="4" w:space="0"/>
              <w:left w:val="nil"/>
              <w:bottom w:val="single" w:color="000000" w:sz="4" w:space="0"/>
              <w:right w:val="single" w:color="000000" w:sz="4" w:space="0"/>
            </w:tcBorders>
            <w:noWrap w:val="0"/>
            <w:vAlign w:val="center"/>
          </w:tcPr>
          <w:p w14:paraId="038019F5">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auto" w:sz="4" w:space="0"/>
              <w:left w:val="nil"/>
              <w:bottom w:val="single" w:color="000000" w:sz="4" w:space="0"/>
              <w:right w:val="single" w:color="auto" w:sz="8" w:space="0"/>
            </w:tcBorders>
            <w:noWrap w:val="0"/>
            <w:vAlign w:val="center"/>
          </w:tcPr>
          <w:p w14:paraId="79B23CB4">
            <w:pPr>
              <w:widowControl/>
              <w:spacing w:line="400" w:lineRule="exact"/>
              <w:jc w:val="left"/>
              <w:rPr>
                <w:rFonts w:hint="eastAsia" w:ascii="宋体" w:hAnsi="宋体" w:eastAsia="宋体" w:cs="宋体"/>
                <w:color w:val="auto"/>
                <w:kern w:val="0"/>
                <w:szCs w:val="21"/>
                <w:highlight w:val="none"/>
              </w:rPr>
            </w:pPr>
          </w:p>
        </w:tc>
      </w:tr>
      <w:tr w14:paraId="4FC1B24F">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3E63740E">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4F8B492B">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525FE185">
            <w:pPr>
              <w:widowControl/>
              <w:spacing w:line="400" w:lineRule="exact"/>
              <w:jc w:val="left"/>
              <w:rPr>
                <w:rFonts w:hint="eastAsia" w:ascii="宋体" w:hAnsi="宋体" w:eastAsia="宋体" w:cs="宋体"/>
                <w:color w:val="auto"/>
                <w:kern w:val="0"/>
                <w:szCs w:val="21"/>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1647465D">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4D3D2792">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46209ADE">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2FF216B9">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24FBBC1E">
            <w:pPr>
              <w:widowControl/>
              <w:spacing w:line="400" w:lineRule="exact"/>
              <w:jc w:val="left"/>
              <w:rPr>
                <w:rFonts w:hint="eastAsia" w:ascii="宋体" w:hAnsi="宋体" w:eastAsia="宋体" w:cs="宋体"/>
                <w:color w:val="auto"/>
                <w:kern w:val="0"/>
                <w:szCs w:val="21"/>
                <w:highlight w:val="none"/>
              </w:rPr>
            </w:pPr>
          </w:p>
        </w:tc>
      </w:tr>
      <w:tr w14:paraId="66880309">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00EB8CD7">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14102479">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0C6EDA3A">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w:t>
            </w:r>
          </w:p>
        </w:tc>
        <w:tc>
          <w:tcPr>
            <w:tcW w:w="720" w:type="dxa"/>
            <w:tcBorders>
              <w:top w:val="single" w:color="000000" w:sz="4" w:space="0"/>
              <w:left w:val="nil"/>
              <w:bottom w:val="single" w:color="000000" w:sz="4" w:space="0"/>
              <w:right w:val="single" w:color="000000" w:sz="4" w:space="0"/>
            </w:tcBorders>
            <w:noWrap w:val="0"/>
            <w:vAlign w:val="center"/>
          </w:tcPr>
          <w:p w14:paraId="730C47EC">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6E328D25">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53589146">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05A35AD1">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35D5C5B8">
            <w:pPr>
              <w:widowControl/>
              <w:spacing w:line="400" w:lineRule="exact"/>
              <w:jc w:val="left"/>
              <w:rPr>
                <w:rFonts w:hint="eastAsia" w:ascii="宋体" w:hAnsi="宋体" w:eastAsia="宋体" w:cs="宋体"/>
                <w:color w:val="auto"/>
                <w:kern w:val="0"/>
                <w:szCs w:val="21"/>
                <w:highlight w:val="none"/>
              </w:rPr>
            </w:pPr>
          </w:p>
        </w:tc>
      </w:tr>
      <w:tr w14:paraId="588F1763">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664F3A1F">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700F7701">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42033132">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其中：人工费合计</w:t>
            </w:r>
          </w:p>
        </w:tc>
        <w:tc>
          <w:tcPr>
            <w:tcW w:w="720" w:type="dxa"/>
            <w:tcBorders>
              <w:top w:val="single" w:color="000000" w:sz="4" w:space="0"/>
              <w:left w:val="nil"/>
              <w:bottom w:val="single" w:color="000000" w:sz="4" w:space="0"/>
              <w:right w:val="single" w:color="000000" w:sz="4" w:space="0"/>
            </w:tcBorders>
            <w:noWrap w:val="0"/>
            <w:vAlign w:val="center"/>
          </w:tcPr>
          <w:p w14:paraId="43C625DF">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900" w:type="dxa"/>
            <w:tcBorders>
              <w:top w:val="single" w:color="000000" w:sz="4" w:space="0"/>
              <w:left w:val="nil"/>
              <w:bottom w:val="single" w:color="000000" w:sz="4" w:space="0"/>
              <w:right w:val="single" w:color="000000" w:sz="4" w:space="0"/>
            </w:tcBorders>
            <w:noWrap w:val="0"/>
            <w:vAlign w:val="center"/>
          </w:tcPr>
          <w:p w14:paraId="77ECD00F">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080" w:type="dxa"/>
            <w:tcBorders>
              <w:top w:val="single" w:color="000000" w:sz="4" w:space="0"/>
              <w:left w:val="nil"/>
              <w:bottom w:val="single" w:color="000000" w:sz="4" w:space="0"/>
              <w:right w:val="single" w:color="000000" w:sz="4" w:space="0"/>
            </w:tcBorders>
            <w:noWrap w:val="0"/>
            <w:vAlign w:val="center"/>
          </w:tcPr>
          <w:p w14:paraId="2C130CF2">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900" w:type="dxa"/>
            <w:tcBorders>
              <w:top w:val="single" w:color="000000" w:sz="4" w:space="0"/>
              <w:left w:val="nil"/>
              <w:bottom w:val="single" w:color="000000" w:sz="4" w:space="0"/>
              <w:right w:val="single" w:color="000000" w:sz="4" w:space="0"/>
            </w:tcBorders>
            <w:noWrap w:val="0"/>
            <w:vAlign w:val="center"/>
          </w:tcPr>
          <w:p w14:paraId="23D1AB06">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3F21AFEB">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776F797A">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2E56FC45">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37433F17">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0D6F79CE">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材料费合计</w:t>
            </w:r>
          </w:p>
        </w:tc>
        <w:tc>
          <w:tcPr>
            <w:tcW w:w="720" w:type="dxa"/>
            <w:tcBorders>
              <w:top w:val="single" w:color="000000" w:sz="4" w:space="0"/>
              <w:left w:val="nil"/>
              <w:bottom w:val="single" w:color="000000" w:sz="4" w:space="0"/>
              <w:right w:val="single" w:color="000000" w:sz="4" w:space="0"/>
            </w:tcBorders>
            <w:noWrap w:val="0"/>
            <w:vAlign w:val="center"/>
          </w:tcPr>
          <w:p w14:paraId="58682D19">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900" w:type="dxa"/>
            <w:tcBorders>
              <w:top w:val="single" w:color="000000" w:sz="4" w:space="0"/>
              <w:left w:val="nil"/>
              <w:bottom w:val="single" w:color="000000" w:sz="4" w:space="0"/>
              <w:right w:val="single" w:color="000000" w:sz="4" w:space="0"/>
            </w:tcBorders>
            <w:noWrap w:val="0"/>
            <w:vAlign w:val="center"/>
          </w:tcPr>
          <w:p w14:paraId="3C05DFF5">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080" w:type="dxa"/>
            <w:tcBorders>
              <w:top w:val="single" w:color="000000" w:sz="4" w:space="0"/>
              <w:left w:val="nil"/>
              <w:bottom w:val="single" w:color="000000" w:sz="4" w:space="0"/>
              <w:right w:val="single" w:color="000000" w:sz="4" w:space="0"/>
            </w:tcBorders>
            <w:noWrap w:val="0"/>
            <w:vAlign w:val="center"/>
          </w:tcPr>
          <w:p w14:paraId="6AB3522E">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900" w:type="dxa"/>
            <w:tcBorders>
              <w:top w:val="single" w:color="000000" w:sz="4" w:space="0"/>
              <w:left w:val="nil"/>
              <w:bottom w:val="single" w:color="000000" w:sz="4" w:space="0"/>
              <w:right w:val="single" w:color="000000" w:sz="4" w:space="0"/>
            </w:tcBorders>
            <w:noWrap w:val="0"/>
            <w:vAlign w:val="center"/>
          </w:tcPr>
          <w:p w14:paraId="120CB875">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19CCA542">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6B8D8857">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6C0835DD">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0F10D782">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4D64EFE6">
            <w:pPr>
              <w:widowControl/>
              <w:spacing w:line="400" w:lineRule="exact"/>
              <w:ind w:firstLine="630" w:firstLineChars="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其中：暂估材料费</w:t>
            </w:r>
          </w:p>
        </w:tc>
        <w:tc>
          <w:tcPr>
            <w:tcW w:w="720" w:type="dxa"/>
            <w:tcBorders>
              <w:top w:val="single" w:color="000000" w:sz="4" w:space="0"/>
              <w:left w:val="nil"/>
              <w:bottom w:val="single" w:color="000000" w:sz="4" w:space="0"/>
              <w:right w:val="single" w:color="000000" w:sz="4" w:space="0"/>
            </w:tcBorders>
            <w:noWrap w:val="0"/>
            <w:vAlign w:val="center"/>
          </w:tcPr>
          <w:p w14:paraId="08FDA1A1">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900" w:type="dxa"/>
            <w:tcBorders>
              <w:top w:val="single" w:color="000000" w:sz="4" w:space="0"/>
              <w:left w:val="nil"/>
              <w:bottom w:val="single" w:color="000000" w:sz="4" w:space="0"/>
              <w:right w:val="single" w:color="000000" w:sz="4" w:space="0"/>
            </w:tcBorders>
            <w:noWrap w:val="0"/>
            <w:vAlign w:val="center"/>
          </w:tcPr>
          <w:p w14:paraId="008FAC76">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080" w:type="dxa"/>
            <w:tcBorders>
              <w:top w:val="single" w:color="000000" w:sz="4" w:space="0"/>
              <w:left w:val="nil"/>
              <w:bottom w:val="single" w:color="000000" w:sz="4" w:space="0"/>
              <w:right w:val="single" w:color="000000" w:sz="4" w:space="0"/>
            </w:tcBorders>
            <w:noWrap w:val="0"/>
            <w:vAlign w:val="center"/>
          </w:tcPr>
          <w:p w14:paraId="313709E0">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900" w:type="dxa"/>
            <w:tcBorders>
              <w:top w:val="single" w:color="000000" w:sz="4" w:space="0"/>
              <w:left w:val="nil"/>
              <w:bottom w:val="single" w:color="000000" w:sz="4" w:space="0"/>
              <w:right w:val="single" w:color="000000" w:sz="4" w:space="0"/>
            </w:tcBorders>
            <w:noWrap w:val="0"/>
            <w:vAlign w:val="center"/>
          </w:tcPr>
          <w:p w14:paraId="21E9046C">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2F93BA03">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61E5157D">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auto" w:sz="8" w:space="0"/>
              <w:right w:val="single" w:color="000000" w:sz="4" w:space="0"/>
            </w:tcBorders>
            <w:noWrap w:val="0"/>
            <w:vAlign w:val="center"/>
          </w:tcPr>
          <w:p w14:paraId="7D4291C3">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auto" w:sz="8" w:space="0"/>
              <w:right w:val="single" w:color="000000" w:sz="4" w:space="0"/>
            </w:tcBorders>
            <w:noWrap w:val="0"/>
            <w:vAlign w:val="center"/>
          </w:tcPr>
          <w:p w14:paraId="3E9EA0AD">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auto" w:sz="8" w:space="0"/>
              <w:right w:val="single" w:color="000000" w:sz="4" w:space="0"/>
            </w:tcBorders>
            <w:noWrap w:val="0"/>
            <w:vAlign w:val="center"/>
          </w:tcPr>
          <w:p w14:paraId="61915F29">
            <w:pPr>
              <w:widowControl/>
              <w:spacing w:line="400" w:lineRule="exact"/>
              <w:ind w:firstLine="630" w:firstLineChars="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机械费合计</w:t>
            </w:r>
          </w:p>
        </w:tc>
        <w:tc>
          <w:tcPr>
            <w:tcW w:w="720" w:type="dxa"/>
            <w:tcBorders>
              <w:top w:val="single" w:color="000000" w:sz="4" w:space="0"/>
              <w:left w:val="nil"/>
              <w:bottom w:val="single" w:color="auto" w:sz="8" w:space="0"/>
              <w:right w:val="single" w:color="000000" w:sz="4" w:space="0"/>
            </w:tcBorders>
            <w:noWrap w:val="0"/>
            <w:vAlign w:val="center"/>
          </w:tcPr>
          <w:p w14:paraId="74BAFB92">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900" w:type="dxa"/>
            <w:tcBorders>
              <w:top w:val="single" w:color="000000" w:sz="4" w:space="0"/>
              <w:left w:val="nil"/>
              <w:bottom w:val="single" w:color="auto" w:sz="8" w:space="0"/>
              <w:right w:val="single" w:color="000000" w:sz="4" w:space="0"/>
            </w:tcBorders>
            <w:noWrap w:val="0"/>
            <w:vAlign w:val="center"/>
          </w:tcPr>
          <w:p w14:paraId="6CB8156A">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080" w:type="dxa"/>
            <w:tcBorders>
              <w:top w:val="single" w:color="000000" w:sz="4" w:space="0"/>
              <w:left w:val="nil"/>
              <w:bottom w:val="single" w:color="auto" w:sz="8" w:space="0"/>
              <w:right w:val="single" w:color="000000" w:sz="4" w:space="0"/>
            </w:tcBorders>
            <w:noWrap w:val="0"/>
            <w:vAlign w:val="center"/>
          </w:tcPr>
          <w:p w14:paraId="2BA7EAD5">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900" w:type="dxa"/>
            <w:tcBorders>
              <w:top w:val="single" w:color="000000" w:sz="4" w:space="0"/>
              <w:left w:val="nil"/>
              <w:bottom w:val="single" w:color="auto" w:sz="8" w:space="0"/>
              <w:right w:val="single" w:color="000000" w:sz="4" w:space="0"/>
            </w:tcBorders>
            <w:noWrap w:val="0"/>
            <w:vAlign w:val="center"/>
          </w:tcPr>
          <w:p w14:paraId="1912E408">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auto" w:sz="8" w:space="0"/>
              <w:right w:val="single" w:color="auto" w:sz="8" w:space="0"/>
            </w:tcBorders>
            <w:noWrap w:val="0"/>
            <w:vAlign w:val="center"/>
          </w:tcPr>
          <w:p w14:paraId="422B9A37">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bl>
    <w:p w14:paraId="4C024579">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注：1.暂估价的材料，在备注栏内标注“暂估价”。</w:t>
      </w:r>
    </w:p>
    <w:p w14:paraId="21F9E8D8">
      <w:pPr>
        <w:rPr>
          <w:rFonts w:hint="eastAsia" w:ascii="宋体" w:hAnsi="宋体" w:eastAsia="宋体" w:cs="宋体"/>
          <w:color w:val="auto"/>
          <w:szCs w:val="21"/>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Cs w:val="21"/>
          <w:highlight w:val="none"/>
        </w:rPr>
        <w:t xml:space="preserve"> 2.除暂估材料的单价外，本表中各项内容均应根据供应商的自主报价汇总而成。</w:t>
      </w:r>
    </w:p>
    <w:p w14:paraId="522ED2E9">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4.11措施项目清单计价汇总表</w:t>
      </w:r>
    </w:p>
    <w:p w14:paraId="2D86F635">
      <w:pPr>
        <w:jc w:val="center"/>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t>措施项目清单计价汇总表</w:t>
      </w:r>
    </w:p>
    <w:p w14:paraId="0EC10E33">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工程名称 ：                        标段：                         第   页   共   页</w:t>
      </w:r>
    </w:p>
    <w:tbl>
      <w:tblPr>
        <w:tblStyle w:val="18"/>
        <w:tblW w:w="0" w:type="auto"/>
        <w:tblInd w:w="108" w:type="dxa"/>
        <w:tblLayout w:type="fixed"/>
        <w:tblCellMar>
          <w:top w:w="0" w:type="dxa"/>
          <w:left w:w="108" w:type="dxa"/>
          <w:bottom w:w="0" w:type="dxa"/>
          <w:right w:w="108" w:type="dxa"/>
        </w:tblCellMar>
      </w:tblPr>
      <w:tblGrid>
        <w:gridCol w:w="900"/>
        <w:gridCol w:w="5400"/>
        <w:gridCol w:w="2700"/>
      </w:tblGrid>
      <w:tr w14:paraId="4C4DB48D">
        <w:tblPrEx>
          <w:tblCellMar>
            <w:top w:w="0" w:type="dxa"/>
            <w:left w:w="108" w:type="dxa"/>
            <w:bottom w:w="0" w:type="dxa"/>
            <w:right w:w="108" w:type="dxa"/>
          </w:tblCellMar>
        </w:tblPrEx>
        <w:trPr>
          <w:trHeight w:val="696" w:hRule="atLeast"/>
        </w:trPr>
        <w:tc>
          <w:tcPr>
            <w:tcW w:w="900" w:type="dxa"/>
            <w:tcBorders>
              <w:top w:val="single" w:color="auto" w:sz="8" w:space="0"/>
              <w:left w:val="single" w:color="auto" w:sz="8" w:space="0"/>
              <w:bottom w:val="single" w:color="000000" w:sz="4" w:space="0"/>
              <w:right w:val="single" w:color="000000" w:sz="4" w:space="0"/>
            </w:tcBorders>
            <w:noWrap w:val="0"/>
            <w:vAlign w:val="center"/>
          </w:tcPr>
          <w:p w14:paraId="7080D2CB">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5400" w:type="dxa"/>
            <w:tcBorders>
              <w:top w:val="single" w:color="auto" w:sz="8" w:space="0"/>
              <w:left w:val="nil"/>
              <w:bottom w:val="single" w:color="000000" w:sz="4" w:space="0"/>
              <w:right w:val="single" w:color="000000" w:sz="4" w:space="0"/>
            </w:tcBorders>
            <w:noWrap w:val="0"/>
            <w:vAlign w:val="center"/>
          </w:tcPr>
          <w:p w14:paraId="588AFE3F">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2700" w:type="dxa"/>
            <w:tcBorders>
              <w:top w:val="single" w:color="auto" w:sz="8" w:space="0"/>
              <w:left w:val="nil"/>
              <w:bottom w:val="single" w:color="000000" w:sz="4" w:space="0"/>
              <w:right w:val="single" w:color="auto" w:sz="8" w:space="0"/>
            </w:tcBorders>
            <w:noWrap w:val="0"/>
            <w:vAlign w:val="center"/>
          </w:tcPr>
          <w:p w14:paraId="06400940">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金额（元）</w:t>
            </w:r>
          </w:p>
        </w:tc>
      </w:tr>
      <w:tr w14:paraId="2392ACFF">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17F861CB">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5400" w:type="dxa"/>
            <w:tcBorders>
              <w:top w:val="nil"/>
              <w:left w:val="nil"/>
              <w:bottom w:val="single" w:color="000000" w:sz="4" w:space="0"/>
              <w:right w:val="single" w:color="000000" w:sz="4" w:space="0"/>
            </w:tcBorders>
            <w:noWrap w:val="0"/>
            <w:vAlign w:val="center"/>
          </w:tcPr>
          <w:p w14:paraId="10A20BAD">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措施项目清单计价（一）</w:t>
            </w:r>
          </w:p>
        </w:tc>
        <w:tc>
          <w:tcPr>
            <w:tcW w:w="2700" w:type="dxa"/>
            <w:tcBorders>
              <w:top w:val="nil"/>
              <w:left w:val="nil"/>
              <w:bottom w:val="single" w:color="000000" w:sz="4" w:space="0"/>
              <w:right w:val="single" w:color="auto" w:sz="8" w:space="0"/>
            </w:tcBorders>
            <w:noWrap w:val="0"/>
            <w:vAlign w:val="center"/>
          </w:tcPr>
          <w:p w14:paraId="4E895E0B">
            <w:pPr>
              <w:widowControl/>
              <w:spacing w:line="400" w:lineRule="exact"/>
              <w:jc w:val="right"/>
              <w:rPr>
                <w:rFonts w:hint="eastAsia" w:ascii="宋体" w:hAnsi="宋体" w:eastAsia="宋体" w:cs="宋体"/>
                <w:color w:val="auto"/>
                <w:kern w:val="0"/>
                <w:szCs w:val="21"/>
                <w:highlight w:val="none"/>
              </w:rPr>
            </w:pPr>
          </w:p>
        </w:tc>
      </w:tr>
      <w:tr w14:paraId="08264059">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1864BD31">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5400" w:type="dxa"/>
            <w:tcBorders>
              <w:top w:val="nil"/>
              <w:left w:val="nil"/>
              <w:bottom w:val="single" w:color="000000" w:sz="4" w:space="0"/>
              <w:right w:val="single" w:color="000000" w:sz="4" w:space="0"/>
            </w:tcBorders>
            <w:noWrap w:val="0"/>
            <w:vAlign w:val="center"/>
          </w:tcPr>
          <w:p w14:paraId="53C49FEE">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措施项目清单计价（二）</w:t>
            </w:r>
          </w:p>
        </w:tc>
        <w:tc>
          <w:tcPr>
            <w:tcW w:w="2700" w:type="dxa"/>
            <w:tcBorders>
              <w:top w:val="nil"/>
              <w:left w:val="nil"/>
              <w:bottom w:val="single" w:color="000000" w:sz="4" w:space="0"/>
              <w:right w:val="single" w:color="auto" w:sz="8" w:space="0"/>
            </w:tcBorders>
            <w:noWrap w:val="0"/>
            <w:vAlign w:val="center"/>
          </w:tcPr>
          <w:p w14:paraId="0711DE85">
            <w:pPr>
              <w:widowControl/>
              <w:spacing w:line="400" w:lineRule="exact"/>
              <w:jc w:val="right"/>
              <w:rPr>
                <w:rFonts w:hint="eastAsia" w:ascii="宋体" w:hAnsi="宋体" w:eastAsia="宋体" w:cs="宋体"/>
                <w:color w:val="auto"/>
                <w:kern w:val="0"/>
                <w:szCs w:val="21"/>
                <w:highlight w:val="none"/>
              </w:rPr>
            </w:pPr>
          </w:p>
        </w:tc>
      </w:tr>
      <w:tr w14:paraId="272F993A">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2AA72767">
            <w:pPr>
              <w:widowControl/>
              <w:spacing w:line="400" w:lineRule="exact"/>
              <w:jc w:val="center"/>
              <w:rPr>
                <w:rFonts w:hint="eastAsia" w:ascii="宋体" w:hAnsi="宋体" w:eastAsia="宋体" w:cs="宋体"/>
                <w:color w:val="auto"/>
                <w:kern w:val="0"/>
                <w:sz w:val="18"/>
                <w:szCs w:val="18"/>
                <w:highlight w:val="none"/>
              </w:rPr>
            </w:pPr>
          </w:p>
        </w:tc>
        <w:tc>
          <w:tcPr>
            <w:tcW w:w="5400" w:type="dxa"/>
            <w:tcBorders>
              <w:top w:val="nil"/>
              <w:left w:val="nil"/>
              <w:bottom w:val="single" w:color="000000" w:sz="4" w:space="0"/>
              <w:right w:val="single" w:color="000000" w:sz="4" w:space="0"/>
            </w:tcBorders>
            <w:noWrap w:val="0"/>
            <w:vAlign w:val="center"/>
          </w:tcPr>
          <w:p w14:paraId="35DD26D7">
            <w:pPr>
              <w:widowControl/>
              <w:spacing w:line="400" w:lineRule="exact"/>
              <w:jc w:val="left"/>
              <w:rPr>
                <w:rFonts w:hint="eastAsia" w:ascii="宋体" w:hAnsi="宋体" w:eastAsia="宋体" w:cs="宋体"/>
                <w:color w:val="auto"/>
                <w:kern w:val="0"/>
                <w:sz w:val="18"/>
                <w:szCs w:val="18"/>
                <w:highlight w:val="none"/>
              </w:rPr>
            </w:pPr>
          </w:p>
        </w:tc>
        <w:tc>
          <w:tcPr>
            <w:tcW w:w="2700" w:type="dxa"/>
            <w:tcBorders>
              <w:top w:val="nil"/>
              <w:left w:val="nil"/>
              <w:bottom w:val="single" w:color="000000" w:sz="4" w:space="0"/>
              <w:right w:val="single" w:color="auto" w:sz="8" w:space="0"/>
            </w:tcBorders>
            <w:noWrap w:val="0"/>
            <w:vAlign w:val="center"/>
          </w:tcPr>
          <w:p w14:paraId="3AC83608">
            <w:pPr>
              <w:widowControl/>
              <w:spacing w:line="400" w:lineRule="exact"/>
              <w:jc w:val="right"/>
              <w:rPr>
                <w:rFonts w:hint="eastAsia" w:ascii="宋体" w:hAnsi="宋体" w:eastAsia="宋体" w:cs="宋体"/>
                <w:color w:val="auto"/>
                <w:kern w:val="0"/>
                <w:sz w:val="18"/>
                <w:szCs w:val="18"/>
                <w:highlight w:val="none"/>
              </w:rPr>
            </w:pPr>
          </w:p>
        </w:tc>
      </w:tr>
      <w:tr w14:paraId="05CBDC6C">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16AAECE6">
            <w:pPr>
              <w:widowControl/>
              <w:spacing w:line="400" w:lineRule="exact"/>
              <w:jc w:val="center"/>
              <w:rPr>
                <w:rFonts w:hint="eastAsia" w:ascii="宋体" w:hAnsi="宋体" w:eastAsia="宋体" w:cs="宋体"/>
                <w:color w:val="auto"/>
                <w:kern w:val="0"/>
                <w:sz w:val="18"/>
                <w:szCs w:val="18"/>
                <w:highlight w:val="none"/>
              </w:rPr>
            </w:pPr>
          </w:p>
        </w:tc>
        <w:tc>
          <w:tcPr>
            <w:tcW w:w="5400" w:type="dxa"/>
            <w:tcBorders>
              <w:top w:val="nil"/>
              <w:left w:val="nil"/>
              <w:bottom w:val="single" w:color="000000" w:sz="4" w:space="0"/>
              <w:right w:val="single" w:color="000000" w:sz="4" w:space="0"/>
            </w:tcBorders>
            <w:noWrap w:val="0"/>
            <w:vAlign w:val="center"/>
          </w:tcPr>
          <w:p w14:paraId="3E0E8AE1">
            <w:pPr>
              <w:widowControl/>
              <w:spacing w:line="400" w:lineRule="exact"/>
              <w:jc w:val="left"/>
              <w:rPr>
                <w:rFonts w:hint="eastAsia" w:ascii="宋体" w:hAnsi="宋体" w:eastAsia="宋体" w:cs="宋体"/>
                <w:color w:val="auto"/>
                <w:kern w:val="0"/>
                <w:sz w:val="18"/>
                <w:szCs w:val="18"/>
                <w:highlight w:val="none"/>
              </w:rPr>
            </w:pPr>
          </w:p>
        </w:tc>
        <w:tc>
          <w:tcPr>
            <w:tcW w:w="2700" w:type="dxa"/>
            <w:tcBorders>
              <w:top w:val="nil"/>
              <w:left w:val="nil"/>
              <w:bottom w:val="single" w:color="000000" w:sz="4" w:space="0"/>
              <w:right w:val="single" w:color="auto" w:sz="8" w:space="0"/>
            </w:tcBorders>
            <w:noWrap w:val="0"/>
            <w:vAlign w:val="center"/>
          </w:tcPr>
          <w:p w14:paraId="0295605E">
            <w:pPr>
              <w:widowControl/>
              <w:spacing w:line="400" w:lineRule="exact"/>
              <w:jc w:val="right"/>
              <w:rPr>
                <w:rFonts w:hint="eastAsia" w:ascii="宋体" w:hAnsi="宋体" w:eastAsia="宋体" w:cs="宋体"/>
                <w:color w:val="auto"/>
                <w:kern w:val="0"/>
                <w:sz w:val="18"/>
                <w:szCs w:val="18"/>
                <w:highlight w:val="none"/>
              </w:rPr>
            </w:pPr>
          </w:p>
        </w:tc>
      </w:tr>
      <w:tr w14:paraId="15E277B6">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7F1A07EB">
            <w:pPr>
              <w:widowControl/>
              <w:spacing w:line="400" w:lineRule="exact"/>
              <w:jc w:val="center"/>
              <w:rPr>
                <w:rFonts w:hint="eastAsia" w:ascii="宋体" w:hAnsi="宋体" w:eastAsia="宋体" w:cs="宋体"/>
                <w:color w:val="auto"/>
                <w:kern w:val="0"/>
                <w:sz w:val="18"/>
                <w:szCs w:val="18"/>
                <w:highlight w:val="none"/>
              </w:rPr>
            </w:pPr>
          </w:p>
        </w:tc>
        <w:tc>
          <w:tcPr>
            <w:tcW w:w="5400" w:type="dxa"/>
            <w:tcBorders>
              <w:top w:val="nil"/>
              <w:left w:val="nil"/>
              <w:bottom w:val="single" w:color="000000" w:sz="4" w:space="0"/>
              <w:right w:val="single" w:color="000000" w:sz="4" w:space="0"/>
            </w:tcBorders>
            <w:noWrap w:val="0"/>
            <w:vAlign w:val="center"/>
          </w:tcPr>
          <w:p w14:paraId="65F9FE8E">
            <w:pPr>
              <w:widowControl/>
              <w:spacing w:line="400" w:lineRule="exact"/>
              <w:jc w:val="left"/>
              <w:rPr>
                <w:rFonts w:hint="eastAsia" w:ascii="宋体" w:hAnsi="宋体" w:eastAsia="宋体" w:cs="宋体"/>
                <w:color w:val="auto"/>
                <w:kern w:val="0"/>
                <w:sz w:val="18"/>
                <w:szCs w:val="18"/>
                <w:highlight w:val="none"/>
              </w:rPr>
            </w:pPr>
          </w:p>
        </w:tc>
        <w:tc>
          <w:tcPr>
            <w:tcW w:w="2700" w:type="dxa"/>
            <w:tcBorders>
              <w:top w:val="nil"/>
              <w:left w:val="nil"/>
              <w:bottom w:val="single" w:color="000000" w:sz="4" w:space="0"/>
              <w:right w:val="single" w:color="auto" w:sz="8" w:space="0"/>
            </w:tcBorders>
            <w:noWrap w:val="0"/>
            <w:vAlign w:val="center"/>
          </w:tcPr>
          <w:p w14:paraId="426543FA">
            <w:pPr>
              <w:widowControl/>
              <w:spacing w:line="400" w:lineRule="exact"/>
              <w:jc w:val="right"/>
              <w:rPr>
                <w:rFonts w:hint="eastAsia" w:ascii="宋体" w:hAnsi="宋体" w:eastAsia="宋体" w:cs="宋体"/>
                <w:color w:val="auto"/>
                <w:kern w:val="0"/>
                <w:sz w:val="18"/>
                <w:szCs w:val="18"/>
                <w:highlight w:val="none"/>
              </w:rPr>
            </w:pPr>
          </w:p>
        </w:tc>
      </w:tr>
      <w:tr w14:paraId="3E6CB991">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01D74EF8">
            <w:pPr>
              <w:widowControl/>
              <w:spacing w:line="400" w:lineRule="exact"/>
              <w:jc w:val="center"/>
              <w:rPr>
                <w:rFonts w:hint="eastAsia" w:ascii="宋体" w:hAnsi="宋体" w:eastAsia="宋体" w:cs="宋体"/>
                <w:color w:val="auto"/>
                <w:kern w:val="0"/>
                <w:sz w:val="18"/>
                <w:szCs w:val="18"/>
                <w:highlight w:val="none"/>
              </w:rPr>
            </w:pPr>
          </w:p>
        </w:tc>
        <w:tc>
          <w:tcPr>
            <w:tcW w:w="5400" w:type="dxa"/>
            <w:tcBorders>
              <w:top w:val="nil"/>
              <w:left w:val="nil"/>
              <w:bottom w:val="single" w:color="000000" w:sz="4" w:space="0"/>
              <w:right w:val="single" w:color="000000" w:sz="4" w:space="0"/>
            </w:tcBorders>
            <w:noWrap w:val="0"/>
            <w:vAlign w:val="center"/>
          </w:tcPr>
          <w:p w14:paraId="5DD1CC22">
            <w:pPr>
              <w:widowControl/>
              <w:spacing w:line="400" w:lineRule="exact"/>
              <w:jc w:val="left"/>
              <w:rPr>
                <w:rFonts w:hint="eastAsia" w:ascii="宋体" w:hAnsi="宋体" w:eastAsia="宋体" w:cs="宋体"/>
                <w:color w:val="auto"/>
                <w:kern w:val="0"/>
                <w:sz w:val="18"/>
                <w:szCs w:val="18"/>
                <w:highlight w:val="none"/>
              </w:rPr>
            </w:pPr>
          </w:p>
        </w:tc>
        <w:tc>
          <w:tcPr>
            <w:tcW w:w="2700" w:type="dxa"/>
            <w:tcBorders>
              <w:top w:val="nil"/>
              <w:left w:val="nil"/>
              <w:bottom w:val="single" w:color="000000" w:sz="4" w:space="0"/>
              <w:right w:val="single" w:color="auto" w:sz="8" w:space="0"/>
            </w:tcBorders>
            <w:noWrap w:val="0"/>
            <w:vAlign w:val="center"/>
          </w:tcPr>
          <w:p w14:paraId="11AA984B">
            <w:pPr>
              <w:widowControl/>
              <w:spacing w:line="400" w:lineRule="exact"/>
              <w:jc w:val="right"/>
              <w:rPr>
                <w:rFonts w:hint="eastAsia" w:ascii="宋体" w:hAnsi="宋体" w:eastAsia="宋体" w:cs="宋体"/>
                <w:color w:val="auto"/>
                <w:kern w:val="0"/>
                <w:sz w:val="18"/>
                <w:szCs w:val="18"/>
                <w:highlight w:val="none"/>
              </w:rPr>
            </w:pPr>
          </w:p>
        </w:tc>
      </w:tr>
      <w:tr w14:paraId="3824A692">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7E1DE9D2">
            <w:pPr>
              <w:widowControl/>
              <w:spacing w:line="400" w:lineRule="exact"/>
              <w:jc w:val="center"/>
              <w:rPr>
                <w:rFonts w:hint="eastAsia" w:ascii="宋体" w:hAnsi="宋体" w:eastAsia="宋体" w:cs="宋体"/>
                <w:color w:val="auto"/>
                <w:kern w:val="0"/>
                <w:sz w:val="18"/>
                <w:szCs w:val="18"/>
                <w:highlight w:val="none"/>
              </w:rPr>
            </w:pPr>
          </w:p>
        </w:tc>
        <w:tc>
          <w:tcPr>
            <w:tcW w:w="5400" w:type="dxa"/>
            <w:tcBorders>
              <w:top w:val="nil"/>
              <w:left w:val="nil"/>
              <w:bottom w:val="single" w:color="000000" w:sz="4" w:space="0"/>
              <w:right w:val="single" w:color="000000" w:sz="4" w:space="0"/>
            </w:tcBorders>
            <w:noWrap w:val="0"/>
            <w:vAlign w:val="center"/>
          </w:tcPr>
          <w:p w14:paraId="3FA6E7B6">
            <w:pPr>
              <w:widowControl/>
              <w:spacing w:line="400" w:lineRule="exact"/>
              <w:jc w:val="left"/>
              <w:rPr>
                <w:rFonts w:hint="eastAsia" w:ascii="宋体" w:hAnsi="宋体" w:eastAsia="宋体" w:cs="宋体"/>
                <w:color w:val="auto"/>
                <w:kern w:val="0"/>
                <w:sz w:val="18"/>
                <w:szCs w:val="18"/>
                <w:highlight w:val="none"/>
              </w:rPr>
            </w:pPr>
          </w:p>
        </w:tc>
        <w:tc>
          <w:tcPr>
            <w:tcW w:w="2700" w:type="dxa"/>
            <w:tcBorders>
              <w:top w:val="nil"/>
              <w:left w:val="nil"/>
              <w:bottom w:val="single" w:color="000000" w:sz="4" w:space="0"/>
              <w:right w:val="single" w:color="auto" w:sz="8" w:space="0"/>
            </w:tcBorders>
            <w:noWrap w:val="0"/>
            <w:vAlign w:val="center"/>
          </w:tcPr>
          <w:p w14:paraId="561D3873">
            <w:pPr>
              <w:widowControl/>
              <w:spacing w:line="400" w:lineRule="exact"/>
              <w:jc w:val="right"/>
              <w:rPr>
                <w:rFonts w:hint="eastAsia" w:ascii="宋体" w:hAnsi="宋体" w:eastAsia="宋体" w:cs="宋体"/>
                <w:color w:val="auto"/>
                <w:kern w:val="0"/>
                <w:sz w:val="18"/>
                <w:szCs w:val="18"/>
                <w:highlight w:val="none"/>
              </w:rPr>
            </w:pPr>
          </w:p>
        </w:tc>
      </w:tr>
      <w:tr w14:paraId="726DA0E0">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75E84385">
            <w:pPr>
              <w:widowControl/>
              <w:spacing w:line="400" w:lineRule="exact"/>
              <w:jc w:val="center"/>
              <w:rPr>
                <w:rFonts w:hint="eastAsia" w:ascii="宋体" w:hAnsi="宋体" w:eastAsia="宋体" w:cs="宋体"/>
                <w:color w:val="auto"/>
                <w:kern w:val="0"/>
                <w:sz w:val="18"/>
                <w:szCs w:val="18"/>
                <w:highlight w:val="none"/>
              </w:rPr>
            </w:pPr>
          </w:p>
        </w:tc>
        <w:tc>
          <w:tcPr>
            <w:tcW w:w="5400" w:type="dxa"/>
            <w:tcBorders>
              <w:top w:val="nil"/>
              <w:left w:val="nil"/>
              <w:bottom w:val="single" w:color="000000" w:sz="4" w:space="0"/>
              <w:right w:val="single" w:color="000000" w:sz="4" w:space="0"/>
            </w:tcBorders>
            <w:noWrap w:val="0"/>
            <w:vAlign w:val="center"/>
          </w:tcPr>
          <w:p w14:paraId="25F61220">
            <w:pPr>
              <w:widowControl/>
              <w:spacing w:line="400" w:lineRule="exact"/>
              <w:jc w:val="left"/>
              <w:rPr>
                <w:rFonts w:hint="eastAsia" w:ascii="宋体" w:hAnsi="宋体" w:eastAsia="宋体" w:cs="宋体"/>
                <w:color w:val="auto"/>
                <w:kern w:val="0"/>
                <w:sz w:val="18"/>
                <w:szCs w:val="18"/>
                <w:highlight w:val="none"/>
              </w:rPr>
            </w:pPr>
          </w:p>
        </w:tc>
        <w:tc>
          <w:tcPr>
            <w:tcW w:w="2700" w:type="dxa"/>
            <w:tcBorders>
              <w:top w:val="nil"/>
              <w:left w:val="nil"/>
              <w:bottom w:val="single" w:color="000000" w:sz="4" w:space="0"/>
              <w:right w:val="single" w:color="auto" w:sz="8" w:space="0"/>
            </w:tcBorders>
            <w:noWrap w:val="0"/>
            <w:vAlign w:val="center"/>
          </w:tcPr>
          <w:p w14:paraId="7748419F">
            <w:pPr>
              <w:widowControl/>
              <w:spacing w:line="400" w:lineRule="exact"/>
              <w:jc w:val="right"/>
              <w:rPr>
                <w:rFonts w:hint="eastAsia" w:ascii="宋体" w:hAnsi="宋体" w:eastAsia="宋体" w:cs="宋体"/>
                <w:color w:val="auto"/>
                <w:kern w:val="0"/>
                <w:sz w:val="18"/>
                <w:szCs w:val="18"/>
                <w:highlight w:val="none"/>
              </w:rPr>
            </w:pPr>
          </w:p>
        </w:tc>
      </w:tr>
      <w:tr w14:paraId="5B6881D2">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72F6B1B0">
            <w:pPr>
              <w:widowControl/>
              <w:spacing w:line="400" w:lineRule="exact"/>
              <w:jc w:val="center"/>
              <w:rPr>
                <w:rFonts w:hint="eastAsia" w:ascii="宋体" w:hAnsi="宋体" w:eastAsia="宋体" w:cs="宋体"/>
                <w:color w:val="auto"/>
                <w:kern w:val="0"/>
                <w:sz w:val="18"/>
                <w:szCs w:val="18"/>
                <w:highlight w:val="none"/>
              </w:rPr>
            </w:pPr>
          </w:p>
        </w:tc>
        <w:tc>
          <w:tcPr>
            <w:tcW w:w="5400" w:type="dxa"/>
            <w:tcBorders>
              <w:top w:val="nil"/>
              <w:left w:val="nil"/>
              <w:bottom w:val="single" w:color="000000" w:sz="4" w:space="0"/>
              <w:right w:val="single" w:color="000000" w:sz="4" w:space="0"/>
            </w:tcBorders>
            <w:noWrap w:val="0"/>
            <w:vAlign w:val="center"/>
          </w:tcPr>
          <w:p w14:paraId="741E074F">
            <w:pPr>
              <w:widowControl/>
              <w:spacing w:line="400" w:lineRule="exact"/>
              <w:jc w:val="left"/>
              <w:rPr>
                <w:rFonts w:hint="eastAsia" w:ascii="宋体" w:hAnsi="宋体" w:eastAsia="宋体" w:cs="宋体"/>
                <w:color w:val="auto"/>
                <w:kern w:val="0"/>
                <w:sz w:val="18"/>
                <w:szCs w:val="18"/>
                <w:highlight w:val="none"/>
              </w:rPr>
            </w:pPr>
          </w:p>
        </w:tc>
        <w:tc>
          <w:tcPr>
            <w:tcW w:w="2700" w:type="dxa"/>
            <w:tcBorders>
              <w:top w:val="nil"/>
              <w:left w:val="nil"/>
              <w:bottom w:val="single" w:color="000000" w:sz="4" w:space="0"/>
              <w:right w:val="single" w:color="auto" w:sz="8" w:space="0"/>
            </w:tcBorders>
            <w:noWrap w:val="0"/>
            <w:vAlign w:val="center"/>
          </w:tcPr>
          <w:p w14:paraId="3C696777">
            <w:pPr>
              <w:widowControl/>
              <w:spacing w:line="400" w:lineRule="exact"/>
              <w:jc w:val="right"/>
              <w:rPr>
                <w:rFonts w:hint="eastAsia" w:ascii="宋体" w:hAnsi="宋体" w:eastAsia="宋体" w:cs="宋体"/>
                <w:color w:val="auto"/>
                <w:kern w:val="0"/>
                <w:sz w:val="18"/>
                <w:szCs w:val="18"/>
                <w:highlight w:val="none"/>
              </w:rPr>
            </w:pPr>
          </w:p>
        </w:tc>
      </w:tr>
      <w:tr w14:paraId="739FA134">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7F9A0761">
            <w:pPr>
              <w:widowControl/>
              <w:spacing w:line="400" w:lineRule="exact"/>
              <w:jc w:val="center"/>
              <w:rPr>
                <w:rFonts w:hint="eastAsia" w:ascii="宋体" w:hAnsi="宋体" w:eastAsia="宋体" w:cs="宋体"/>
                <w:color w:val="auto"/>
                <w:kern w:val="0"/>
                <w:sz w:val="18"/>
                <w:szCs w:val="18"/>
                <w:highlight w:val="none"/>
              </w:rPr>
            </w:pPr>
          </w:p>
        </w:tc>
        <w:tc>
          <w:tcPr>
            <w:tcW w:w="5400" w:type="dxa"/>
            <w:tcBorders>
              <w:top w:val="nil"/>
              <w:left w:val="nil"/>
              <w:bottom w:val="single" w:color="000000" w:sz="4" w:space="0"/>
              <w:right w:val="single" w:color="000000" w:sz="4" w:space="0"/>
            </w:tcBorders>
            <w:noWrap w:val="0"/>
            <w:vAlign w:val="center"/>
          </w:tcPr>
          <w:p w14:paraId="5238E715">
            <w:pPr>
              <w:widowControl/>
              <w:spacing w:line="400" w:lineRule="exact"/>
              <w:jc w:val="left"/>
              <w:rPr>
                <w:rFonts w:hint="eastAsia" w:ascii="宋体" w:hAnsi="宋体" w:eastAsia="宋体" w:cs="宋体"/>
                <w:color w:val="auto"/>
                <w:kern w:val="0"/>
                <w:sz w:val="18"/>
                <w:szCs w:val="18"/>
                <w:highlight w:val="none"/>
              </w:rPr>
            </w:pPr>
          </w:p>
        </w:tc>
        <w:tc>
          <w:tcPr>
            <w:tcW w:w="2700" w:type="dxa"/>
            <w:tcBorders>
              <w:top w:val="nil"/>
              <w:left w:val="nil"/>
              <w:bottom w:val="single" w:color="000000" w:sz="4" w:space="0"/>
              <w:right w:val="single" w:color="auto" w:sz="8" w:space="0"/>
            </w:tcBorders>
            <w:noWrap w:val="0"/>
            <w:vAlign w:val="center"/>
          </w:tcPr>
          <w:p w14:paraId="442B7B81">
            <w:pPr>
              <w:widowControl/>
              <w:spacing w:line="400" w:lineRule="exact"/>
              <w:jc w:val="right"/>
              <w:rPr>
                <w:rFonts w:hint="eastAsia" w:ascii="宋体" w:hAnsi="宋体" w:eastAsia="宋体" w:cs="宋体"/>
                <w:color w:val="auto"/>
                <w:kern w:val="0"/>
                <w:sz w:val="18"/>
                <w:szCs w:val="18"/>
                <w:highlight w:val="none"/>
              </w:rPr>
            </w:pPr>
          </w:p>
        </w:tc>
      </w:tr>
      <w:tr w14:paraId="523AE061">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5EED46DA">
            <w:pPr>
              <w:widowControl/>
              <w:spacing w:line="400" w:lineRule="exact"/>
              <w:jc w:val="center"/>
              <w:rPr>
                <w:rFonts w:hint="eastAsia" w:ascii="宋体" w:hAnsi="宋体" w:eastAsia="宋体" w:cs="宋体"/>
                <w:color w:val="auto"/>
                <w:kern w:val="0"/>
                <w:sz w:val="18"/>
                <w:szCs w:val="18"/>
                <w:highlight w:val="none"/>
              </w:rPr>
            </w:pPr>
          </w:p>
        </w:tc>
        <w:tc>
          <w:tcPr>
            <w:tcW w:w="5400" w:type="dxa"/>
            <w:tcBorders>
              <w:top w:val="nil"/>
              <w:left w:val="nil"/>
              <w:bottom w:val="single" w:color="000000" w:sz="4" w:space="0"/>
              <w:right w:val="single" w:color="000000" w:sz="4" w:space="0"/>
            </w:tcBorders>
            <w:noWrap w:val="0"/>
            <w:vAlign w:val="center"/>
          </w:tcPr>
          <w:p w14:paraId="60E71C3C">
            <w:pPr>
              <w:widowControl/>
              <w:spacing w:line="400" w:lineRule="exact"/>
              <w:jc w:val="left"/>
              <w:rPr>
                <w:rFonts w:hint="eastAsia" w:ascii="宋体" w:hAnsi="宋体" w:eastAsia="宋体" w:cs="宋体"/>
                <w:color w:val="auto"/>
                <w:kern w:val="0"/>
                <w:sz w:val="18"/>
                <w:szCs w:val="18"/>
                <w:highlight w:val="none"/>
              </w:rPr>
            </w:pPr>
          </w:p>
        </w:tc>
        <w:tc>
          <w:tcPr>
            <w:tcW w:w="2700" w:type="dxa"/>
            <w:tcBorders>
              <w:top w:val="nil"/>
              <w:left w:val="nil"/>
              <w:bottom w:val="single" w:color="000000" w:sz="4" w:space="0"/>
              <w:right w:val="single" w:color="auto" w:sz="8" w:space="0"/>
            </w:tcBorders>
            <w:noWrap w:val="0"/>
            <w:vAlign w:val="center"/>
          </w:tcPr>
          <w:p w14:paraId="168AEE22">
            <w:pPr>
              <w:widowControl/>
              <w:spacing w:line="400" w:lineRule="exact"/>
              <w:jc w:val="right"/>
              <w:rPr>
                <w:rFonts w:hint="eastAsia" w:ascii="宋体" w:hAnsi="宋体" w:eastAsia="宋体" w:cs="宋体"/>
                <w:color w:val="auto"/>
                <w:kern w:val="0"/>
                <w:sz w:val="18"/>
                <w:szCs w:val="18"/>
                <w:highlight w:val="none"/>
              </w:rPr>
            </w:pPr>
          </w:p>
        </w:tc>
      </w:tr>
      <w:tr w14:paraId="654211F0">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4A73761C">
            <w:pPr>
              <w:widowControl/>
              <w:spacing w:line="400" w:lineRule="exact"/>
              <w:jc w:val="center"/>
              <w:rPr>
                <w:rFonts w:hint="eastAsia" w:ascii="宋体" w:hAnsi="宋体" w:eastAsia="宋体" w:cs="宋体"/>
                <w:color w:val="auto"/>
                <w:kern w:val="0"/>
                <w:sz w:val="18"/>
                <w:szCs w:val="18"/>
                <w:highlight w:val="none"/>
              </w:rPr>
            </w:pPr>
          </w:p>
        </w:tc>
        <w:tc>
          <w:tcPr>
            <w:tcW w:w="5400" w:type="dxa"/>
            <w:tcBorders>
              <w:top w:val="nil"/>
              <w:left w:val="nil"/>
              <w:bottom w:val="single" w:color="000000" w:sz="4" w:space="0"/>
              <w:right w:val="single" w:color="000000" w:sz="4" w:space="0"/>
            </w:tcBorders>
            <w:noWrap w:val="0"/>
            <w:vAlign w:val="center"/>
          </w:tcPr>
          <w:p w14:paraId="60929BEA">
            <w:pPr>
              <w:widowControl/>
              <w:spacing w:line="400" w:lineRule="exact"/>
              <w:jc w:val="left"/>
              <w:rPr>
                <w:rFonts w:hint="eastAsia" w:ascii="宋体" w:hAnsi="宋体" w:eastAsia="宋体" w:cs="宋体"/>
                <w:color w:val="auto"/>
                <w:kern w:val="0"/>
                <w:sz w:val="18"/>
                <w:szCs w:val="18"/>
                <w:highlight w:val="none"/>
              </w:rPr>
            </w:pPr>
          </w:p>
        </w:tc>
        <w:tc>
          <w:tcPr>
            <w:tcW w:w="2700" w:type="dxa"/>
            <w:tcBorders>
              <w:top w:val="nil"/>
              <w:left w:val="nil"/>
              <w:bottom w:val="single" w:color="000000" w:sz="4" w:space="0"/>
              <w:right w:val="single" w:color="auto" w:sz="8" w:space="0"/>
            </w:tcBorders>
            <w:noWrap w:val="0"/>
            <w:vAlign w:val="center"/>
          </w:tcPr>
          <w:p w14:paraId="7DD6384B">
            <w:pPr>
              <w:widowControl/>
              <w:spacing w:line="400" w:lineRule="exact"/>
              <w:jc w:val="right"/>
              <w:rPr>
                <w:rFonts w:hint="eastAsia" w:ascii="宋体" w:hAnsi="宋体" w:eastAsia="宋体" w:cs="宋体"/>
                <w:color w:val="auto"/>
                <w:kern w:val="0"/>
                <w:sz w:val="18"/>
                <w:szCs w:val="18"/>
                <w:highlight w:val="none"/>
              </w:rPr>
            </w:pPr>
          </w:p>
        </w:tc>
      </w:tr>
      <w:tr w14:paraId="622615FA">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768D77CE">
            <w:pPr>
              <w:widowControl/>
              <w:spacing w:line="400" w:lineRule="exact"/>
              <w:jc w:val="center"/>
              <w:rPr>
                <w:rFonts w:hint="eastAsia" w:ascii="宋体" w:hAnsi="宋体" w:eastAsia="宋体" w:cs="宋体"/>
                <w:color w:val="auto"/>
                <w:kern w:val="0"/>
                <w:sz w:val="18"/>
                <w:szCs w:val="18"/>
                <w:highlight w:val="none"/>
              </w:rPr>
            </w:pPr>
          </w:p>
        </w:tc>
        <w:tc>
          <w:tcPr>
            <w:tcW w:w="5400" w:type="dxa"/>
            <w:tcBorders>
              <w:top w:val="nil"/>
              <w:left w:val="nil"/>
              <w:bottom w:val="single" w:color="000000" w:sz="4" w:space="0"/>
              <w:right w:val="single" w:color="000000" w:sz="4" w:space="0"/>
            </w:tcBorders>
            <w:noWrap w:val="0"/>
            <w:vAlign w:val="center"/>
          </w:tcPr>
          <w:p w14:paraId="7647BABA">
            <w:pPr>
              <w:widowControl/>
              <w:spacing w:line="400" w:lineRule="exact"/>
              <w:jc w:val="left"/>
              <w:rPr>
                <w:rFonts w:hint="eastAsia" w:ascii="宋体" w:hAnsi="宋体" w:eastAsia="宋体" w:cs="宋体"/>
                <w:color w:val="auto"/>
                <w:kern w:val="0"/>
                <w:sz w:val="18"/>
                <w:szCs w:val="18"/>
                <w:highlight w:val="none"/>
              </w:rPr>
            </w:pPr>
          </w:p>
        </w:tc>
        <w:tc>
          <w:tcPr>
            <w:tcW w:w="2700" w:type="dxa"/>
            <w:tcBorders>
              <w:top w:val="nil"/>
              <w:left w:val="nil"/>
              <w:bottom w:val="single" w:color="000000" w:sz="4" w:space="0"/>
              <w:right w:val="single" w:color="auto" w:sz="8" w:space="0"/>
            </w:tcBorders>
            <w:noWrap w:val="0"/>
            <w:vAlign w:val="center"/>
          </w:tcPr>
          <w:p w14:paraId="5390CE50">
            <w:pPr>
              <w:widowControl/>
              <w:spacing w:line="400" w:lineRule="exact"/>
              <w:jc w:val="right"/>
              <w:rPr>
                <w:rFonts w:hint="eastAsia" w:ascii="宋体" w:hAnsi="宋体" w:eastAsia="宋体" w:cs="宋体"/>
                <w:color w:val="auto"/>
                <w:kern w:val="0"/>
                <w:sz w:val="18"/>
                <w:szCs w:val="18"/>
                <w:highlight w:val="none"/>
              </w:rPr>
            </w:pPr>
          </w:p>
        </w:tc>
      </w:tr>
      <w:tr w14:paraId="7C719CD3">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58D32A37">
            <w:pPr>
              <w:widowControl/>
              <w:spacing w:line="400" w:lineRule="exact"/>
              <w:jc w:val="center"/>
              <w:rPr>
                <w:rFonts w:hint="eastAsia" w:ascii="宋体" w:hAnsi="宋体" w:eastAsia="宋体" w:cs="宋体"/>
                <w:color w:val="auto"/>
                <w:kern w:val="0"/>
                <w:sz w:val="18"/>
                <w:szCs w:val="18"/>
                <w:highlight w:val="none"/>
              </w:rPr>
            </w:pPr>
          </w:p>
        </w:tc>
        <w:tc>
          <w:tcPr>
            <w:tcW w:w="5400" w:type="dxa"/>
            <w:tcBorders>
              <w:top w:val="nil"/>
              <w:left w:val="nil"/>
              <w:bottom w:val="single" w:color="000000" w:sz="4" w:space="0"/>
              <w:right w:val="single" w:color="000000" w:sz="4" w:space="0"/>
            </w:tcBorders>
            <w:noWrap w:val="0"/>
            <w:vAlign w:val="center"/>
          </w:tcPr>
          <w:p w14:paraId="3D2467C7">
            <w:pPr>
              <w:widowControl/>
              <w:spacing w:line="400" w:lineRule="exact"/>
              <w:jc w:val="left"/>
              <w:rPr>
                <w:rFonts w:hint="eastAsia" w:ascii="宋体" w:hAnsi="宋体" w:eastAsia="宋体" w:cs="宋体"/>
                <w:color w:val="auto"/>
                <w:kern w:val="0"/>
                <w:sz w:val="18"/>
                <w:szCs w:val="18"/>
                <w:highlight w:val="none"/>
              </w:rPr>
            </w:pPr>
          </w:p>
        </w:tc>
        <w:tc>
          <w:tcPr>
            <w:tcW w:w="2700" w:type="dxa"/>
            <w:tcBorders>
              <w:top w:val="nil"/>
              <w:left w:val="nil"/>
              <w:bottom w:val="single" w:color="000000" w:sz="4" w:space="0"/>
              <w:right w:val="single" w:color="auto" w:sz="8" w:space="0"/>
            </w:tcBorders>
            <w:noWrap w:val="0"/>
            <w:vAlign w:val="center"/>
          </w:tcPr>
          <w:p w14:paraId="71B98FFA">
            <w:pPr>
              <w:widowControl/>
              <w:spacing w:line="400" w:lineRule="exact"/>
              <w:jc w:val="right"/>
              <w:rPr>
                <w:rFonts w:hint="eastAsia" w:ascii="宋体" w:hAnsi="宋体" w:eastAsia="宋体" w:cs="宋体"/>
                <w:color w:val="auto"/>
                <w:kern w:val="0"/>
                <w:sz w:val="18"/>
                <w:szCs w:val="18"/>
                <w:highlight w:val="none"/>
              </w:rPr>
            </w:pPr>
          </w:p>
        </w:tc>
      </w:tr>
      <w:tr w14:paraId="73624672">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3C5CC896">
            <w:pPr>
              <w:widowControl/>
              <w:spacing w:line="400" w:lineRule="exact"/>
              <w:jc w:val="center"/>
              <w:rPr>
                <w:rFonts w:hint="eastAsia" w:ascii="宋体" w:hAnsi="宋体" w:eastAsia="宋体" w:cs="宋体"/>
                <w:color w:val="auto"/>
                <w:kern w:val="0"/>
                <w:sz w:val="18"/>
                <w:szCs w:val="18"/>
                <w:highlight w:val="none"/>
              </w:rPr>
            </w:pPr>
          </w:p>
        </w:tc>
        <w:tc>
          <w:tcPr>
            <w:tcW w:w="5400" w:type="dxa"/>
            <w:tcBorders>
              <w:top w:val="nil"/>
              <w:left w:val="nil"/>
              <w:bottom w:val="single" w:color="000000" w:sz="4" w:space="0"/>
              <w:right w:val="single" w:color="000000" w:sz="4" w:space="0"/>
            </w:tcBorders>
            <w:noWrap w:val="0"/>
            <w:vAlign w:val="center"/>
          </w:tcPr>
          <w:p w14:paraId="4A1A0085">
            <w:pPr>
              <w:widowControl/>
              <w:spacing w:line="400" w:lineRule="exact"/>
              <w:jc w:val="left"/>
              <w:rPr>
                <w:rFonts w:hint="eastAsia" w:ascii="宋体" w:hAnsi="宋体" w:eastAsia="宋体" w:cs="宋体"/>
                <w:color w:val="auto"/>
                <w:kern w:val="0"/>
                <w:sz w:val="18"/>
                <w:szCs w:val="18"/>
                <w:highlight w:val="none"/>
              </w:rPr>
            </w:pPr>
          </w:p>
        </w:tc>
        <w:tc>
          <w:tcPr>
            <w:tcW w:w="2700" w:type="dxa"/>
            <w:tcBorders>
              <w:top w:val="nil"/>
              <w:left w:val="nil"/>
              <w:bottom w:val="single" w:color="000000" w:sz="4" w:space="0"/>
              <w:right w:val="single" w:color="auto" w:sz="8" w:space="0"/>
            </w:tcBorders>
            <w:noWrap w:val="0"/>
            <w:vAlign w:val="center"/>
          </w:tcPr>
          <w:p w14:paraId="7FF70D81">
            <w:pPr>
              <w:widowControl/>
              <w:spacing w:line="400" w:lineRule="exact"/>
              <w:jc w:val="right"/>
              <w:rPr>
                <w:rFonts w:hint="eastAsia" w:ascii="宋体" w:hAnsi="宋体" w:eastAsia="宋体" w:cs="宋体"/>
                <w:color w:val="auto"/>
                <w:kern w:val="0"/>
                <w:sz w:val="18"/>
                <w:szCs w:val="18"/>
                <w:highlight w:val="none"/>
              </w:rPr>
            </w:pPr>
          </w:p>
        </w:tc>
      </w:tr>
      <w:tr w14:paraId="6B07A0E5">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1CEE5CBE">
            <w:pPr>
              <w:widowControl/>
              <w:spacing w:line="400" w:lineRule="exact"/>
              <w:jc w:val="center"/>
              <w:rPr>
                <w:rFonts w:hint="eastAsia" w:ascii="宋体" w:hAnsi="宋体" w:eastAsia="宋体" w:cs="宋体"/>
                <w:color w:val="auto"/>
                <w:kern w:val="0"/>
                <w:sz w:val="18"/>
                <w:szCs w:val="18"/>
                <w:highlight w:val="none"/>
              </w:rPr>
            </w:pPr>
          </w:p>
        </w:tc>
        <w:tc>
          <w:tcPr>
            <w:tcW w:w="5400" w:type="dxa"/>
            <w:tcBorders>
              <w:top w:val="nil"/>
              <w:left w:val="nil"/>
              <w:bottom w:val="single" w:color="000000" w:sz="4" w:space="0"/>
              <w:right w:val="single" w:color="000000" w:sz="4" w:space="0"/>
            </w:tcBorders>
            <w:noWrap w:val="0"/>
            <w:vAlign w:val="center"/>
          </w:tcPr>
          <w:p w14:paraId="1E691419">
            <w:pPr>
              <w:widowControl/>
              <w:spacing w:line="400" w:lineRule="exact"/>
              <w:jc w:val="left"/>
              <w:rPr>
                <w:rFonts w:hint="eastAsia" w:ascii="宋体" w:hAnsi="宋体" w:eastAsia="宋体" w:cs="宋体"/>
                <w:color w:val="auto"/>
                <w:kern w:val="0"/>
                <w:sz w:val="18"/>
                <w:szCs w:val="18"/>
                <w:highlight w:val="none"/>
              </w:rPr>
            </w:pPr>
          </w:p>
        </w:tc>
        <w:tc>
          <w:tcPr>
            <w:tcW w:w="2700" w:type="dxa"/>
            <w:tcBorders>
              <w:top w:val="nil"/>
              <w:left w:val="nil"/>
              <w:bottom w:val="single" w:color="000000" w:sz="4" w:space="0"/>
              <w:right w:val="single" w:color="auto" w:sz="8" w:space="0"/>
            </w:tcBorders>
            <w:noWrap w:val="0"/>
            <w:vAlign w:val="center"/>
          </w:tcPr>
          <w:p w14:paraId="7F5CA67B">
            <w:pPr>
              <w:widowControl/>
              <w:spacing w:line="400" w:lineRule="exact"/>
              <w:jc w:val="right"/>
              <w:rPr>
                <w:rFonts w:hint="eastAsia" w:ascii="宋体" w:hAnsi="宋体" w:eastAsia="宋体" w:cs="宋体"/>
                <w:color w:val="auto"/>
                <w:kern w:val="0"/>
                <w:sz w:val="18"/>
                <w:szCs w:val="18"/>
                <w:highlight w:val="none"/>
              </w:rPr>
            </w:pPr>
          </w:p>
        </w:tc>
      </w:tr>
      <w:tr w14:paraId="6F75B892">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47A5FA96">
            <w:pPr>
              <w:widowControl/>
              <w:spacing w:line="400" w:lineRule="exact"/>
              <w:jc w:val="center"/>
              <w:rPr>
                <w:rFonts w:hint="eastAsia" w:ascii="宋体" w:hAnsi="宋体" w:eastAsia="宋体" w:cs="宋体"/>
                <w:color w:val="auto"/>
                <w:kern w:val="0"/>
                <w:sz w:val="18"/>
                <w:szCs w:val="18"/>
                <w:highlight w:val="none"/>
              </w:rPr>
            </w:pPr>
          </w:p>
        </w:tc>
        <w:tc>
          <w:tcPr>
            <w:tcW w:w="5400" w:type="dxa"/>
            <w:tcBorders>
              <w:top w:val="nil"/>
              <w:left w:val="nil"/>
              <w:bottom w:val="single" w:color="000000" w:sz="4" w:space="0"/>
              <w:right w:val="single" w:color="000000" w:sz="4" w:space="0"/>
            </w:tcBorders>
            <w:noWrap w:val="0"/>
            <w:vAlign w:val="center"/>
          </w:tcPr>
          <w:p w14:paraId="6661FFF6">
            <w:pPr>
              <w:widowControl/>
              <w:spacing w:line="400" w:lineRule="exact"/>
              <w:jc w:val="left"/>
              <w:rPr>
                <w:rFonts w:hint="eastAsia" w:ascii="宋体" w:hAnsi="宋体" w:eastAsia="宋体" w:cs="宋体"/>
                <w:color w:val="auto"/>
                <w:kern w:val="0"/>
                <w:sz w:val="18"/>
                <w:szCs w:val="18"/>
                <w:highlight w:val="none"/>
              </w:rPr>
            </w:pPr>
          </w:p>
        </w:tc>
        <w:tc>
          <w:tcPr>
            <w:tcW w:w="2700" w:type="dxa"/>
            <w:tcBorders>
              <w:top w:val="nil"/>
              <w:left w:val="nil"/>
              <w:bottom w:val="single" w:color="000000" w:sz="4" w:space="0"/>
              <w:right w:val="single" w:color="auto" w:sz="8" w:space="0"/>
            </w:tcBorders>
            <w:noWrap w:val="0"/>
            <w:vAlign w:val="center"/>
          </w:tcPr>
          <w:p w14:paraId="0FCC1E46">
            <w:pPr>
              <w:widowControl/>
              <w:spacing w:line="400" w:lineRule="exact"/>
              <w:jc w:val="right"/>
              <w:rPr>
                <w:rFonts w:hint="eastAsia" w:ascii="宋体" w:hAnsi="宋体" w:eastAsia="宋体" w:cs="宋体"/>
                <w:color w:val="auto"/>
                <w:kern w:val="0"/>
                <w:sz w:val="18"/>
                <w:szCs w:val="18"/>
                <w:highlight w:val="none"/>
              </w:rPr>
            </w:pPr>
          </w:p>
        </w:tc>
      </w:tr>
      <w:tr w14:paraId="2A46672F">
        <w:tblPrEx>
          <w:tblCellMar>
            <w:top w:w="0" w:type="dxa"/>
            <w:left w:w="108" w:type="dxa"/>
            <w:bottom w:w="0" w:type="dxa"/>
            <w:right w:w="108" w:type="dxa"/>
          </w:tblCellMar>
        </w:tblPrEx>
        <w:trPr>
          <w:trHeight w:val="593" w:hRule="atLeast"/>
        </w:trPr>
        <w:tc>
          <w:tcPr>
            <w:tcW w:w="6300" w:type="dxa"/>
            <w:gridSpan w:val="2"/>
            <w:tcBorders>
              <w:top w:val="single" w:color="000000" w:sz="4" w:space="0"/>
              <w:left w:val="single" w:color="auto" w:sz="8" w:space="0"/>
              <w:bottom w:val="single" w:color="auto" w:sz="8" w:space="0"/>
              <w:right w:val="single" w:color="000000" w:sz="4" w:space="0"/>
            </w:tcBorders>
            <w:noWrap w:val="0"/>
            <w:vAlign w:val="center"/>
          </w:tcPr>
          <w:p w14:paraId="4E753A57">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2700" w:type="dxa"/>
            <w:tcBorders>
              <w:top w:val="single" w:color="000000" w:sz="4" w:space="0"/>
              <w:left w:val="nil"/>
              <w:bottom w:val="single" w:color="auto" w:sz="8" w:space="0"/>
              <w:right w:val="single" w:color="auto" w:sz="8" w:space="0"/>
            </w:tcBorders>
            <w:noWrap w:val="0"/>
            <w:vAlign w:val="center"/>
          </w:tcPr>
          <w:p w14:paraId="37B1D3D0">
            <w:pPr>
              <w:widowControl/>
              <w:spacing w:line="400" w:lineRule="exact"/>
              <w:jc w:val="right"/>
              <w:rPr>
                <w:rFonts w:hint="eastAsia" w:ascii="宋体" w:hAnsi="宋体" w:eastAsia="宋体" w:cs="宋体"/>
                <w:color w:val="auto"/>
                <w:kern w:val="0"/>
                <w:sz w:val="18"/>
                <w:szCs w:val="18"/>
                <w:highlight w:val="none"/>
              </w:rPr>
            </w:pPr>
          </w:p>
        </w:tc>
      </w:tr>
    </w:tbl>
    <w:p w14:paraId="1B0F5831">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4.11-1措施项目清单与计价表(一)</w:t>
      </w:r>
    </w:p>
    <w:p w14:paraId="14A21FBC">
      <w:pPr>
        <w:spacing w:before="143" w:beforeLines="50" w:after="143" w:afterLines="5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措施项目清单与计价表(一)</w:t>
      </w:r>
    </w:p>
    <w:p w14:paraId="2EF9433C">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工程名称 ：                        标段：                          第   页   共   页</w:t>
      </w:r>
    </w:p>
    <w:tbl>
      <w:tblPr>
        <w:tblStyle w:val="18"/>
        <w:tblW w:w="0" w:type="auto"/>
        <w:tblInd w:w="108" w:type="dxa"/>
        <w:tblLayout w:type="fixed"/>
        <w:tblCellMar>
          <w:top w:w="0" w:type="dxa"/>
          <w:left w:w="108" w:type="dxa"/>
          <w:bottom w:w="0" w:type="dxa"/>
          <w:right w:w="108" w:type="dxa"/>
        </w:tblCellMar>
      </w:tblPr>
      <w:tblGrid>
        <w:gridCol w:w="576"/>
        <w:gridCol w:w="3384"/>
        <w:gridCol w:w="1440"/>
        <w:gridCol w:w="1080"/>
        <w:gridCol w:w="1469"/>
        <w:gridCol w:w="1231"/>
      </w:tblGrid>
      <w:tr w14:paraId="5CFA7D29">
        <w:tblPrEx>
          <w:tblCellMar>
            <w:top w:w="0" w:type="dxa"/>
            <w:left w:w="108" w:type="dxa"/>
            <w:bottom w:w="0" w:type="dxa"/>
            <w:right w:w="108" w:type="dxa"/>
          </w:tblCellMar>
        </w:tblPrEx>
        <w:trPr>
          <w:trHeight w:val="791" w:hRule="atLeast"/>
        </w:trPr>
        <w:tc>
          <w:tcPr>
            <w:tcW w:w="576" w:type="dxa"/>
            <w:tcBorders>
              <w:top w:val="single" w:color="auto" w:sz="8" w:space="0"/>
              <w:left w:val="single" w:color="auto" w:sz="8" w:space="0"/>
              <w:bottom w:val="single" w:color="000000" w:sz="4" w:space="0"/>
              <w:right w:val="single" w:color="000000" w:sz="4" w:space="0"/>
            </w:tcBorders>
            <w:noWrap w:val="0"/>
            <w:vAlign w:val="center"/>
          </w:tcPr>
          <w:p w14:paraId="4E0E1AB9">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3384" w:type="dxa"/>
            <w:tcBorders>
              <w:top w:val="single" w:color="auto" w:sz="8" w:space="0"/>
              <w:left w:val="nil"/>
              <w:bottom w:val="single" w:color="000000" w:sz="4" w:space="0"/>
              <w:right w:val="single" w:color="000000" w:sz="4" w:space="0"/>
            </w:tcBorders>
            <w:noWrap w:val="0"/>
            <w:vAlign w:val="center"/>
          </w:tcPr>
          <w:p w14:paraId="39C4E532">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1440" w:type="dxa"/>
            <w:tcBorders>
              <w:top w:val="single" w:color="auto" w:sz="8" w:space="0"/>
              <w:left w:val="nil"/>
              <w:bottom w:val="single" w:color="000000" w:sz="4" w:space="0"/>
              <w:right w:val="single" w:color="000000" w:sz="4" w:space="0"/>
            </w:tcBorders>
            <w:noWrap w:val="0"/>
            <w:vAlign w:val="center"/>
          </w:tcPr>
          <w:p w14:paraId="22895532">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计算基础</w:t>
            </w:r>
          </w:p>
        </w:tc>
        <w:tc>
          <w:tcPr>
            <w:tcW w:w="1080" w:type="dxa"/>
            <w:tcBorders>
              <w:top w:val="single" w:color="auto" w:sz="8" w:space="0"/>
              <w:left w:val="nil"/>
              <w:bottom w:val="single" w:color="000000" w:sz="4" w:space="0"/>
              <w:right w:val="single" w:color="000000" w:sz="4" w:space="0"/>
            </w:tcBorders>
            <w:noWrap w:val="0"/>
            <w:vAlign w:val="center"/>
          </w:tcPr>
          <w:p w14:paraId="56ECA119">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费 率（%）</w:t>
            </w:r>
          </w:p>
        </w:tc>
        <w:tc>
          <w:tcPr>
            <w:tcW w:w="1469" w:type="dxa"/>
            <w:tcBorders>
              <w:top w:val="single" w:color="auto" w:sz="8" w:space="0"/>
              <w:left w:val="nil"/>
              <w:bottom w:val="single" w:color="000000" w:sz="4" w:space="0"/>
              <w:right w:val="single" w:color="auto" w:sz="4" w:space="0"/>
            </w:tcBorders>
            <w:noWrap w:val="0"/>
            <w:vAlign w:val="center"/>
          </w:tcPr>
          <w:p w14:paraId="12161778">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金额（元）</w:t>
            </w:r>
          </w:p>
        </w:tc>
        <w:tc>
          <w:tcPr>
            <w:tcW w:w="1231" w:type="dxa"/>
            <w:tcBorders>
              <w:top w:val="single" w:color="auto" w:sz="8" w:space="0"/>
              <w:left w:val="single" w:color="auto" w:sz="4" w:space="0"/>
              <w:bottom w:val="single" w:color="000000" w:sz="4" w:space="0"/>
              <w:right w:val="single" w:color="auto" w:sz="8" w:space="0"/>
            </w:tcBorders>
            <w:noWrap w:val="0"/>
            <w:vAlign w:val="center"/>
          </w:tcPr>
          <w:p w14:paraId="0ED97971">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203BDF3E">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14:paraId="0B5A63FE">
            <w:pPr>
              <w:widowControl/>
              <w:spacing w:line="400" w:lineRule="exact"/>
              <w:jc w:val="center"/>
              <w:rPr>
                <w:rFonts w:hint="eastAsia" w:ascii="宋体" w:hAnsi="宋体" w:eastAsia="宋体" w:cs="宋体"/>
                <w:color w:val="auto"/>
                <w:kern w:val="0"/>
                <w:szCs w:val="21"/>
                <w:highlight w:val="none"/>
              </w:rPr>
            </w:pPr>
          </w:p>
        </w:tc>
        <w:tc>
          <w:tcPr>
            <w:tcW w:w="3384" w:type="dxa"/>
            <w:tcBorders>
              <w:top w:val="nil"/>
              <w:left w:val="nil"/>
              <w:bottom w:val="single" w:color="000000" w:sz="4" w:space="0"/>
              <w:right w:val="single" w:color="000000" w:sz="4" w:space="0"/>
            </w:tcBorders>
            <w:noWrap w:val="0"/>
            <w:vAlign w:val="center"/>
          </w:tcPr>
          <w:p w14:paraId="68287620">
            <w:pPr>
              <w:widowControl/>
              <w:spacing w:line="400" w:lineRule="exact"/>
              <w:jc w:val="left"/>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32053C21">
            <w:pPr>
              <w:widowControl/>
              <w:spacing w:line="400" w:lineRule="exact"/>
              <w:jc w:val="left"/>
              <w:rPr>
                <w:rFonts w:hint="eastAsia" w:ascii="宋体" w:hAnsi="宋体" w:eastAsia="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14:paraId="42605FA1">
            <w:pPr>
              <w:widowControl/>
              <w:spacing w:line="400" w:lineRule="exact"/>
              <w:jc w:val="right"/>
              <w:rPr>
                <w:rFonts w:hint="eastAsia" w:ascii="宋体" w:hAnsi="宋体" w:eastAsia="宋体" w:cs="宋体"/>
                <w:color w:val="auto"/>
                <w:kern w:val="0"/>
                <w:szCs w:val="21"/>
                <w:highlight w:val="none"/>
              </w:rPr>
            </w:pPr>
          </w:p>
        </w:tc>
        <w:tc>
          <w:tcPr>
            <w:tcW w:w="1469" w:type="dxa"/>
            <w:tcBorders>
              <w:top w:val="nil"/>
              <w:left w:val="nil"/>
              <w:bottom w:val="single" w:color="000000" w:sz="4" w:space="0"/>
              <w:right w:val="single" w:color="auto" w:sz="4" w:space="0"/>
            </w:tcBorders>
            <w:noWrap w:val="0"/>
            <w:vAlign w:val="center"/>
          </w:tcPr>
          <w:p w14:paraId="411819D9">
            <w:pPr>
              <w:widowControl/>
              <w:spacing w:line="400" w:lineRule="exact"/>
              <w:jc w:val="right"/>
              <w:rPr>
                <w:rFonts w:hint="eastAsia" w:ascii="宋体" w:hAnsi="宋体" w:eastAsia="宋体" w:cs="宋体"/>
                <w:color w:val="auto"/>
                <w:kern w:val="0"/>
                <w:szCs w:val="21"/>
                <w:highlight w:val="none"/>
              </w:rPr>
            </w:pPr>
          </w:p>
        </w:tc>
        <w:tc>
          <w:tcPr>
            <w:tcW w:w="1231" w:type="dxa"/>
            <w:tcBorders>
              <w:top w:val="nil"/>
              <w:left w:val="single" w:color="auto" w:sz="4" w:space="0"/>
              <w:bottom w:val="single" w:color="000000" w:sz="4" w:space="0"/>
              <w:right w:val="single" w:color="auto" w:sz="8" w:space="0"/>
            </w:tcBorders>
            <w:noWrap w:val="0"/>
            <w:vAlign w:val="center"/>
          </w:tcPr>
          <w:p w14:paraId="6330E2C5">
            <w:pPr>
              <w:widowControl/>
              <w:spacing w:line="400" w:lineRule="exact"/>
              <w:jc w:val="right"/>
              <w:rPr>
                <w:rFonts w:hint="eastAsia" w:ascii="宋体" w:hAnsi="宋体" w:eastAsia="宋体" w:cs="宋体"/>
                <w:color w:val="auto"/>
                <w:kern w:val="0"/>
                <w:szCs w:val="21"/>
                <w:highlight w:val="none"/>
              </w:rPr>
            </w:pPr>
          </w:p>
        </w:tc>
      </w:tr>
      <w:tr w14:paraId="0E79E24D">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14:paraId="1D323319">
            <w:pPr>
              <w:widowControl/>
              <w:spacing w:line="400" w:lineRule="exact"/>
              <w:jc w:val="center"/>
              <w:rPr>
                <w:rFonts w:hint="eastAsia" w:ascii="宋体" w:hAnsi="宋体" w:eastAsia="宋体" w:cs="宋体"/>
                <w:color w:val="auto"/>
                <w:kern w:val="0"/>
                <w:szCs w:val="21"/>
                <w:highlight w:val="none"/>
              </w:rPr>
            </w:pPr>
          </w:p>
        </w:tc>
        <w:tc>
          <w:tcPr>
            <w:tcW w:w="3384" w:type="dxa"/>
            <w:tcBorders>
              <w:top w:val="nil"/>
              <w:left w:val="nil"/>
              <w:bottom w:val="single" w:color="000000" w:sz="4" w:space="0"/>
              <w:right w:val="single" w:color="000000" w:sz="4" w:space="0"/>
            </w:tcBorders>
            <w:noWrap w:val="0"/>
            <w:vAlign w:val="center"/>
          </w:tcPr>
          <w:p w14:paraId="6EE8808C">
            <w:pPr>
              <w:widowControl/>
              <w:spacing w:line="400" w:lineRule="exact"/>
              <w:jc w:val="left"/>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55B8B7A9">
            <w:pPr>
              <w:widowControl/>
              <w:spacing w:line="400" w:lineRule="exact"/>
              <w:jc w:val="left"/>
              <w:rPr>
                <w:rFonts w:hint="eastAsia" w:ascii="宋体" w:hAnsi="宋体" w:eastAsia="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14:paraId="040D22C8">
            <w:pPr>
              <w:widowControl/>
              <w:spacing w:line="400" w:lineRule="exact"/>
              <w:jc w:val="right"/>
              <w:rPr>
                <w:rFonts w:hint="eastAsia" w:ascii="宋体" w:hAnsi="宋体" w:eastAsia="宋体" w:cs="宋体"/>
                <w:color w:val="auto"/>
                <w:kern w:val="0"/>
                <w:szCs w:val="21"/>
                <w:highlight w:val="none"/>
              </w:rPr>
            </w:pPr>
          </w:p>
        </w:tc>
        <w:tc>
          <w:tcPr>
            <w:tcW w:w="1469" w:type="dxa"/>
            <w:tcBorders>
              <w:top w:val="nil"/>
              <w:left w:val="nil"/>
              <w:bottom w:val="single" w:color="000000" w:sz="4" w:space="0"/>
              <w:right w:val="single" w:color="auto" w:sz="4" w:space="0"/>
            </w:tcBorders>
            <w:noWrap w:val="0"/>
            <w:vAlign w:val="center"/>
          </w:tcPr>
          <w:p w14:paraId="2668B089">
            <w:pPr>
              <w:widowControl/>
              <w:spacing w:line="400" w:lineRule="exact"/>
              <w:jc w:val="right"/>
              <w:rPr>
                <w:rFonts w:hint="eastAsia" w:ascii="宋体" w:hAnsi="宋体" w:eastAsia="宋体" w:cs="宋体"/>
                <w:color w:val="auto"/>
                <w:kern w:val="0"/>
                <w:szCs w:val="21"/>
                <w:highlight w:val="none"/>
              </w:rPr>
            </w:pPr>
          </w:p>
        </w:tc>
        <w:tc>
          <w:tcPr>
            <w:tcW w:w="1231" w:type="dxa"/>
            <w:tcBorders>
              <w:top w:val="nil"/>
              <w:left w:val="single" w:color="auto" w:sz="4" w:space="0"/>
              <w:bottom w:val="single" w:color="000000" w:sz="4" w:space="0"/>
              <w:right w:val="single" w:color="auto" w:sz="8" w:space="0"/>
            </w:tcBorders>
            <w:noWrap w:val="0"/>
            <w:vAlign w:val="center"/>
          </w:tcPr>
          <w:p w14:paraId="02AF94DC">
            <w:pPr>
              <w:widowControl/>
              <w:spacing w:line="400" w:lineRule="exact"/>
              <w:jc w:val="right"/>
              <w:rPr>
                <w:rFonts w:hint="eastAsia" w:ascii="宋体" w:hAnsi="宋体" w:eastAsia="宋体" w:cs="宋体"/>
                <w:color w:val="auto"/>
                <w:kern w:val="0"/>
                <w:szCs w:val="21"/>
                <w:highlight w:val="none"/>
              </w:rPr>
            </w:pPr>
          </w:p>
        </w:tc>
      </w:tr>
      <w:tr w14:paraId="06EAC7AF">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14:paraId="49028CA1">
            <w:pPr>
              <w:widowControl/>
              <w:spacing w:line="400" w:lineRule="exact"/>
              <w:jc w:val="center"/>
              <w:rPr>
                <w:rFonts w:hint="eastAsia" w:ascii="宋体" w:hAnsi="宋体" w:eastAsia="宋体" w:cs="宋体"/>
                <w:color w:val="auto"/>
                <w:kern w:val="0"/>
                <w:szCs w:val="21"/>
                <w:highlight w:val="none"/>
              </w:rPr>
            </w:pPr>
          </w:p>
        </w:tc>
        <w:tc>
          <w:tcPr>
            <w:tcW w:w="3384" w:type="dxa"/>
            <w:tcBorders>
              <w:top w:val="nil"/>
              <w:left w:val="nil"/>
              <w:bottom w:val="single" w:color="000000" w:sz="4" w:space="0"/>
              <w:right w:val="single" w:color="000000" w:sz="4" w:space="0"/>
            </w:tcBorders>
            <w:noWrap w:val="0"/>
            <w:vAlign w:val="center"/>
          </w:tcPr>
          <w:p w14:paraId="677A05D7">
            <w:pPr>
              <w:widowControl/>
              <w:spacing w:line="400" w:lineRule="exact"/>
              <w:jc w:val="left"/>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3233E5BD">
            <w:pPr>
              <w:widowControl/>
              <w:spacing w:line="400" w:lineRule="exact"/>
              <w:jc w:val="left"/>
              <w:rPr>
                <w:rFonts w:hint="eastAsia" w:ascii="宋体" w:hAnsi="宋体" w:eastAsia="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14:paraId="0B13702E">
            <w:pPr>
              <w:widowControl/>
              <w:spacing w:line="400" w:lineRule="exact"/>
              <w:jc w:val="right"/>
              <w:rPr>
                <w:rFonts w:hint="eastAsia" w:ascii="宋体" w:hAnsi="宋体" w:eastAsia="宋体" w:cs="宋体"/>
                <w:color w:val="auto"/>
                <w:kern w:val="0"/>
                <w:szCs w:val="21"/>
                <w:highlight w:val="none"/>
              </w:rPr>
            </w:pPr>
          </w:p>
        </w:tc>
        <w:tc>
          <w:tcPr>
            <w:tcW w:w="1469" w:type="dxa"/>
            <w:tcBorders>
              <w:top w:val="nil"/>
              <w:left w:val="nil"/>
              <w:bottom w:val="single" w:color="000000" w:sz="4" w:space="0"/>
              <w:right w:val="single" w:color="auto" w:sz="4" w:space="0"/>
            </w:tcBorders>
            <w:noWrap w:val="0"/>
            <w:vAlign w:val="center"/>
          </w:tcPr>
          <w:p w14:paraId="5C7D5EDC">
            <w:pPr>
              <w:widowControl/>
              <w:spacing w:line="400" w:lineRule="exact"/>
              <w:jc w:val="right"/>
              <w:rPr>
                <w:rFonts w:hint="eastAsia" w:ascii="宋体" w:hAnsi="宋体" w:eastAsia="宋体" w:cs="宋体"/>
                <w:color w:val="auto"/>
                <w:kern w:val="0"/>
                <w:szCs w:val="21"/>
                <w:highlight w:val="none"/>
              </w:rPr>
            </w:pPr>
          </w:p>
        </w:tc>
        <w:tc>
          <w:tcPr>
            <w:tcW w:w="1231" w:type="dxa"/>
            <w:tcBorders>
              <w:top w:val="nil"/>
              <w:left w:val="single" w:color="auto" w:sz="4" w:space="0"/>
              <w:bottom w:val="single" w:color="000000" w:sz="4" w:space="0"/>
              <w:right w:val="single" w:color="auto" w:sz="8" w:space="0"/>
            </w:tcBorders>
            <w:noWrap w:val="0"/>
            <w:vAlign w:val="center"/>
          </w:tcPr>
          <w:p w14:paraId="3A5AC472">
            <w:pPr>
              <w:widowControl/>
              <w:spacing w:line="400" w:lineRule="exact"/>
              <w:jc w:val="right"/>
              <w:rPr>
                <w:rFonts w:hint="eastAsia" w:ascii="宋体" w:hAnsi="宋体" w:eastAsia="宋体" w:cs="宋体"/>
                <w:color w:val="auto"/>
                <w:kern w:val="0"/>
                <w:szCs w:val="21"/>
                <w:highlight w:val="none"/>
              </w:rPr>
            </w:pPr>
          </w:p>
        </w:tc>
      </w:tr>
      <w:tr w14:paraId="29C52D95">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14:paraId="653560E6">
            <w:pPr>
              <w:widowControl/>
              <w:spacing w:line="400" w:lineRule="exact"/>
              <w:jc w:val="center"/>
              <w:rPr>
                <w:rFonts w:hint="eastAsia" w:ascii="宋体" w:hAnsi="宋体" w:eastAsia="宋体" w:cs="宋体"/>
                <w:color w:val="auto"/>
                <w:kern w:val="0"/>
                <w:szCs w:val="21"/>
                <w:highlight w:val="none"/>
              </w:rPr>
            </w:pPr>
          </w:p>
        </w:tc>
        <w:tc>
          <w:tcPr>
            <w:tcW w:w="3384" w:type="dxa"/>
            <w:tcBorders>
              <w:top w:val="nil"/>
              <w:left w:val="nil"/>
              <w:bottom w:val="single" w:color="000000" w:sz="4" w:space="0"/>
              <w:right w:val="single" w:color="000000" w:sz="4" w:space="0"/>
            </w:tcBorders>
            <w:noWrap w:val="0"/>
            <w:vAlign w:val="center"/>
          </w:tcPr>
          <w:p w14:paraId="28541A44">
            <w:pPr>
              <w:widowControl/>
              <w:spacing w:line="400" w:lineRule="exact"/>
              <w:jc w:val="left"/>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5BCF3BBA">
            <w:pPr>
              <w:widowControl/>
              <w:spacing w:line="400" w:lineRule="exact"/>
              <w:jc w:val="left"/>
              <w:rPr>
                <w:rFonts w:hint="eastAsia" w:ascii="宋体" w:hAnsi="宋体" w:eastAsia="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14:paraId="5F0F523B">
            <w:pPr>
              <w:widowControl/>
              <w:spacing w:line="400" w:lineRule="exact"/>
              <w:jc w:val="right"/>
              <w:rPr>
                <w:rFonts w:hint="eastAsia" w:ascii="宋体" w:hAnsi="宋体" w:eastAsia="宋体" w:cs="宋体"/>
                <w:color w:val="auto"/>
                <w:kern w:val="0"/>
                <w:szCs w:val="21"/>
                <w:highlight w:val="none"/>
              </w:rPr>
            </w:pPr>
          </w:p>
        </w:tc>
        <w:tc>
          <w:tcPr>
            <w:tcW w:w="1469" w:type="dxa"/>
            <w:tcBorders>
              <w:top w:val="nil"/>
              <w:left w:val="nil"/>
              <w:bottom w:val="single" w:color="000000" w:sz="4" w:space="0"/>
              <w:right w:val="single" w:color="auto" w:sz="4" w:space="0"/>
            </w:tcBorders>
            <w:noWrap w:val="0"/>
            <w:vAlign w:val="center"/>
          </w:tcPr>
          <w:p w14:paraId="5F071F70">
            <w:pPr>
              <w:widowControl/>
              <w:spacing w:line="400" w:lineRule="exact"/>
              <w:jc w:val="right"/>
              <w:rPr>
                <w:rFonts w:hint="eastAsia" w:ascii="宋体" w:hAnsi="宋体" w:eastAsia="宋体" w:cs="宋体"/>
                <w:color w:val="auto"/>
                <w:kern w:val="0"/>
                <w:szCs w:val="21"/>
                <w:highlight w:val="none"/>
              </w:rPr>
            </w:pPr>
          </w:p>
        </w:tc>
        <w:tc>
          <w:tcPr>
            <w:tcW w:w="1231" w:type="dxa"/>
            <w:tcBorders>
              <w:top w:val="nil"/>
              <w:left w:val="single" w:color="auto" w:sz="4" w:space="0"/>
              <w:bottom w:val="single" w:color="000000" w:sz="4" w:space="0"/>
              <w:right w:val="single" w:color="auto" w:sz="8" w:space="0"/>
            </w:tcBorders>
            <w:noWrap w:val="0"/>
            <w:vAlign w:val="center"/>
          </w:tcPr>
          <w:p w14:paraId="7D03D51C">
            <w:pPr>
              <w:widowControl/>
              <w:spacing w:line="400" w:lineRule="exact"/>
              <w:jc w:val="right"/>
              <w:rPr>
                <w:rFonts w:hint="eastAsia" w:ascii="宋体" w:hAnsi="宋体" w:eastAsia="宋体" w:cs="宋体"/>
                <w:color w:val="auto"/>
                <w:kern w:val="0"/>
                <w:szCs w:val="21"/>
                <w:highlight w:val="none"/>
              </w:rPr>
            </w:pPr>
          </w:p>
        </w:tc>
      </w:tr>
      <w:tr w14:paraId="7898D63C">
        <w:tblPrEx>
          <w:tblCellMar>
            <w:top w:w="0" w:type="dxa"/>
            <w:left w:w="108" w:type="dxa"/>
            <w:bottom w:w="0" w:type="dxa"/>
            <w:right w:w="108" w:type="dxa"/>
          </w:tblCellMar>
        </w:tblPrEx>
        <w:trPr>
          <w:trHeight w:val="590" w:hRule="atLeast"/>
        </w:trPr>
        <w:tc>
          <w:tcPr>
            <w:tcW w:w="576" w:type="dxa"/>
            <w:tcBorders>
              <w:top w:val="nil"/>
              <w:left w:val="single" w:color="auto" w:sz="8" w:space="0"/>
              <w:bottom w:val="single" w:color="000000" w:sz="4" w:space="0"/>
              <w:right w:val="single" w:color="000000" w:sz="4" w:space="0"/>
            </w:tcBorders>
            <w:noWrap w:val="0"/>
            <w:vAlign w:val="center"/>
          </w:tcPr>
          <w:p w14:paraId="03CFD54B">
            <w:pPr>
              <w:widowControl/>
              <w:spacing w:line="400" w:lineRule="exact"/>
              <w:jc w:val="center"/>
              <w:rPr>
                <w:rFonts w:hint="eastAsia" w:ascii="宋体" w:hAnsi="宋体" w:eastAsia="宋体" w:cs="宋体"/>
                <w:color w:val="auto"/>
                <w:kern w:val="0"/>
                <w:szCs w:val="21"/>
                <w:highlight w:val="none"/>
              </w:rPr>
            </w:pPr>
          </w:p>
        </w:tc>
        <w:tc>
          <w:tcPr>
            <w:tcW w:w="3384" w:type="dxa"/>
            <w:tcBorders>
              <w:top w:val="nil"/>
              <w:left w:val="nil"/>
              <w:bottom w:val="single" w:color="000000" w:sz="4" w:space="0"/>
              <w:right w:val="single" w:color="000000" w:sz="4" w:space="0"/>
            </w:tcBorders>
            <w:noWrap w:val="0"/>
            <w:vAlign w:val="center"/>
          </w:tcPr>
          <w:p w14:paraId="599714D2">
            <w:pPr>
              <w:widowControl/>
              <w:spacing w:line="400" w:lineRule="exact"/>
              <w:jc w:val="left"/>
              <w:rPr>
                <w:rFonts w:hint="eastAsia" w:ascii="宋体" w:hAnsi="宋体" w:eastAsia="宋体" w:cs="宋体"/>
                <w:b/>
                <w:bCs/>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120531C4">
            <w:pPr>
              <w:widowControl/>
              <w:spacing w:line="400" w:lineRule="exact"/>
              <w:jc w:val="left"/>
              <w:rPr>
                <w:rFonts w:hint="eastAsia" w:ascii="宋体" w:hAnsi="宋体" w:eastAsia="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14:paraId="3C80CFE9">
            <w:pPr>
              <w:widowControl/>
              <w:spacing w:line="400" w:lineRule="exact"/>
              <w:jc w:val="right"/>
              <w:rPr>
                <w:rFonts w:hint="eastAsia" w:ascii="宋体" w:hAnsi="宋体" w:eastAsia="宋体" w:cs="宋体"/>
                <w:color w:val="auto"/>
                <w:kern w:val="0"/>
                <w:szCs w:val="21"/>
                <w:highlight w:val="none"/>
              </w:rPr>
            </w:pPr>
          </w:p>
        </w:tc>
        <w:tc>
          <w:tcPr>
            <w:tcW w:w="1469" w:type="dxa"/>
            <w:tcBorders>
              <w:top w:val="nil"/>
              <w:left w:val="nil"/>
              <w:bottom w:val="single" w:color="000000" w:sz="4" w:space="0"/>
              <w:right w:val="single" w:color="auto" w:sz="4" w:space="0"/>
            </w:tcBorders>
            <w:noWrap w:val="0"/>
            <w:vAlign w:val="center"/>
          </w:tcPr>
          <w:p w14:paraId="78D98E96">
            <w:pPr>
              <w:widowControl/>
              <w:spacing w:line="400" w:lineRule="exact"/>
              <w:jc w:val="right"/>
              <w:rPr>
                <w:rFonts w:hint="eastAsia" w:ascii="宋体" w:hAnsi="宋体" w:eastAsia="宋体" w:cs="宋体"/>
                <w:color w:val="auto"/>
                <w:kern w:val="0"/>
                <w:szCs w:val="21"/>
                <w:highlight w:val="none"/>
              </w:rPr>
            </w:pPr>
          </w:p>
        </w:tc>
        <w:tc>
          <w:tcPr>
            <w:tcW w:w="1231" w:type="dxa"/>
            <w:tcBorders>
              <w:top w:val="nil"/>
              <w:left w:val="single" w:color="auto" w:sz="4" w:space="0"/>
              <w:bottom w:val="single" w:color="000000" w:sz="4" w:space="0"/>
              <w:right w:val="single" w:color="auto" w:sz="8" w:space="0"/>
            </w:tcBorders>
            <w:noWrap w:val="0"/>
            <w:vAlign w:val="center"/>
          </w:tcPr>
          <w:p w14:paraId="56D1D458">
            <w:pPr>
              <w:widowControl/>
              <w:spacing w:line="400" w:lineRule="exact"/>
              <w:jc w:val="right"/>
              <w:rPr>
                <w:rFonts w:hint="eastAsia" w:ascii="宋体" w:hAnsi="宋体" w:eastAsia="宋体" w:cs="宋体"/>
                <w:color w:val="auto"/>
                <w:kern w:val="0"/>
                <w:szCs w:val="21"/>
                <w:highlight w:val="none"/>
              </w:rPr>
            </w:pPr>
          </w:p>
        </w:tc>
      </w:tr>
      <w:tr w14:paraId="1DFD1E55">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14:paraId="72B3DB4D">
            <w:pPr>
              <w:widowControl/>
              <w:spacing w:line="400" w:lineRule="exact"/>
              <w:jc w:val="center"/>
              <w:rPr>
                <w:rFonts w:hint="eastAsia" w:ascii="宋体" w:hAnsi="宋体" w:eastAsia="宋体" w:cs="宋体"/>
                <w:color w:val="auto"/>
                <w:kern w:val="0"/>
                <w:szCs w:val="21"/>
                <w:highlight w:val="none"/>
              </w:rPr>
            </w:pPr>
          </w:p>
        </w:tc>
        <w:tc>
          <w:tcPr>
            <w:tcW w:w="3384" w:type="dxa"/>
            <w:tcBorders>
              <w:top w:val="nil"/>
              <w:left w:val="nil"/>
              <w:bottom w:val="single" w:color="000000" w:sz="4" w:space="0"/>
              <w:right w:val="single" w:color="000000" w:sz="4" w:space="0"/>
            </w:tcBorders>
            <w:noWrap w:val="0"/>
            <w:vAlign w:val="center"/>
          </w:tcPr>
          <w:p w14:paraId="6EA95C91">
            <w:pPr>
              <w:widowControl/>
              <w:spacing w:line="400" w:lineRule="exact"/>
              <w:jc w:val="left"/>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48BC7911">
            <w:pPr>
              <w:widowControl/>
              <w:spacing w:line="400" w:lineRule="exact"/>
              <w:jc w:val="left"/>
              <w:rPr>
                <w:rFonts w:hint="eastAsia" w:ascii="宋体" w:hAnsi="宋体" w:eastAsia="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14:paraId="6BCF875F">
            <w:pPr>
              <w:widowControl/>
              <w:spacing w:line="400" w:lineRule="exact"/>
              <w:jc w:val="right"/>
              <w:rPr>
                <w:rFonts w:hint="eastAsia" w:ascii="宋体" w:hAnsi="宋体" w:eastAsia="宋体" w:cs="宋体"/>
                <w:color w:val="auto"/>
                <w:kern w:val="0"/>
                <w:szCs w:val="21"/>
                <w:highlight w:val="none"/>
              </w:rPr>
            </w:pPr>
          </w:p>
        </w:tc>
        <w:tc>
          <w:tcPr>
            <w:tcW w:w="1469" w:type="dxa"/>
            <w:tcBorders>
              <w:top w:val="nil"/>
              <w:left w:val="nil"/>
              <w:bottom w:val="single" w:color="000000" w:sz="4" w:space="0"/>
              <w:right w:val="single" w:color="auto" w:sz="4" w:space="0"/>
            </w:tcBorders>
            <w:noWrap w:val="0"/>
            <w:vAlign w:val="center"/>
          </w:tcPr>
          <w:p w14:paraId="43E0D712">
            <w:pPr>
              <w:widowControl/>
              <w:spacing w:line="400" w:lineRule="exact"/>
              <w:jc w:val="right"/>
              <w:rPr>
                <w:rFonts w:hint="eastAsia" w:ascii="宋体" w:hAnsi="宋体" w:eastAsia="宋体" w:cs="宋体"/>
                <w:color w:val="auto"/>
                <w:kern w:val="0"/>
                <w:szCs w:val="21"/>
                <w:highlight w:val="none"/>
              </w:rPr>
            </w:pPr>
          </w:p>
        </w:tc>
        <w:tc>
          <w:tcPr>
            <w:tcW w:w="1231" w:type="dxa"/>
            <w:tcBorders>
              <w:top w:val="nil"/>
              <w:left w:val="single" w:color="auto" w:sz="4" w:space="0"/>
              <w:bottom w:val="single" w:color="000000" w:sz="4" w:space="0"/>
              <w:right w:val="single" w:color="auto" w:sz="8" w:space="0"/>
            </w:tcBorders>
            <w:noWrap w:val="0"/>
            <w:vAlign w:val="center"/>
          </w:tcPr>
          <w:p w14:paraId="5CF94799">
            <w:pPr>
              <w:widowControl/>
              <w:spacing w:line="400" w:lineRule="exact"/>
              <w:jc w:val="right"/>
              <w:rPr>
                <w:rFonts w:hint="eastAsia" w:ascii="宋体" w:hAnsi="宋体" w:eastAsia="宋体" w:cs="宋体"/>
                <w:color w:val="auto"/>
                <w:kern w:val="0"/>
                <w:szCs w:val="21"/>
                <w:highlight w:val="none"/>
              </w:rPr>
            </w:pPr>
          </w:p>
        </w:tc>
      </w:tr>
      <w:tr w14:paraId="54B1A29F">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14:paraId="06BC0256">
            <w:pPr>
              <w:widowControl/>
              <w:spacing w:line="400" w:lineRule="exact"/>
              <w:jc w:val="center"/>
              <w:rPr>
                <w:rFonts w:hint="eastAsia" w:ascii="宋体" w:hAnsi="宋体" w:eastAsia="宋体" w:cs="宋体"/>
                <w:color w:val="auto"/>
                <w:kern w:val="0"/>
                <w:szCs w:val="21"/>
                <w:highlight w:val="none"/>
              </w:rPr>
            </w:pPr>
          </w:p>
        </w:tc>
        <w:tc>
          <w:tcPr>
            <w:tcW w:w="3384" w:type="dxa"/>
            <w:tcBorders>
              <w:top w:val="nil"/>
              <w:left w:val="nil"/>
              <w:bottom w:val="single" w:color="000000" w:sz="4" w:space="0"/>
              <w:right w:val="single" w:color="000000" w:sz="4" w:space="0"/>
            </w:tcBorders>
            <w:noWrap w:val="0"/>
            <w:vAlign w:val="center"/>
          </w:tcPr>
          <w:p w14:paraId="43B09729">
            <w:pPr>
              <w:widowControl/>
              <w:spacing w:line="400" w:lineRule="exact"/>
              <w:jc w:val="left"/>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272BF1B8">
            <w:pPr>
              <w:widowControl/>
              <w:spacing w:line="400" w:lineRule="exact"/>
              <w:jc w:val="left"/>
              <w:rPr>
                <w:rFonts w:hint="eastAsia" w:ascii="宋体" w:hAnsi="宋体" w:eastAsia="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14:paraId="3E25705A">
            <w:pPr>
              <w:widowControl/>
              <w:spacing w:line="400" w:lineRule="exact"/>
              <w:jc w:val="right"/>
              <w:rPr>
                <w:rFonts w:hint="eastAsia" w:ascii="宋体" w:hAnsi="宋体" w:eastAsia="宋体" w:cs="宋体"/>
                <w:color w:val="auto"/>
                <w:kern w:val="0"/>
                <w:szCs w:val="21"/>
                <w:highlight w:val="none"/>
              </w:rPr>
            </w:pPr>
          </w:p>
        </w:tc>
        <w:tc>
          <w:tcPr>
            <w:tcW w:w="1469" w:type="dxa"/>
            <w:tcBorders>
              <w:top w:val="nil"/>
              <w:left w:val="nil"/>
              <w:bottom w:val="single" w:color="000000" w:sz="4" w:space="0"/>
              <w:right w:val="single" w:color="auto" w:sz="4" w:space="0"/>
            </w:tcBorders>
            <w:noWrap w:val="0"/>
            <w:vAlign w:val="center"/>
          </w:tcPr>
          <w:p w14:paraId="09BEEA70">
            <w:pPr>
              <w:widowControl/>
              <w:spacing w:line="400" w:lineRule="exact"/>
              <w:jc w:val="right"/>
              <w:rPr>
                <w:rFonts w:hint="eastAsia" w:ascii="宋体" w:hAnsi="宋体" w:eastAsia="宋体" w:cs="宋体"/>
                <w:color w:val="auto"/>
                <w:kern w:val="0"/>
                <w:szCs w:val="21"/>
                <w:highlight w:val="none"/>
              </w:rPr>
            </w:pPr>
          </w:p>
        </w:tc>
        <w:tc>
          <w:tcPr>
            <w:tcW w:w="1231" w:type="dxa"/>
            <w:tcBorders>
              <w:top w:val="nil"/>
              <w:left w:val="single" w:color="auto" w:sz="4" w:space="0"/>
              <w:bottom w:val="single" w:color="000000" w:sz="4" w:space="0"/>
              <w:right w:val="single" w:color="auto" w:sz="8" w:space="0"/>
            </w:tcBorders>
            <w:noWrap w:val="0"/>
            <w:vAlign w:val="center"/>
          </w:tcPr>
          <w:p w14:paraId="56A6DA33">
            <w:pPr>
              <w:widowControl/>
              <w:spacing w:line="400" w:lineRule="exact"/>
              <w:jc w:val="right"/>
              <w:rPr>
                <w:rFonts w:hint="eastAsia" w:ascii="宋体" w:hAnsi="宋体" w:eastAsia="宋体" w:cs="宋体"/>
                <w:color w:val="auto"/>
                <w:kern w:val="0"/>
                <w:szCs w:val="21"/>
                <w:highlight w:val="none"/>
              </w:rPr>
            </w:pPr>
          </w:p>
        </w:tc>
      </w:tr>
      <w:tr w14:paraId="47BF0D74">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14:paraId="42070000">
            <w:pPr>
              <w:widowControl/>
              <w:spacing w:line="400" w:lineRule="exact"/>
              <w:jc w:val="center"/>
              <w:rPr>
                <w:rFonts w:hint="eastAsia" w:ascii="宋体" w:hAnsi="宋体" w:eastAsia="宋体" w:cs="宋体"/>
                <w:color w:val="auto"/>
                <w:kern w:val="0"/>
                <w:szCs w:val="21"/>
                <w:highlight w:val="none"/>
              </w:rPr>
            </w:pPr>
          </w:p>
        </w:tc>
        <w:tc>
          <w:tcPr>
            <w:tcW w:w="3384" w:type="dxa"/>
            <w:tcBorders>
              <w:top w:val="nil"/>
              <w:left w:val="nil"/>
              <w:bottom w:val="single" w:color="000000" w:sz="4" w:space="0"/>
              <w:right w:val="single" w:color="000000" w:sz="4" w:space="0"/>
            </w:tcBorders>
            <w:noWrap w:val="0"/>
            <w:vAlign w:val="center"/>
          </w:tcPr>
          <w:p w14:paraId="0E5772F2">
            <w:pPr>
              <w:widowControl/>
              <w:spacing w:line="400" w:lineRule="exact"/>
              <w:jc w:val="left"/>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6A61E765">
            <w:pPr>
              <w:widowControl/>
              <w:spacing w:line="400" w:lineRule="exact"/>
              <w:jc w:val="left"/>
              <w:rPr>
                <w:rFonts w:hint="eastAsia" w:ascii="宋体" w:hAnsi="宋体" w:eastAsia="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14:paraId="65EB7C6C">
            <w:pPr>
              <w:widowControl/>
              <w:spacing w:line="400" w:lineRule="exact"/>
              <w:jc w:val="right"/>
              <w:rPr>
                <w:rFonts w:hint="eastAsia" w:ascii="宋体" w:hAnsi="宋体" w:eastAsia="宋体" w:cs="宋体"/>
                <w:color w:val="auto"/>
                <w:kern w:val="0"/>
                <w:szCs w:val="21"/>
                <w:highlight w:val="none"/>
              </w:rPr>
            </w:pPr>
          </w:p>
        </w:tc>
        <w:tc>
          <w:tcPr>
            <w:tcW w:w="1469" w:type="dxa"/>
            <w:tcBorders>
              <w:top w:val="nil"/>
              <w:left w:val="nil"/>
              <w:bottom w:val="single" w:color="000000" w:sz="4" w:space="0"/>
              <w:right w:val="single" w:color="auto" w:sz="4" w:space="0"/>
            </w:tcBorders>
            <w:noWrap w:val="0"/>
            <w:vAlign w:val="center"/>
          </w:tcPr>
          <w:p w14:paraId="503D3ABB">
            <w:pPr>
              <w:widowControl/>
              <w:spacing w:line="400" w:lineRule="exact"/>
              <w:jc w:val="right"/>
              <w:rPr>
                <w:rFonts w:hint="eastAsia" w:ascii="宋体" w:hAnsi="宋体" w:eastAsia="宋体" w:cs="宋体"/>
                <w:color w:val="auto"/>
                <w:kern w:val="0"/>
                <w:szCs w:val="21"/>
                <w:highlight w:val="none"/>
              </w:rPr>
            </w:pPr>
          </w:p>
        </w:tc>
        <w:tc>
          <w:tcPr>
            <w:tcW w:w="1231" w:type="dxa"/>
            <w:tcBorders>
              <w:top w:val="nil"/>
              <w:left w:val="single" w:color="auto" w:sz="4" w:space="0"/>
              <w:bottom w:val="single" w:color="000000" w:sz="4" w:space="0"/>
              <w:right w:val="single" w:color="auto" w:sz="8" w:space="0"/>
            </w:tcBorders>
            <w:noWrap w:val="0"/>
            <w:vAlign w:val="center"/>
          </w:tcPr>
          <w:p w14:paraId="3697980C">
            <w:pPr>
              <w:widowControl/>
              <w:spacing w:line="400" w:lineRule="exact"/>
              <w:jc w:val="right"/>
              <w:rPr>
                <w:rFonts w:hint="eastAsia" w:ascii="宋体" w:hAnsi="宋体" w:eastAsia="宋体" w:cs="宋体"/>
                <w:color w:val="auto"/>
                <w:kern w:val="0"/>
                <w:szCs w:val="21"/>
                <w:highlight w:val="none"/>
              </w:rPr>
            </w:pPr>
          </w:p>
        </w:tc>
      </w:tr>
      <w:tr w14:paraId="6A239711">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14:paraId="3041930F">
            <w:pPr>
              <w:widowControl/>
              <w:spacing w:line="400" w:lineRule="exact"/>
              <w:jc w:val="center"/>
              <w:rPr>
                <w:rFonts w:hint="eastAsia" w:ascii="宋体" w:hAnsi="宋体" w:eastAsia="宋体" w:cs="宋体"/>
                <w:color w:val="auto"/>
                <w:kern w:val="0"/>
                <w:szCs w:val="21"/>
                <w:highlight w:val="none"/>
              </w:rPr>
            </w:pPr>
          </w:p>
        </w:tc>
        <w:tc>
          <w:tcPr>
            <w:tcW w:w="3384" w:type="dxa"/>
            <w:tcBorders>
              <w:top w:val="nil"/>
              <w:left w:val="nil"/>
              <w:bottom w:val="single" w:color="000000" w:sz="4" w:space="0"/>
              <w:right w:val="single" w:color="000000" w:sz="4" w:space="0"/>
            </w:tcBorders>
            <w:noWrap w:val="0"/>
            <w:vAlign w:val="center"/>
          </w:tcPr>
          <w:p w14:paraId="400C1364">
            <w:pPr>
              <w:widowControl/>
              <w:spacing w:line="400" w:lineRule="exact"/>
              <w:jc w:val="left"/>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656C4850">
            <w:pPr>
              <w:widowControl/>
              <w:spacing w:line="400" w:lineRule="exact"/>
              <w:jc w:val="left"/>
              <w:rPr>
                <w:rFonts w:hint="eastAsia" w:ascii="宋体" w:hAnsi="宋体" w:eastAsia="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14:paraId="33263A38">
            <w:pPr>
              <w:widowControl/>
              <w:spacing w:line="400" w:lineRule="exact"/>
              <w:jc w:val="right"/>
              <w:rPr>
                <w:rFonts w:hint="eastAsia" w:ascii="宋体" w:hAnsi="宋体" w:eastAsia="宋体" w:cs="宋体"/>
                <w:color w:val="auto"/>
                <w:kern w:val="0"/>
                <w:szCs w:val="21"/>
                <w:highlight w:val="none"/>
              </w:rPr>
            </w:pPr>
          </w:p>
        </w:tc>
        <w:tc>
          <w:tcPr>
            <w:tcW w:w="1469" w:type="dxa"/>
            <w:tcBorders>
              <w:top w:val="nil"/>
              <w:left w:val="nil"/>
              <w:bottom w:val="single" w:color="000000" w:sz="4" w:space="0"/>
              <w:right w:val="single" w:color="auto" w:sz="4" w:space="0"/>
            </w:tcBorders>
            <w:noWrap w:val="0"/>
            <w:vAlign w:val="center"/>
          </w:tcPr>
          <w:p w14:paraId="60A3A642">
            <w:pPr>
              <w:widowControl/>
              <w:spacing w:line="400" w:lineRule="exact"/>
              <w:jc w:val="right"/>
              <w:rPr>
                <w:rFonts w:hint="eastAsia" w:ascii="宋体" w:hAnsi="宋体" w:eastAsia="宋体" w:cs="宋体"/>
                <w:color w:val="auto"/>
                <w:kern w:val="0"/>
                <w:szCs w:val="21"/>
                <w:highlight w:val="none"/>
              </w:rPr>
            </w:pPr>
          </w:p>
        </w:tc>
        <w:tc>
          <w:tcPr>
            <w:tcW w:w="1231" w:type="dxa"/>
            <w:tcBorders>
              <w:top w:val="nil"/>
              <w:left w:val="single" w:color="auto" w:sz="4" w:space="0"/>
              <w:bottom w:val="single" w:color="000000" w:sz="4" w:space="0"/>
              <w:right w:val="single" w:color="auto" w:sz="8" w:space="0"/>
            </w:tcBorders>
            <w:noWrap w:val="0"/>
            <w:vAlign w:val="center"/>
          </w:tcPr>
          <w:p w14:paraId="1835EBC6">
            <w:pPr>
              <w:widowControl/>
              <w:spacing w:line="400" w:lineRule="exact"/>
              <w:jc w:val="right"/>
              <w:rPr>
                <w:rFonts w:hint="eastAsia" w:ascii="宋体" w:hAnsi="宋体" w:eastAsia="宋体" w:cs="宋体"/>
                <w:color w:val="auto"/>
                <w:kern w:val="0"/>
                <w:szCs w:val="21"/>
                <w:highlight w:val="none"/>
              </w:rPr>
            </w:pPr>
          </w:p>
        </w:tc>
      </w:tr>
      <w:tr w14:paraId="38A1CDF5">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14:paraId="2D427F7E">
            <w:pPr>
              <w:widowControl/>
              <w:spacing w:line="400" w:lineRule="exact"/>
              <w:jc w:val="center"/>
              <w:rPr>
                <w:rFonts w:hint="eastAsia" w:ascii="宋体" w:hAnsi="宋体" w:eastAsia="宋体" w:cs="宋体"/>
                <w:color w:val="auto"/>
                <w:kern w:val="0"/>
                <w:szCs w:val="21"/>
                <w:highlight w:val="none"/>
              </w:rPr>
            </w:pPr>
          </w:p>
        </w:tc>
        <w:tc>
          <w:tcPr>
            <w:tcW w:w="3384" w:type="dxa"/>
            <w:tcBorders>
              <w:top w:val="nil"/>
              <w:left w:val="nil"/>
              <w:bottom w:val="single" w:color="000000" w:sz="4" w:space="0"/>
              <w:right w:val="single" w:color="000000" w:sz="4" w:space="0"/>
            </w:tcBorders>
            <w:noWrap w:val="0"/>
            <w:vAlign w:val="center"/>
          </w:tcPr>
          <w:p w14:paraId="32CB7664">
            <w:pPr>
              <w:widowControl/>
              <w:spacing w:line="400" w:lineRule="exact"/>
              <w:jc w:val="left"/>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68D1962A">
            <w:pPr>
              <w:widowControl/>
              <w:spacing w:line="400" w:lineRule="exact"/>
              <w:jc w:val="left"/>
              <w:rPr>
                <w:rFonts w:hint="eastAsia" w:ascii="宋体" w:hAnsi="宋体" w:eastAsia="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14:paraId="74415FBF">
            <w:pPr>
              <w:widowControl/>
              <w:spacing w:line="400" w:lineRule="exact"/>
              <w:jc w:val="right"/>
              <w:rPr>
                <w:rFonts w:hint="eastAsia" w:ascii="宋体" w:hAnsi="宋体" w:eastAsia="宋体" w:cs="宋体"/>
                <w:color w:val="auto"/>
                <w:kern w:val="0"/>
                <w:szCs w:val="21"/>
                <w:highlight w:val="none"/>
              </w:rPr>
            </w:pPr>
          </w:p>
        </w:tc>
        <w:tc>
          <w:tcPr>
            <w:tcW w:w="1469" w:type="dxa"/>
            <w:tcBorders>
              <w:top w:val="nil"/>
              <w:left w:val="nil"/>
              <w:bottom w:val="single" w:color="000000" w:sz="4" w:space="0"/>
              <w:right w:val="single" w:color="auto" w:sz="4" w:space="0"/>
            </w:tcBorders>
            <w:noWrap w:val="0"/>
            <w:vAlign w:val="center"/>
          </w:tcPr>
          <w:p w14:paraId="3BD769C2">
            <w:pPr>
              <w:widowControl/>
              <w:spacing w:line="400" w:lineRule="exact"/>
              <w:jc w:val="right"/>
              <w:rPr>
                <w:rFonts w:hint="eastAsia" w:ascii="宋体" w:hAnsi="宋体" w:eastAsia="宋体" w:cs="宋体"/>
                <w:color w:val="auto"/>
                <w:kern w:val="0"/>
                <w:szCs w:val="21"/>
                <w:highlight w:val="none"/>
              </w:rPr>
            </w:pPr>
          </w:p>
        </w:tc>
        <w:tc>
          <w:tcPr>
            <w:tcW w:w="1231" w:type="dxa"/>
            <w:tcBorders>
              <w:top w:val="nil"/>
              <w:left w:val="single" w:color="auto" w:sz="4" w:space="0"/>
              <w:bottom w:val="single" w:color="000000" w:sz="4" w:space="0"/>
              <w:right w:val="single" w:color="auto" w:sz="8" w:space="0"/>
            </w:tcBorders>
            <w:noWrap w:val="0"/>
            <w:vAlign w:val="center"/>
          </w:tcPr>
          <w:p w14:paraId="4D0EE5FF">
            <w:pPr>
              <w:widowControl/>
              <w:spacing w:line="400" w:lineRule="exact"/>
              <w:jc w:val="right"/>
              <w:rPr>
                <w:rFonts w:hint="eastAsia" w:ascii="宋体" w:hAnsi="宋体" w:eastAsia="宋体" w:cs="宋体"/>
                <w:color w:val="auto"/>
                <w:kern w:val="0"/>
                <w:szCs w:val="21"/>
                <w:highlight w:val="none"/>
              </w:rPr>
            </w:pPr>
          </w:p>
        </w:tc>
      </w:tr>
      <w:tr w14:paraId="0DF8538D">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14:paraId="431356CB">
            <w:pPr>
              <w:widowControl/>
              <w:spacing w:line="400" w:lineRule="exact"/>
              <w:jc w:val="center"/>
              <w:rPr>
                <w:rFonts w:hint="eastAsia" w:ascii="宋体" w:hAnsi="宋体" w:eastAsia="宋体" w:cs="宋体"/>
                <w:color w:val="auto"/>
                <w:kern w:val="0"/>
                <w:szCs w:val="21"/>
                <w:highlight w:val="none"/>
              </w:rPr>
            </w:pPr>
          </w:p>
        </w:tc>
        <w:tc>
          <w:tcPr>
            <w:tcW w:w="3384" w:type="dxa"/>
            <w:tcBorders>
              <w:top w:val="nil"/>
              <w:left w:val="nil"/>
              <w:bottom w:val="single" w:color="000000" w:sz="4" w:space="0"/>
              <w:right w:val="single" w:color="000000" w:sz="4" w:space="0"/>
            </w:tcBorders>
            <w:noWrap w:val="0"/>
            <w:vAlign w:val="center"/>
          </w:tcPr>
          <w:p w14:paraId="03ABED56">
            <w:pPr>
              <w:widowControl/>
              <w:spacing w:line="400" w:lineRule="exact"/>
              <w:jc w:val="left"/>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66418CC2">
            <w:pPr>
              <w:widowControl/>
              <w:spacing w:line="400" w:lineRule="exact"/>
              <w:jc w:val="left"/>
              <w:rPr>
                <w:rFonts w:hint="eastAsia" w:ascii="宋体" w:hAnsi="宋体" w:eastAsia="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14:paraId="03A9C956">
            <w:pPr>
              <w:widowControl/>
              <w:spacing w:line="400" w:lineRule="exact"/>
              <w:jc w:val="right"/>
              <w:rPr>
                <w:rFonts w:hint="eastAsia" w:ascii="宋体" w:hAnsi="宋体" w:eastAsia="宋体" w:cs="宋体"/>
                <w:color w:val="auto"/>
                <w:kern w:val="0"/>
                <w:szCs w:val="21"/>
                <w:highlight w:val="none"/>
              </w:rPr>
            </w:pPr>
          </w:p>
        </w:tc>
        <w:tc>
          <w:tcPr>
            <w:tcW w:w="1469" w:type="dxa"/>
            <w:tcBorders>
              <w:top w:val="nil"/>
              <w:left w:val="nil"/>
              <w:bottom w:val="single" w:color="000000" w:sz="4" w:space="0"/>
              <w:right w:val="single" w:color="auto" w:sz="4" w:space="0"/>
            </w:tcBorders>
            <w:noWrap w:val="0"/>
            <w:vAlign w:val="center"/>
          </w:tcPr>
          <w:p w14:paraId="639565DC">
            <w:pPr>
              <w:widowControl/>
              <w:spacing w:line="400" w:lineRule="exact"/>
              <w:jc w:val="right"/>
              <w:rPr>
                <w:rFonts w:hint="eastAsia" w:ascii="宋体" w:hAnsi="宋体" w:eastAsia="宋体" w:cs="宋体"/>
                <w:color w:val="auto"/>
                <w:kern w:val="0"/>
                <w:szCs w:val="21"/>
                <w:highlight w:val="none"/>
              </w:rPr>
            </w:pPr>
          </w:p>
        </w:tc>
        <w:tc>
          <w:tcPr>
            <w:tcW w:w="1231" w:type="dxa"/>
            <w:tcBorders>
              <w:top w:val="nil"/>
              <w:left w:val="single" w:color="auto" w:sz="4" w:space="0"/>
              <w:bottom w:val="single" w:color="000000" w:sz="4" w:space="0"/>
              <w:right w:val="single" w:color="auto" w:sz="8" w:space="0"/>
            </w:tcBorders>
            <w:noWrap w:val="0"/>
            <w:vAlign w:val="center"/>
          </w:tcPr>
          <w:p w14:paraId="32A98989">
            <w:pPr>
              <w:widowControl/>
              <w:spacing w:line="400" w:lineRule="exact"/>
              <w:jc w:val="right"/>
              <w:rPr>
                <w:rFonts w:hint="eastAsia" w:ascii="宋体" w:hAnsi="宋体" w:eastAsia="宋体" w:cs="宋体"/>
                <w:color w:val="auto"/>
                <w:kern w:val="0"/>
                <w:szCs w:val="21"/>
                <w:highlight w:val="none"/>
              </w:rPr>
            </w:pPr>
          </w:p>
        </w:tc>
      </w:tr>
      <w:tr w14:paraId="7DE75BCE">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14:paraId="46B21DC5">
            <w:pPr>
              <w:widowControl/>
              <w:spacing w:line="400" w:lineRule="exact"/>
              <w:jc w:val="center"/>
              <w:rPr>
                <w:rFonts w:hint="eastAsia" w:ascii="宋体" w:hAnsi="宋体" w:eastAsia="宋体" w:cs="宋体"/>
                <w:color w:val="auto"/>
                <w:kern w:val="0"/>
                <w:szCs w:val="21"/>
                <w:highlight w:val="none"/>
              </w:rPr>
            </w:pPr>
          </w:p>
        </w:tc>
        <w:tc>
          <w:tcPr>
            <w:tcW w:w="3384" w:type="dxa"/>
            <w:tcBorders>
              <w:top w:val="nil"/>
              <w:left w:val="nil"/>
              <w:bottom w:val="single" w:color="000000" w:sz="4" w:space="0"/>
              <w:right w:val="single" w:color="000000" w:sz="4" w:space="0"/>
            </w:tcBorders>
            <w:noWrap w:val="0"/>
            <w:vAlign w:val="center"/>
          </w:tcPr>
          <w:p w14:paraId="2D5315CD">
            <w:pPr>
              <w:widowControl/>
              <w:spacing w:line="400" w:lineRule="exact"/>
              <w:jc w:val="left"/>
              <w:rPr>
                <w:rFonts w:hint="eastAsia" w:ascii="宋体" w:hAnsi="宋体" w:eastAsia="宋体" w:cs="宋体"/>
                <w:b/>
                <w:bCs/>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623F8498">
            <w:pPr>
              <w:widowControl/>
              <w:spacing w:line="400" w:lineRule="exact"/>
              <w:jc w:val="left"/>
              <w:rPr>
                <w:rFonts w:hint="eastAsia" w:ascii="宋体" w:hAnsi="宋体" w:eastAsia="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14:paraId="6075DFDC">
            <w:pPr>
              <w:widowControl/>
              <w:spacing w:line="400" w:lineRule="exact"/>
              <w:jc w:val="right"/>
              <w:rPr>
                <w:rFonts w:hint="eastAsia" w:ascii="宋体" w:hAnsi="宋体" w:eastAsia="宋体" w:cs="宋体"/>
                <w:color w:val="auto"/>
                <w:kern w:val="0"/>
                <w:szCs w:val="21"/>
                <w:highlight w:val="none"/>
              </w:rPr>
            </w:pPr>
          </w:p>
        </w:tc>
        <w:tc>
          <w:tcPr>
            <w:tcW w:w="1469" w:type="dxa"/>
            <w:tcBorders>
              <w:top w:val="nil"/>
              <w:left w:val="nil"/>
              <w:bottom w:val="single" w:color="000000" w:sz="4" w:space="0"/>
              <w:right w:val="single" w:color="auto" w:sz="4" w:space="0"/>
            </w:tcBorders>
            <w:noWrap w:val="0"/>
            <w:vAlign w:val="center"/>
          </w:tcPr>
          <w:p w14:paraId="1D803591">
            <w:pPr>
              <w:widowControl/>
              <w:spacing w:line="400" w:lineRule="exact"/>
              <w:jc w:val="right"/>
              <w:rPr>
                <w:rFonts w:hint="eastAsia" w:ascii="宋体" w:hAnsi="宋体" w:eastAsia="宋体" w:cs="宋体"/>
                <w:color w:val="auto"/>
                <w:kern w:val="0"/>
                <w:szCs w:val="21"/>
                <w:highlight w:val="none"/>
              </w:rPr>
            </w:pPr>
          </w:p>
        </w:tc>
        <w:tc>
          <w:tcPr>
            <w:tcW w:w="1231" w:type="dxa"/>
            <w:tcBorders>
              <w:top w:val="nil"/>
              <w:left w:val="single" w:color="auto" w:sz="4" w:space="0"/>
              <w:bottom w:val="single" w:color="000000" w:sz="4" w:space="0"/>
              <w:right w:val="single" w:color="auto" w:sz="8" w:space="0"/>
            </w:tcBorders>
            <w:noWrap w:val="0"/>
            <w:vAlign w:val="center"/>
          </w:tcPr>
          <w:p w14:paraId="2FF420C9">
            <w:pPr>
              <w:widowControl/>
              <w:spacing w:line="400" w:lineRule="exact"/>
              <w:jc w:val="right"/>
              <w:rPr>
                <w:rFonts w:hint="eastAsia" w:ascii="宋体" w:hAnsi="宋体" w:eastAsia="宋体" w:cs="宋体"/>
                <w:color w:val="auto"/>
                <w:kern w:val="0"/>
                <w:szCs w:val="21"/>
                <w:highlight w:val="none"/>
              </w:rPr>
            </w:pPr>
          </w:p>
        </w:tc>
      </w:tr>
      <w:tr w14:paraId="68E05D0E">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14:paraId="0714B9DC">
            <w:pPr>
              <w:widowControl/>
              <w:spacing w:line="400" w:lineRule="exact"/>
              <w:jc w:val="center"/>
              <w:rPr>
                <w:rFonts w:hint="eastAsia" w:ascii="宋体" w:hAnsi="宋体" w:eastAsia="宋体" w:cs="宋体"/>
                <w:color w:val="auto"/>
                <w:kern w:val="0"/>
                <w:szCs w:val="21"/>
                <w:highlight w:val="none"/>
              </w:rPr>
            </w:pPr>
          </w:p>
        </w:tc>
        <w:tc>
          <w:tcPr>
            <w:tcW w:w="3384" w:type="dxa"/>
            <w:tcBorders>
              <w:top w:val="nil"/>
              <w:left w:val="nil"/>
              <w:bottom w:val="single" w:color="000000" w:sz="4" w:space="0"/>
              <w:right w:val="single" w:color="000000" w:sz="4" w:space="0"/>
            </w:tcBorders>
            <w:noWrap w:val="0"/>
            <w:vAlign w:val="center"/>
          </w:tcPr>
          <w:p w14:paraId="7B36BB90">
            <w:pPr>
              <w:widowControl/>
              <w:spacing w:line="400" w:lineRule="exact"/>
              <w:jc w:val="left"/>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0F437517">
            <w:pPr>
              <w:widowControl/>
              <w:spacing w:line="400" w:lineRule="exact"/>
              <w:jc w:val="left"/>
              <w:rPr>
                <w:rFonts w:hint="eastAsia" w:ascii="宋体" w:hAnsi="宋体" w:eastAsia="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14:paraId="5801880F">
            <w:pPr>
              <w:widowControl/>
              <w:spacing w:line="400" w:lineRule="exact"/>
              <w:jc w:val="right"/>
              <w:rPr>
                <w:rFonts w:hint="eastAsia" w:ascii="宋体" w:hAnsi="宋体" w:eastAsia="宋体" w:cs="宋体"/>
                <w:color w:val="auto"/>
                <w:kern w:val="0"/>
                <w:szCs w:val="21"/>
                <w:highlight w:val="none"/>
              </w:rPr>
            </w:pPr>
          </w:p>
        </w:tc>
        <w:tc>
          <w:tcPr>
            <w:tcW w:w="1469" w:type="dxa"/>
            <w:tcBorders>
              <w:top w:val="nil"/>
              <w:left w:val="nil"/>
              <w:bottom w:val="single" w:color="000000" w:sz="4" w:space="0"/>
              <w:right w:val="single" w:color="auto" w:sz="4" w:space="0"/>
            </w:tcBorders>
            <w:noWrap w:val="0"/>
            <w:vAlign w:val="center"/>
          </w:tcPr>
          <w:p w14:paraId="0037E67F">
            <w:pPr>
              <w:widowControl/>
              <w:spacing w:line="400" w:lineRule="exact"/>
              <w:jc w:val="right"/>
              <w:rPr>
                <w:rFonts w:hint="eastAsia" w:ascii="宋体" w:hAnsi="宋体" w:eastAsia="宋体" w:cs="宋体"/>
                <w:color w:val="auto"/>
                <w:kern w:val="0"/>
                <w:szCs w:val="21"/>
                <w:highlight w:val="none"/>
              </w:rPr>
            </w:pPr>
          </w:p>
        </w:tc>
        <w:tc>
          <w:tcPr>
            <w:tcW w:w="1231" w:type="dxa"/>
            <w:tcBorders>
              <w:top w:val="nil"/>
              <w:left w:val="single" w:color="auto" w:sz="4" w:space="0"/>
              <w:bottom w:val="single" w:color="000000" w:sz="4" w:space="0"/>
              <w:right w:val="single" w:color="auto" w:sz="8" w:space="0"/>
            </w:tcBorders>
            <w:noWrap w:val="0"/>
            <w:vAlign w:val="center"/>
          </w:tcPr>
          <w:p w14:paraId="294B9269">
            <w:pPr>
              <w:widowControl/>
              <w:spacing w:line="400" w:lineRule="exact"/>
              <w:jc w:val="right"/>
              <w:rPr>
                <w:rFonts w:hint="eastAsia" w:ascii="宋体" w:hAnsi="宋体" w:eastAsia="宋体" w:cs="宋体"/>
                <w:color w:val="auto"/>
                <w:kern w:val="0"/>
                <w:szCs w:val="21"/>
                <w:highlight w:val="none"/>
              </w:rPr>
            </w:pPr>
          </w:p>
        </w:tc>
      </w:tr>
      <w:tr w14:paraId="6D48444B">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14:paraId="64728259">
            <w:pPr>
              <w:widowControl/>
              <w:spacing w:line="400" w:lineRule="exact"/>
              <w:jc w:val="center"/>
              <w:rPr>
                <w:rFonts w:hint="eastAsia" w:ascii="宋体" w:hAnsi="宋体" w:eastAsia="宋体" w:cs="宋体"/>
                <w:color w:val="auto"/>
                <w:kern w:val="0"/>
                <w:szCs w:val="21"/>
                <w:highlight w:val="none"/>
              </w:rPr>
            </w:pPr>
          </w:p>
        </w:tc>
        <w:tc>
          <w:tcPr>
            <w:tcW w:w="3384" w:type="dxa"/>
            <w:tcBorders>
              <w:top w:val="nil"/>
              <w:left w:val="nil"/>
              <w:bottom w:val="single" w:color="000000" w:sz="4" w:space="0"/>
              <w:right w:val="single" w:color="000000" w:sz="4" w:space="0"/>
            </w:tcBorders>
            <w:noWrap w:val="0"/>
            <w:vAlign w:val="center"/>
          </w:tcPr>
          <w:p w14:paraId="3DF772CA">
            <w:pPr>
              <w:widowControl/>
              <w:spacing w:line="400" w:lineRule="exact"/>
              <w:jc w:val="left"/>
              <w:rPr>
                <w:rFonts w:hint="eastAsia" w:ascii="宋体" w:hAnsi="宋体" w:eastAsia="宋体" w:cs="宋体"/>
                <w:b/>
                <w:bCs/>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45D3DDB0">
            <w:pPr>
              <w:widowControl/>
              <w:spacing w:line="400" w:lineRule="exact"/>
              <w:jc w:val="left"/>
              <w:rPr>
                <w:rFonts w:hint="eastAsia" w:ascii="宋体" w:hAnsi="宋体" w:eastAsia="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14:paraId="0303FCF2">
            <w:pPr>
              <w:widowControl/>
              <w:spacing w:line="400" w:lineRule="exact"/>
              <w:jc w:val="right"/>
              <w:rPr>
                <w:rFonts w:hint="eastAsia" w:ascii="宋体" w:hAnsi="宋体" w:eastAsia="宋体" w:cs="宋体"/>
                <w:color w:val="auto"/>
                <w:kern w:val="0"/>
                <w:szCs w:val="21"/>
                <w:highlight w:val="none"/>
              </w:rPr>
            </w:pPr>
          </w:p>
        </w:tc>
        <w:tc>
          <w:tcPr>
            <w:tcW w:w="1469" w:type="dxa"/>
            <w:tcBorders>
              <w:top w:val="nil"/>
              <w:left w:val="nil"/>
              <w:bottom w:val="single" w:color="000000" w:sz="4" w:space="0"/>
              <w:right w:val="single" w:color="auto" w:sz="4" w:space="0"/>
            </w:tcBorders>
            <w:noWrap w:val="0"/>
            <w:vAlign w:val="center"/>
          </w:tcPr>
          <w:p w14:paraId="6AA6B623">
            <w:pPr>
              <w:widowControl/>
              <w:spacing w:line="400" w:lineRule="exact"/>
              <w:jc w:val="right"/>
              <w:rPr>
                <w:rFonts w:hint="eastAsia" w:ascii="宋体" w:hAnsi="宋体" w:eastAsia="宋体" w:cs="宋体"/>
                <w:color w:val="auto"/>
                <w:kern w:val="0"/>
                <w:szCs w:val="21"/>
                <w:highlight w:val="none"/>
              </w:rPr>
            </w:pPr>
          </w:p>
        </w:tc>
        <w:tc>
          <w:tcPr>
            <w:tcW w:w="1231" w:type="dxa"/>
            <w:tcBorders>
              <w:top w:val="nil"/>
              <w:left w:val="single" w:color="auto" w:sz="4" w:space="0"/>
              <w:bottom w:val="single" w:color="000000" w:sz="4" w:space="0"/>
              <w:right w:val="single" w:color="auto" w:sz="8" w:space="0"/>
            </w:tcBorders>
            <w:noWrap w:val="0"/>
            <w:vAlign w:val="center"/>
          </w:tcPr>
          <w:p w14:paraId="3AF50D62">
            <w:pPr>
              <w:widowControl/>
              <w:spacing w:line="400" w:lineRule="exact"/>
              <w:jc w:val="right"/>
              <w:rPr>
                <w:rFonts w:hint="eastAsia" w:ascii="宋体" w:hAnsi="宋体" w:eastAsia="宋体" w:cs="宋体"/>
                <w:color w:val="auto"/>
                <w:kern w:val="0"/>
                <w:szCs w:val="21"/>
                <w:highlight w:val="none"/>
              </w:rPr>
            </w:pPr>
          </w:p>
        </w:tc>
      </w:tr>
      <w:tr w14:paraId="15F196EF">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14:paraId="157A0F55">
            <w:pPr>
              <w:widowControl/>
              <w:spacing w:line="400" w:lineRule="exact"/>
              <w:jc w:val="center"/>
              <w:rPr>
                <w:rFonts w:hint="eastAsia" w:ascii="宋体" w:hAnsi="宋体" w:eastAsia="宋体" w:cs="宋体"/>
                <w:color w:val="auto"/>
                <w:kern w:val="0"/>
                <w:szCs w:val="21"/>
                <w:highlight w:val="none"/>
              </w:rPr>
            </w:pPr>
          </w:p>
        </w:tc>
        <w:tc>
          <w:tcPr>
            <w:tcW w:w="3384" w:type="dxa"/>
            <w:tcBorders>
              <w:top w:val="nil"/>
              <w:left w:val="nil"/>
              <w:bottom w:val="single" w:color="000000" w:sz="4" w:space="0"/>
              <w:right w:val="single" w:color="000000" w:sz="4" w:space="0"/>
            </w:tcBorders>
            <w:noWrap w:val="0"/>
            <w:vAlign w:val="center"/>
          </w:tcPr>
          <w:p w14:paraId="1E83FA16">
            <w:pPr>
              <w:widowControl/>
              <w:spacing w:line="400" w:lineRule="exact"/>
              <w:jc w:val="left"/>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6C3D0FC0">
            <w:pPr>
              <w:widowControl/>
              <w:spacing w:line="400" w:lineRule="exact"/>
              <w:jc w:val="left"/>
              <w:rPr>
                <w:rFonts w:hint="eastAsia" w:ascii="宋体" w:hAnsi="宋体" w:eastAsia="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14:paraId="190B9DC5">
            <w:pPr>
              <w:widowControl/>
              <w:spacing w:line="400" w:lineRule="exact"/>
              <w:jc w:val="right"/>
              <w:rPr>
                <w:rFonts w:hint="eastAsia" w:ascii="宋体" w:hAnsi="宋体" w:eastAsia="宋体" w:cs="宋体"/>
                <w:color w:val="auto"/>
                <w:kern w:val="0"/>
                <w:szCs w:val="21"/>
                <w:highlight w:val="none"/>
              </w:rPr>
            </w:pPr>
          </w:p>
        </w:tc>
        <w:tc>
          <w:tcPr>
            <w:tcW w:w="1469" w:type="dxa"/>
            <w:tcBorders>
              <w:top w:val="nil"/>
              <w:left w:val="nil"/>
              <w:bottom w:val="single" w:color="000000" w:sz="4" w:space="0"/>
              <w:right w:val="single" w:color="auto" w:sz="4" w:space="0"/>
            </w:tcBorders>
            <w:noWrap w:val="0"/>
            <w:vAlign w:val="center"/>
          </w:tcPr>
          <w:p w14:paraId="6545E124">
            <w:pPr>
              <w:widowControl/>
              <w:spacing w:line="400" w:lineRule="exact"/>
              <w:jc w:val="right"/>
              <w:rPr>
                <w:rFonts w:hint="eastAsia" w:ascii="宋体" w:hAnsi="宋体" w:eastAsia="宋体" w:cs="宋体"/>
                <w:color w:val="auto"/>
                <w:kern w:val="0"/>
                <w:szCs w:val="21"/>
                <w:highlight w:val="none"/>
              </w:rPr>
            </w:pPr>
          </w:p>
        </w:tc>
        <w:tc>
          <w:tcPr>
            <w:tcW w:w="1231" w:type="dxa"/>
            <w:tcBorders>
              <w:top w:val="nil"/>
              <w:left w:val="single" w:color="auto" w:sz="4" w:space="0"/>
              <w:bottom w:val="single" w:color="000000" w:sz="4" w:space="0"/>
              <w:right w:val="single" w:color="auto" w:sz="8" w:space="0"/>
            </w:tcBorders>
            <w:noWrap w:val="0"/>
            <w:vAlign w:val="center"/>
          </w:tcPr>
          <w:p w14:paraId="1F57EB24">
            <w:pPr>
              <w:widowControl/>
              <w:spacing w:line="400" w:lineRule="exact"/>
              <w:jc w:val="right"/>
              <w:rPr>
                <w:rFonts w:hint="eastAsia" w:ascii="宋体" w:hAnsi="宋体" w:eastAsia="宋体" w:cs="宋体"/>
                <w:color w:val="auto"/>
                <w:kern w:val="0"/>
                <w:szCs w:val="21"/>
                <w:highlight w:val="none"/>
              </w:rPr>
            </w:pPr>
          </w:p>
        </w:tc>
      </w:tr>
      <w:tr w14:paraId="09007CD2">
        <w:tblPrEx>
          <w:tblCellMar>
            <w:top w:w="0" w:type="dxa"/>
            <w:left w:w="108" w:type="dxa"/>
            <w:bottom w:w="0" w:type="dxa"/>
            <w:right w:w="108" w:type="dxa"/>
          </w:tblCellMar>
        </w:tblPrEx>
        <w:trPr>
          <w:trHeight w:val="567" w:hRule="atLeast"/>
        </w:trPr>
        <w:tc>
          <w:tcPr>
            <w:tcW w:w="6480" w:type="dxa"/>
            <w:gridSpan w:val="4"/>
            <w:tcBorders>
              <w:top w:val="single" w:color="000000" w:sz="4" w:space="0"/>
              <w:left w:val="single" w:color="auto" w:sz="8" w:space="0"/>
              <w:bottom w:val="single" w:color="auto" w:sz="8" w:space="0"/>
              <w:right w:val="single" w:color="000000" w:sz="4" w:space="0"/>
            </w:tcBorders>
            <w:noWrap w:val="0"/>
            <w:vAlign w:val="center"/>
          </w:tcPr>
          <w:p w14:paraId="4729067F">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1469" w:type="dxa"/>
            <w:tcBorders>
              <w:top w:val="nil"/>
              <w:left w:val="nil"/>
              <w:bottom w:val="single" w:color="auto" w:sz="8" w:space="0"/>
              <w:right w:val="single" w:color="auto" w:sz="4" w:space="0"/>
            </w:tcBorders>
            <w:noWrap w:val="0"/>
            <w:vAlign w:val="center"/>
          </w:tcPr>
          <w:p w14:paraId="038E9096">
            <w:pPr>
              <w:widowControl/>
              <w:spacing w:line="400" w:lineRule="exact"/>
              <w:jc w:val="right"/>
              <w:rPr>
                <w:rFonts w:hint="eastAsia" w:ascii="宋体" w:hAnsi="宋体" w:eastAsia="宋体" w:cs="宋体"/>
                <w:color w:val="auto"/>
                <w:kern w:val="0"/>
                <w:szCs w:val="21"/>
                <w:highlight w:val="none"/>
              </w:rPr>
            </w:pPr>
          </w:p>
        </w:tc>
        <w:tc>
          <w:tcPr>
            <w:tcW w:w="1231" w:type="dxa"/>
            <w:tcBorders>
              <w:top w:val="nil"/>
              <w:left w:val="single" w:color="auto" w:sz="4" w:space="0"/>
              <w:bottom w:val="single" w:color="auto" w:sz="8" w:space="0"/>
              <w:right w:val="single" w:color="auto" w:sz="8" w:space="0"/>
            </w:tcBorders>
            <w:noWrap w:val="0"/>
            <w:vAlign w:val="center"/>
          </w:tcPr>
          <w:p w14:paraId="21C59411">
            <w:pPr>
              <w:widowControl/>
              <w:spacing w:line="400" w:lineRule="exact"/>
              <w:jc w:val="right"/>
              <w:rPr>
                <w:rFonts w:hint="eastAsia" w:ascii="宋体" w:hAnsi="宋体" w:eastAsia="宋体" w:cs="宋体"/>
                <w:color w:val="auto"/>
                <w:kern w:val="0"/>
                <w:szCs w:val="21"/>
                <w:highlight w:val="none"/>
              </w:rPr>
            </w:pPr>
          </w:p>
        </w:tc>
      </w:tr>
    </w:tbl>
    <w:p w14:paraId="065F9D53">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注：1、本表适用于以“项”计价的措施费，供应商可自行增加项目。</w:t>
      </w:r>
    </w:p>
    <w:p w14:paraId="373894DB">
      <w:pPr>
        <w:spacing w:line="36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2、表中各项费率，供应商可自主填报。</w:t>
      </w:r>
    </w:p>
    <w:p w14:paraId="496C9A28">
      <w:pPr>
        <w:spacing w:line="360" w:lineRule="exact"/>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3、按施工方案计算的措施费，若无“计算基础”和“费率”的数值，也可只填“金额”数值，但应在备注栏内注明施工方案出处（或计算办法）。</w:t>
      </w:r>
    </w:p>
    <w:p w14:paraId="7B7B2A6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B7F2683">
      <w:pPr>
        <w:rPr>
          <w:rFonts w:hint="eastAsia" w:ascii="宋体" w:hAnsi="宋体" w:eastAsia="宋体" w:cs="宋体"/>
          <w:color w:val="auto"/>
          <w:sz w:val="24"/>
          <w:highlight w:val="none"/>
        </w:rPr>
      </w:pPr>
      <w:r>
        <w:rPr>
          <w:rFonts w:hint="eastAsia" w:ascii="宋体" w:hAnsi="宋体" w:eastAsia="宋体" w:cs="宋体"/>
          <w:color w:val="auto"/>
          <w:sz w:val="24"/>
          <w:highlight w:val="none"/>
        </w:rPr>
        <w:t>4.11-2措施项目清单与计价表(二)</w:t>
      </w:r>
    </w:p>
    <w:p w14:paraId="4009386F">
      <w:pPr>
        <w:spacing w:before="143" w:beforeLines="50" w:after="143" w:afterLines="5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措施项目清单与计价表(二)</w:t>
      </w:r>
    </w:p>
    <w:p w14:paraId="70F197E5">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工程名称 ：                        标段                           第   页   共   页</w:t>
      </w:r>
    </w:p>
    <w:tbl>
      <w:tblPr>
        <w:tblStyle w:val="18"/>
        <w:tblW w:w="0" w:type="auto"/>
        <w:tblInd w:w="108" w:type="dxa"/>
        <w:tblLayout w:type="fixed"/>
        <w:tblCellMar>
          <w:top w:w="0" w:type="dxa"/>
          <w:left w:w="108" w:type="dxa"/>
          <w:bottom w:w="0" w:type="dxa"/>
          <w:right w:w="108" w:type="dxa"/>
        </w:tblCellMar>
      </w:tblPr>
      <w:tblGrid>
        <w:gridCol w:w="540"/>
        <w:gridCol w:w="1440"/>
        <w:gridCol w:w="2916"/>
        <w:gridCol w:w="754"/>
        <w:gridCol w:w="794"/>
        <w:gridCol w:w="900"/>
        <w:gridCol w:w="900"/>
        <w:gridCol w:w="936"/>
      </w:tblGrid>
      <w:tr w14:paraId="58FE6D26">
        <w:tblPrEx>
          <w:tblCellMar>
            <w:top w:w="0" w:type="dxa"/>
            <w:left w:w="108" w:type="dxa"/>
            <w:bottom w:w="0" w:type="dxa"/>
            <w:right w:w="108" w:type="dxa"/>
          </w:tblCellMar>
        </w:tblPrEx>
        <w:trPr>
          <w:cantSplit/>
          <w:trHeight w:val="448" w:hRule="atLeast"/>
        </w:trPr>
        <w:tc>
          <w:tcPr>
            <w:tcW w:w="540" w:type="dxa"/>
            <w:vMerge w:val="restart"/>
            <w:tcBorders>
              <w:top w:val="single" w:color="auto" w:sz="8" w:space="0"/>
              <w:left w:val="single" w:color="auto" w:sz="8" w:space="0"/>
              <w:bottom w:val="single" w:color="000000" w:sz="4" w:space="0"/>
              <w:right w:val="single" w:color="000000" w:sz="4" w:space="0"/>
            </w:tcBorders>
            <w:noWrap w:val="0"/>
            <w:vAlign w:val="center"/>
          </w:tcPr>
          <w:p w14:paraId="1B827061">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440" w:type="dxa"/>
            <w:vMerge w:val="restart"/>
            <w:tcBorders>
              <w:top w:val="single" w:color="auto" w:sz="8" w:space="0"/>
              <w:left w:val="single" w:color="000000" w:sz="4" w:space="0"/>
              <w:bottom w:val="single" w:color="000000" w:sz="4" w:space="0"/>
              <w:right w:val="single" w:color="000000" w:sz="4" w:space="0"/>
            </w:tcBorders>
            <w:noWrap w:val="0"/>
            <w:vAlign w:val="center"/>
          </w:tcPr>
          <w:p w14:paraId="58C65D16">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项目编码</w:t>
            </w:r>
          </w:p>
        </w:tc>
        <w:tc>
          <w:tcPr>
            <w:tcW w:w="2916" w:type="dxa"/>
            <w:vMerge w:val="restart"/>
            <w:tcBorders>
              <w:top w:val="single" w:color="auto" w:sz="8" w:space="0"/>
              <w:left w:val="single" w:color="000000" w:sz="4" w:space="0"/>
              <w:right w:val="single" w:color="000000" w:sz="4" w:space="0"/>
            </w:tcBorders>
            <w:noWrap w:val="0"/>
            <w:vAlign w:val="center"/>
          </w:tcPr>
          <w:p w14:paraId="7A95614D">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p w14:paraId="12F724C5">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项目特征</w:t>
            </w:r>
          </w:p>
        </w:tc>
        <w:tc>
          <w:tcPr>
            <w:tcW w:w="754" w:type="dxa"/>
            <w:vMerge w:val="restart"/>
            <w:tcBorders>
              <w:top w:val="single" w:color="auto" w:sz="8" w:space="0"/>
              <w:left w:val="single" w:color="000000" w:sz="4" w:space="0"/>
              <w:bottom w:val="single" w:color="000000" w:sz="4" w:space="0"/>
              <w:right w:val="single" w:color="000000" w:sz="4" w:space="0"/>
            </w:tcBorders>
            <w:noWrap w:val="0"/>
            <w:vAlign w:val="center"/>
          </w:tcPr>
          <w:p w14:paraId="3673EB70">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计量</w:t>
            </w:r>
          </w:p>
          <w:p w14:paraId="6CBCE2EC">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tc>
        <w:tc>
          <w:tcPr>
            <w:tcW w:w="794" w:type="dxa"/>
            <w:vMerge w:val="restart"/>
            <w:tcBorders>
              <w:top w:val="single" w:color="auto" w:sz="8" w:space="0"/>
              <w:left w:val="single" w:color="000000" w:sz="4" w:space="0"/>
              <w:bottom w:val="single" w:color="000000" w:sz="4" w:space="0"/>
              <w:right w:val="single" w:color="000000" w:sz="4" w:space="0"/>
            </w:tcBorders>
            <w:noWrap w:val="0"/>
            <w:vAlign w:val="center"/>
          </w:tcPr>
          <w:p w14:paraId="2A2A2A39">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w:t>
            </w:r>
          </w:p>
          <w:p w14:paraId="3CAAD9D3">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736" w:type="dxa"/>
            <w:gridSpan w:val="3"/>
            <w:tcBorders>
              <w:top w:val="single" w:color="auto" w:sz="8" w:space="0"/>
              <w:left w:val="nil"/>
              <w:bottom w:val="single" w:color="000000" w:sz="4" w:space="0"/>
              <w:right w:val="single" w:color="auto" w:sz="8" w:space="0"/>
            </w:tcBorders>
            <w:noWrap w:val="0"/>
            <w:vAlign w:val="center"/>
          </w:tcPr>
          <w:p w14:paraId="196DABAA">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金额（元）</w:t>
            </w:r>
          </w:p>
        </w:tc>
      </w:tr>
      <w:tr w14:paraId="77D7FF4B">
        <w:tblPrEx>
          <w:tblCellMar>
            <w:top w:w="0" w:type="dxa"/>
            <w:left w:w="108" w:type="dxa"/>
            <w:bottom w:w="0" w:type="dxa"/>
            <w:right w:w="108" w:type="dxa"/>
          </w:tblCellMar>
        </w:tblPrEx>
        <w:trPr>
          <w:cantSplit/>
          <w:trHeight w:val="525" w:hRule="atLeast"/>
        </w:trPr>
        <w:tc>
          <w:tcPr>
            <w:tcW w:w="540" w:type="dxa"/>
            <w:vMerge w:val="continue"/>
            <w:tcBorders>
              <w:top w:val="single" w:color="000000" w:sz="8" w:space="0"/>
              <w:left w:val="single" w:color="auto" w:sz="8" w:space="0"/>
              <w:bottom w:val="single" w:color="000000" w:sz="4" w:space="0"/>
              <w:right w:val="single" w:color="000000" w:sz="4" w:space="0"/>
            </w:tcBorders>
            <w:noWrap w:val="0"/>
            <w:vAlign w:val="center"/>
          </w:tcPr>
          <w:p w14:paraId="54F742F7">
            <w:pPr>
              <w:widowControl/>
              <w:spacing w:line="400" w:lineRule="exact"/>
              <w:jc w:val="left"/>
              <w:rPr>
                <w:rFonts w:hint="eastAsia" w:ascii="宋体" w:hAnsi="宋体" w:eastAsia="宋体" w:cs="宋体"/>
                <w:color w:val="auto"/>
                <w:kern w:val="0"/>
                <w:szCs w:val="21"/>
                <w:highlight w:val="none"/>
              </w:rPr>
            </w:pPr>
          </w:p>
        </w:tc>
        <w:tc>
          <w:tcPr>
            <w:tcW w:w="1440" w:type="dxa"/>
            <w:vMerge w:val="continue"/>
            <w:tcBorders>
              <w:top w:val="single" w:color="000000" w:sz="8" w:space="0"/>
              <w:left w:val="single" w:color="000000" w:sz="4" w:space="0"/>
              <w:bottom w:val="single" w:color="000000" w:sz="4" w:space="0"/>
              <w:right w:val="single" w:color="000000" w:sz="4" w:space="0"/>
            </w:tcBorders>
            <w:noWrap w:val="0"/>
            <w:vAlign w:val="center"/>
          </w:tcPr>
          <w:p w14:paraId="09FA3D0E">
            <w:pPr>
              <w:widowControl/>
              <w:spacing w:line="400" w:lineRule="exact"/>
              <w:jc w:val="left"/>
              <w:rPr>
                <w:rFonts w:hint="eastAsia" w:ascii="宋体" w:hAnsi="宋体" w:eastAsia="宋体" w:cs="宋体"/>
                <w:color w:val="auto"/>
                <w:kern w:val="0"/>
                <w:szCs w:val="21"/>
                <w:highlight w:val="none"/>
              </w:rPr>
            </w:pPr>
          </w:p>
        </w:tc>
        <w:tc>
          <w:tcPr>
            <w:tcW w:w="2916" w:type="dxa"/>
            <w:vMerge w:val="continue"/>
            <w:tcBorders>
              <w:left w:val="single" w:color="000000" w:sz="4" w:space="0"/>
              <w:bottom w:val="single" w:color="000000" w:sz="4" w:space="0"/>
              <w:right w:val="single" w:color="000000" w:sz="4" w:space="0"/>
            </w:tcBorders>
            <w:noWrap w:val="0"/>
            <w:vAlign w:val="center"/>
          </w:tcPr>
          <w:p w14:paraId="188E221B">
            <w:pPr>
              <w:widowControl/>
              <w:spacing w:line="400" w:lineRule="exact"/>
              <w:jc w:val="left"/>
              <w:rPr>
                <w:rFonts w:hint="eastAsia" w:ascii="宋体" w:hAnsi="宋体" w:eastAsia="宋体" w:cs="宋体"/>
                <w:color w:val="auto"/>
                <w:kern w:val="0"/>
                <w:szCs w:val="21"/>
                <w:highlight w:val="none"/>
              </w:rPr>
            </w:pPr>
          </w:p>
        </w:tc>
        <w:tc>
          <w:tcPr>
            <w:tcW w:w="754" w:type="dxa"/>
            <w:vMerge w:val="continue"/>
            <w:tcBorders>
              <w:top w:val="single" w:color="000000" w:sz="8" w:space="0"/>
              <w:left w:val="single" w:color="000000" w:sz="4" w:space="0"/>
              <w:bottom w:val="single" w:color="000000" w:sz="4" w:space="0"/>
              <w:right w:val="single" w:color="000000" w:sz="4" w:space="0"/>
            </w:tcBorders>
            <w:noWrap w:val="0"/>
            <w:vAlign w:val="center"/>
          </w:tcPr>
          <w:p w14:paraId="454A6EFB">
            <w:pPr>
              <w:widowControl/>
              <w:spacing w:line="400" w:lineRule="exact"/>
              <w:jc w:val="left"/>
              <w:rPr>
                <w:rFonts w:hint="eastAsia" w:ascii="宋体" w:hAnsi="宋体" w:eastAsia="宋体" w:cs="宋体"/>
                <w:color w:val="auto"/>
                <w:kern w:val="0"/>
                <w:szCs w:val="21"/>
                <w:highlight w:val="none"/>
              </w:rPr>
            </w:pPr>
          </w:p>
        </w:tc>
        <w:tc>
          <w:tcPr>
            <w:tcW w:w="794" w:type="dxa"/>
            <w:vMerge w:val="continue"/>
            <w:tcBorders>
              <w:top w:val="single" w:color="000000" w:sz="8" w:space="0"/>
              <w:left w:val="single" w:color="000000" w:sz="4" w:space="0"/>
              <w:bottom w:val="single" w:color="000000" w:sz="4" w:space="0"/>
              <w:right w:val="single" w:color="000000" w:sz="4" w:space="0"/>
            </w:tcBorders>
            <w:noWrap w:val="0"/>
            <w:vAlign w:val="center"/>
          </w:tcPr>
          <w:p w14:paraId="0F2E9243">
            <w:pPr>
              <w:widowControl/>
              <w:spacing w:line="400" w:lineRule="exact"/>
              <w:jc w:val="lef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000000" w:sz="4" w:space="0"/>
            </w:tcBorders>
            <w:noWrap w:val="0"/>
            <w:vAlign w:val="center"/>
          </w:tcPr>
          <w:p w14:paraId="5E25B864">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w:t>
            </w:r>
          </w:p>
          <w:p w14:paraId="589F92A8">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单价</w:t>
            </w:r>
          </w:p>
        </w:tc>
        <w:tc>
          <w:tcPr>
            <w:tcW w:w="900" w:type="dxa"/>
            <w:tcBorders>
              <w:top w:val="nil"/>
              <w:left w:val="nil"/>
              <w:bottom w:val="single" w:color="000000" w:sz="4" w:space="0"/>
              <w:right w:val="single" w:color="auto" w:sz="4" w:space="0"/>
            </w:tcBorders>
            <w:noWrap w:val="0"/>
            <w:vAlign w:val="center"/>
          </w:tcPr>
          <w:p w14:paraId="1CA56E23">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合价</w:t>
            </w:r>
          </w:p>
        </w:tc>
        <w:tc>
          <w:tcPr>
            <w:tcW w:w="936" w:type="dxa"/>
            <w:tcBorders>
              <w:top w:val="nil"/>
              <w:left w:val="single" w:color="auto" w:sz="4" w:space="0"/>
              <w:bottom w:val="single" w:color="000000" w:sz="4" w:space="0"/>
              <w:right w:val="single" w:color="auto" w:sz="8" w:space="0"/>
            </w:tcBorders>
            <w:noWrap w:val="0"/>
            <w:vAlign w:val="center"/>
          </w:tcPr>
          <w:p w14:paraId="5E3116D0">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其中：</w:t>
            </w:r>
          </w:p>
          <w:p w14:paraId="221D4680">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暂估价</w:t>
            </w:r>
          </w:p>
        </w:tc>
      </w:tr>
      <w:tr w14:paraId="4ABE5369">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1D245C88">
            <w:pPr>
              <w:widowControl/>
              <w:spacing w:line="400" w:lineRule="exact"/>
              <w:jc w:val="center"/>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7CB294F3">
            <w:pPr>
              <w:widowControl/>
              <w:spacing w:line="400" w:lineRule="exact"/>
              <w:jc w:val="center"/>
              <w:rPr>
                <w:rFonts w:hint="eastAsia" w:ascii="宋体" w:hAnsi="宋体" w:eastAsia="宋体" w:cs="宋体"/>
                <w:color w:val="auto"/>
                <w:kern w:val="0"/>
                <w:szCs w:val="21"/>
                <w:highlight w:val="none"/>
              </w:rPr>
            </w:pPr>
          </w:p>
        </w:tc>
        <w:tc>
          <w:tcPr>
            <w:tcW w:w="2916" w:type="dxa"/>
            <w:tcBorders>
              <w:top w:val="nil"/>
              <w:left w:val="nil"/>
              <w:bottom w:val="single" w:color="000000" w:sz="4" w:space="0"/>
              <w:right w:val="single" w:color="000000" w:sz="4" w:space="0"/>
            </w:tcBorders>
            <w:noWrap w:val="0"/>
            <w:vAlign w:val="center"/>
          </w:tcPr>
          <w:p w14:paraId="7CB1AC1B">
            <w:pPr>
              <w:widowControl/>
              <w:spacing w:line="400" w:lineRule="exact"/>
              <w:jc w:val="left"/>
              <w:rPr>
                <w:rFonts w:hint="eastAsia" w:ascii="宋体" w:hAnsi="宋体" w:eastAsia="宋体" w:cs="宋体"/>
                <w:color w:val="auto"/>
                <w:kern w:val="0"/>
                <w:szCs w:val="21"/>
                <w:highlight w:val="none"/>
              </w:rPr>
            </w:pPr>
          </w:p>
        </w:tc>
        <w:tc>
          <w:tcPr>
            <w:tcW w:w="754" w:type="dxa"/>
            <w:tcBorders>
              <w:top w:val="nil"/>
              <w:left w:val="nil"/>
              <w:bottom w:val="single" w:color="000000" w:sz="4" w:space="0"/>
              <w:right w:val="single" w:color="000000" w:sz="4" w:space="0"/>
            </w:tcBorders>
            <w:noWrap w:val="0"/>
            <w:vAlign w:val="center"/>
          </w:tcPr>
          <w:p w14:paraId="56329919">
            <w:pPr>
              <w:widowControl/>
              <w:spacing w:line="400" w:lineRule="exact"/>
              <w:jc w:val="center"/>
              <w:rPr>
                <w:rFonts w:hint="eastAsia" w:ascii="宋体" w:hAnsi="宋体" w:eastAsia="宋体" w:cs="宋体"/>
                <w:color w:val="auto"/>
                <w:kern w:val="0"/>
                <w:szCs w:val="21"/>
                <w:highlight w:val="none"/>
              </w:rPr>
            </w:pPr>
          </w:p>
        </w:tc>
        <w:tc>
          <w:tcPr>
            <w:tcW w:w="794" w:type="dxa"/>
            <w:tcBorders>
              <w:top w:val="nil"/>
              <w:left w:val="nil"/>
              <w:bottom w:val="single" w:color="000000" w:sz="4" w:space="0"/>
              <w:right w:val="single" w:color="000000" w:sz="4" w:space="0"/>
            </w:tcBorders>
            <w:noWrap w:val="0"/>
            <w:vAlign w:val="center"/>
          </w:tcPr>
          <w:p w14:paraId="6606F800">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000000" w:sz="4" w:space="0"/>
            </w:tcBorders>
            <w:noWrap w:val="0"/>
            <w:vAlign w:val="center"/>
          </w:tcPr>
          <w:p w14:paraId="1A0F03B7">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auto" w:sz="4" w:space="0"/>
            </w:tcBorders>
            <w:noWrap w:val="0"/>
            <w:vAlign w:val="center"/>
          </w:tcPr>
          <w:p w14:paraId="137D5985">
            <w:pPr>
              <w:widowControl/>
              <w:spacing w:line="400" w:lineRule="exact"/>
              <w:jc w:val="right"/>
              <w:rPr>
                <w:rFonts w:hint="eastAsia" w:ascii="宋体" w:hAnsi="宋体" w:eastAsia="宋体" w:cs="宋体"/>
                <w:color w:val="auto"/>
                <w:kern w:val="0"/>
                <w:szCs w:val="21"/>
                <w:highlight w:val="none"/>
              </w:rPr>
            </w:pPr>
          </w:p>
        </w:tc>
        <w:tc>
          <w:tcPr>
            <w:tcW w:w="936" w:type="dxa"/>
            <w:tcBorders>
              <w:top w:val="nil"/>
              <w:left w:val="single" w:color="auto" w:sz="4" w:space="0"/>
              <w:bottom w:val="single" w:color="000000" w:sz="4" w:space="0"/>
              <w:right w:val="single" w:color="auto" w:sz="8" w:space="0"/>
            </w:tcBorders>
            <w:noWrap w:val="0"/>
            <w:vAlign w:val="center"/>
          </w:tcPr>
          <w:p w14:paraId="25E9B53F">
            <w:pPr>
              <w:widowControl/>
              <w:spacing w:line="400" w:lineRule="exact"/>
              <w:jc w:val="right"/>
              <w:rPr>
                <w:rFonts w:hint="eastAsia" w:ascii="宋体" w:hAnsi="宋体" w:eastAsia="宋体" w:cs="宋体"/>
                <w:color w:val="auto"/>
                <w:kern w:val="0"/>
                <w:szCs w:val="21"/>
                <w:highlight w:val="none"/>
              </w:rPr>
            </w:pPr>
          </w:p>
        </w:tc>
      </w:tr>
      <w:tr w14:paraId="5804B79E">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438B2643">
            <w:pPr>
              <w:widowControl/>
              <w:spacing w:line="400" w:lineRule="exact"/>
              <w:jc w:val="center"/>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70D810BB">
            <w:pPr>
              <w:widowControl/>
              <w:spacing w:line="400" w:lineRule="exact"/>
              <w:jc w:val="center"/>
              <w:rPr>
                <w:rFonts w:hint="eastAsia" w:ascii="宋体" w:hAnsi="宋体" w:eastAsia="宋体" w:cs="宋体"/>
                <w:color w:val="auto"/>
                <w:kern w:val="0"/>
                <w:szCs w:val="21"/>
                <w:highlight w:val="none"/>
              </w:rPr>
            </w:pPr>
          </w:p>
        </w:tc>
        <w:tc>
          <w:tcPr>
            <w:tcW w:w="2916" w:type="dxa"/>
            <w:tcBorders>
              <w:top w:val="nil"/>
              <w:left w:val="nil"/>
              <w:bottom w:val="single" w:color="000000" w:sz="4" w:space="0"/>
              <w:right w:val="single" w:color="000000" w:sz="4" w:space="0"/>
            </w:tcBorders>
            <w:noWrap w:val="0"/>
            <w:vAlign w:val="center"/>
          </w:tcPr>
          <w:p w14:paraId="0DAFB970">
            <w:pPr>
              <w:widowControl/>
              <w:spacing w:line="400" w:lineRule="exact"/>
              <w:jc w:val="left"/>
              <w:rPr>
                <w:rFonts w:hint="eastAsia" w:ascii="宋体" w:hAnsi="宋体" w:eastAsia="宋体" w:cs="宋体"/>
                <w:color w:val="auto"/>
                <w:kern w:val="0"/>
                <w:szCs w:val="21"/>
                <w:highlight w:val="none"/>
              </w:rPr>
            </w:pPr>
          </w:p>
        </w:tc>
        <w:tc>
          <w:tcPr>
            <w:tcW w:w="754" w:type="dxa"/>
            <w:tcBorders>
              <w:top w:val="nil"/>
              <w:left w:val="nil"/>
              <w:bottom w:val="single" w:color="000000" w:sz="4" w:space="0"/>
              <w:right w:val="single" w:color="000000" w:sz="4" w:space="0"/>
            </w:tcBorders>
            <w:noWrap w:val="0"/>
            <w:vAlign w:val="center"/>
          </w:tcPr>
          <w:p w14:paraId="55DFAB3C">
            <w:pPr>
              <w:widowControl/>
              <w:spacing w:line="400" w:lineRule="exact"/>
              <w:jc w:val="center"/>
              <w:rPr>
                <w:rFonts w:hint="eastAsia" w:ascii="宋体" w:hAnsi="宋体" w:eastAsia="宋体" w:cs="宋体"/>
                <w:color w:val="auto"/>
                <w:kern w:val="0"/>
                <w:szCs w:val="21"/>
                <w:highlight w:val="none"/>
              </w:rPr>
            </w:pPr>
          </w:p>
        </w:tc>
        <w:tc>
          <w:tcPr>
            <w:tcW w:w="794" w:type="dxa"/>
            <w:tcBorders>
              <w:top w:val="nil"/>
              <w:left w:val="nil"/>
              <w:bottom w:val="single" w:color="000000" w:sz="4" w:space="0"/>
              <w:right w:val="single" w:color="000000" w:sz="4" w:space="0"/>
            </w:tcBorders>
            <w:noWrap w:val="0"/>
            <w:vAlign w:val="center"/>
          </w:tcPr>
          <w:p w14:paraId="7F7B7EF3">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000000" w:sz="4" w:space="0"/>
            </w:tcBorders>
            <w:noWrap w:val="0"/>
            <w:vAlign w:val="center"/>
          </w:tcPr>
          <w:p w14:paraId="38083D71">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auto" w:sz="4" w:space="0"/>
            </w:tcBorders>
            <w:noWrap w:val="0"/>
            <w:vAlign w:val="center"/>
          </w:tcPr>
          <w:p w14:paraId="6E647A94">
            <w:pPr>
              <w:widowControl/>
              <w:spacing w:line="400" w:lineRule="exact"/>
              <w:jc w:val="right"/>
              <w:rPr>
                <w:rFonts w:hint="eastAsia" w:ascii="宋体" w:hAnsi="宋体" w:eastAsia="宋体" w:cs="宋体"/>
                <w:color w:val="auto"/>
                <w:kern w:val="0"/>
                <w:szCs w:val="21"/>
                <w:highlight w:val="none"/>
              </w:rPr>
            </w:pPr>
          </w:p>
        </w:tc>
        <w:tc>
          <w:tcPr>
            <w:tcW w:w="936" w:type="dxa"/>
            <w:tcBorders>
              <w:top w:val="nil"/>
              <w:left w:val="single" w:color="auto" w:sz="4" w:space="0"/>
              <w:bottom w:val="single" w:color="000000" w:sz="4" w:space="0"/>
              <w:right w:val="single" w:color="auto" w:sz="8" w:space="0"/>
            </w:tcBorders>
            <w:noWrap w:val="0"/>
            <w:vAlign w:val="center"/>
          </w:tcPr>
          <w:p w14:paraId="73A44DA2">
            <w:pPr>
              <w:widowControl/>
              <w:spacing w:line="400" w:lineRule="exact"/>
              <w:jc w:val="right"/>
              <w:rPr>
                <w:rFonts w:hint="eastAsia" w:ascii="宋体" w:hAnsi="宋体" w:eastAsia="宋体" w:cs="宋体"/>
                <w:color w:val="auto"/>
                <w:kern w:val="0"/>
                <w:szCs w:val="21"/>
                <w:highlight w:val="none"/>
              </w:rPr>
            </w:pPr>
          </w:p>
        </w:tc>
      </w:tr>
      <w:tr w14:paraId="778013D3">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187391E4">
            <w:pPr>
              <w:widowControl/>
              <w:spacing w:line="400" w:lineRule="exact"/>
              <w:jc w:val="center"/>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62DA3B35">
            <w:pPr>
              <w:widowControl/>
              <w:spacing w:line="400" w:lineRule="exact"/>
              <w:jc w:val="center"/>
              <w:rPr>
                <w:rFonts w:hint="eastAsia" w:ascii="宋体" w:hAnsi="宋体" w:eastAsia="宋体" w:cs="宋体"/>
                <w:color w:val="auto"/>
                <w:kern w:val="0"/>
                <w:szCs w:val="21"/>
                <w:highlight w:val="none"/>
              </w:rPr>
            </w:pPr>
          </w:p>
        </w:tc>
        <w:tc>
          <w:tcPr>
            <w:tcW w:w="2916" w:type="dxa"/>
            <w:tcBorders>
              <w:top w:val="nil"/>
              <w:left w:val="nil"/>
              <w:bottom w:val="single" w:color="000000" w:sz="4" w:space="0"/>
              <w:right w:val="single" w:color="000000" w:sz="4" w:space="0"/>
            </w:tcBorders>
            <w:noWrap w:val="0"/>
            <w:vAlign w:val="center"/>
          </w:tcPr>
          <w:p w14:paraId="7EDD85DD">
            <w:pPr>
              <w:widowControl/>
              <w:spacing w:line="400" w:lineRule="exact"/>
              <w:jc w:val="left"/>
              <w:rPr>
                <w:rFonts w:hint="eastAsia" w:ascii="宋体" w:hAnsi="宋体" w:eastAsia="宋体" w:cs="宋体"/>
                <w:color w:val="auto"/>
                <w:kern w:val="0"/>
                <w:szCs w:val="21"/>
                <w:highlight w:val="none"/>
              </w:rPr>
            </w:pPr>
          </w:p>
        </w:tc>
        <w:tc>
          <w:tcPr>
            <w:tcW w:w="754" w:type="dxa"/>
            <w:tcBorders>
              <w:top w:val="nil"/>
              <w:left w:val="nil"/>
              <w:bottom w:val="single" w:color="000000" w:sz="4" w:space="0"/>
              <w:right w:val="single" w:color="000000" w:sz="4" w:space="0"/>
            </w:tcBorders>
            <w:noWrap w:val="0"/>
            <w:vAlign w:val="center"/>
          </w:tcPr>
          <w:p w14:paraId="669BB3E1">
            <w:pPr>
              <w:widowControl/>
              <w:spacing w:line="400" w:lineRule="exact"/>
              <w:jc w:val="center"/>
              <w:rPr>
                <w:rFonts w:hint="eastAsia" w:ascii="宋体" w:hAnsi="宋体" w:eastAsia="宋体" w:cs="宋体"/>
                <w:color w:val="auto"/>
                <w:kern w:val="0"/>
                <w:szCs w:val="21"/>
                <w:highlight w:val="none"/>
              </w:rPr>
            </w:pPr>
          </w:p>
        </w:tc>
        <w:tc>
          <w:tcPr>
            <w:tcW w:w="794" w:type="dxa"/>
            <w:tcBorders>
              <w:top w:val="nil"/>
              <w:left w:val="nil"/>
              <w:bottom w:val="single" w:color="000000" w:sz="4" w:space="0"/>
              <w:right w:val="single" w:color="000000" w:sz="4" w:space="0"/>
            </w:tcBorders>
            <w:noWrap w:val="0"/>
            <w:vAlign w:val="center"/>
          </w:tcPr>
          <w:p w14:paraId="72AA68E6">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000000" w:sz="4" w:space="0"/>
            </w:tcBorders>
            <w:noWrap w:val="0"/>
            <w:vAlign w:val="center"/>
          </w:tcPr>
          <w:p w14:paraId="5565DEF7">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auto" w:sz="4" w:space="0"/>
            </w:tcBorders>
            <w:noWrap w:val="0"/>
            <w:vAlign w:val="center"/>
          </w:tcPr>
          <w:p w14:paraId="244E0A3B">
            <w:pPr>
              <w:widowControl/>
              <w:spacing w:line="400" w:lineRule="exact"/>
              <w:jc w:val="right"/>
              <w:rPr>
                <w:rFonts w:hint="eastAsia" w:ascii="宋体" w:hAnsi="宋体" w:eastAsia="宋体" w:cs="宋体"/>
                <w:color w:val="auto"/>
                <w:kern w:val="0"/>
                <w:szCs w:val="21"/>
                <w:highlight w:val="none"/>
              </w:rPr>
            </w:pPr>
          </w:p>
        </w:tc>
        <w:tc>
          <w:tcPr>
            <w:tcW w:w="936" w:type="dxa"/>
            <w:tcBorders>
              <w:top w:val="nil"/>
              <w:left w:val="single" w:color="auto" w:sz="4" w:space="0"/>
              <w:bottom w:val="single" w:color="000000" w:sz="4" w:space="0"/>
              <w:right w:val="single" w:color="auto" w:sz="8" w:space="0"/>
            </w:tcBorders>
            <w:noWrap w:val="0"/>
            <w:vAlign w:val="center"/>
          </w:tcPr>
          <w:p w14:paraId="17C04F60">
            <w:pPr>
              <w:widowControl/>
              <w:spacing w:line="400" w:lineRule="exact"/>
              <w:jc w:val="right"/>
              <w:rPr>
                <w:rFonts w:hint="eastAsia" w:ascii="宋体" w:hAnsi="宋体" w:eastAsia="宋体" w:cs="宋体"/>
                <w:color w:val="auto"/>
                <w:kern w:val="0"/>
                <w:szCs w:val="21"/>
                <w:highlight w:val="none"/>
              </w:rPr>
            </w:pPr>
          </w:p>
        </w:tc>
      </w:tr>
      <w:tr w14:paraId="5F3A17AF">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6A75AA70">
            <w:pPr>
              <w:widowControl/>
              <w:spacing w:line="400" w:lineRule="exact"/>
              <w:jc w:val="center"/>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55C75805">
            <w:pPr>
              <w:widowControl/>
              <w:spacing w:line="400" w:lineRule="exact"/>
              <w:jc w:val="center"/>
              <w:rPr>
                <w:rFonts w:hint="eastAsia" w:ascii="宋体" w:hAnsi="宋体" w:eastAsia="宋体" w:cs="宋体"/>
                <w:color w:val="auto"/>
                <w:kern w:val="0"/>
                <w:szCs w:val="21"/>
                <w:highlight w:val="none"/>
              </w:rPr>
            </w:pPr>
          </w:p>
        </w:tc>
        <w:tc>
          <w:tcPr>
            <w:tcW w:w="2916" w:type="dxa"/>
            <w:tcBorders>
              <w:top w:val="nil"/>
              <w:left w:val="nil"/>
              <w:bottom w:val="single" w:color="000000" w:sz="4" w:space="0"/>
              <w:right w:val="single" w:color="000000" w:sz="4" w:space="0"/>
            </w:tcBorders>
            <w:noWrap w:val="0"/>
            <w:vAlign w:val="center"/>
          </w:tcPr>
          <w:p w14:paraId="2921639F">
            <w:pPr>
              <w:widowControl/>
              <w:spacing w:line="400" w:lineRule="exact"/>
              <w:jc w:val="left"/>
              <w:rPr>
                <w:rFonts w:hint="eastAsia" w:ascii="宋体" w:hAnsi="宋体" w:eastAsia="宋体" w:cs="宋体"/>
                <w:color w:val="auto"/>
                <w:kern w:val="0"/>
                <w:szCs w:val="21"/>
                <w:highlight w:val="none"/>
              </w:rPr>
            </w:pPr>
          </w:p>
        </w:tc>
        <w:tc>
          <w:tcPr>
            <w:tcW w:w="754" w:type="dxa"/>
            <w:tcBorders>
              <w:top w:val="nil"/>
              <w:left w:val="nil"/>
              <w:bottom w:val="single" w:color="000000" w:sz="4" w:space="0"/>
              <w:right w:val="single" w:color="000000" w:sz="4" w:space="0"/>
            </w:tcBorders>
            <w:noWrap w:val="0"/>
            <w:vAlign w:val="center"/>
          </w:tcPr>
          <w:p w14:paraId="79A137E4">
            <w:pPr>
              <w:widowControl/>
              <w:spacing w:line="400" w:lineRule="exact"/>
              <w:jc w:val="center"/>
              <w:rPr>
                <w:rFonts w:hint="eastAsia" w:ascii="宋体" w:hAnsi="宋体" w:eastAsia="宋体" w:cs="宋体"/>
                <w:color w:val="auto"/>
                <w:kern w:val="0"/>
                <w:szCs w:val="21"/>
                <w:highlight w:val="none"/>
              </w:rPr>
            </w:pPr>
          </w:p>
        </w:tc>
        <w:tc>
          <w:tcPr>
            <w:tcW w:w="794" w:type="dxa"/>
            <w:tcBorders>
              <w:top w:val="nil"/>
              <w:left w:val="nil"/>
              <w:bottom w:val="single" w:color="000000" w:sz="4" w:space="0"/>
              <w:right w:val="single" w:color="000000" w:sz="4" w:space="0"/>
            </w:tcBorders>
            <w:noWrap w:val="0"/>
            <w:vAlign w:val="center"/>
          </w:tcPr>
          <w:p w14:paraId="024455B3">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000000" w:sz="4" w:space="0"/>
            </w:tcBorders>
            <w:noWrap w:val="0"/>
            <w:vAlign w:val="center"/>
          </w:tcPr>
          <w:p w14:paraId="3F231E3F">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auto" w:sz="4" w:space="0"/>
            </w:tcBorders>
            <w:noWrap w:val="0"/>
            <w:vAlign w:val="center"/>
          </w:tcPr>
          <w:p w14:paraId="41789209">
            <w:pPr>
              <w:widowControl/>
              <w:spacing w:line="400" w:lineRule="exact"/>
              <w:jc w:val="right"/>
              <w:rPr>
                <w:rFonts w:hint="eastAsia" w:ascii="宋体" w:hAnsi="宋体" w:eastAsia="宋体" w:cs="宋体"/>
                <w:color w:val="auto"/>
                <w:kern w:val="0"/>
                <w:szCs w:val="21"/>
                <w:highlight w:val="none"/>
              </w:rPr>
            </w:pPr>
          </w:p>
        </w:tc>
        <w:tc>
          <w:tcPr>
            <w:tcW w:w="936" w:type="dxa"/>
            <w:tcBorders>
              <w:top w:val="nil"/>
              <w:left w:val="single" w:color="auto" w:sz="4" w:space="0"/>
              <w:bottom w:val="single" w:color="000000" w:sz="4" w:space="0"/>
              <w:right w:val="single" w:color="auto" w:sz="8" w:space="0"/>
            </w:tcBorders>
            <w:noWrap w:val="0"/>
            <w:vAlign w:val="center"/>
          </w:tcPr>
          <w:p w14:paraId="1551F13F">
            <w:pPr>
              <w:widowControl/>
              <w:spacing w:line="400" w:lineRule="exact"/>
              <w:jc w:val="right"/>
              <w:rPr>
                <w:rFonts w:hint="eastAsia" w:ascii="宋体" w:hAnsi="宋体" w:eastAsia="宋体" w:cs="宋体"/>
                <w:color w:val="auto"/>
                <w:kern w:val="0"/>
                <w:szCs w:val="21"/>
                <w:highlight w:val="none"/>
              </w:rPr>
            </w:pPr>
          </w:p>
        </w:tc>
      </w:tr>
      <w:tr w14:paraId="03F9BAF7">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5380C83A">
            <w:pPr>
              <w:widowControl/>
              <w:spacing w:line="400" w:lineRule="exact"/>
              <w:jc w:val="center"/>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65106D33">
            <w:pPr>
              <w:widowControl/>
              <w:spacing w:line="400" w:lineRule="exact"/>
              <w:jc w:val="center"/>
              <w:rPr>
                <w:rFonts w:hint="eastAsia" w:ascii="宋体" w:hAnsi="宋体" w:eastAsia="宋体" w:cs="宋体"/>
                <w:color w:val="auto"/>
                <w:kern w:val="0"/>
                <w:szCs w:val="21"/>
                <w:highlight w:val="none"/>
              </w:rPr>
            </w:pPr>
          </w:p>
        </w:tc>
        <w:tc>
          <w:tcPr>
            <w:tcW w:w="2916" w:type="dxa"/>
            <w:tcBorders>
              <w:top w:val="nil"/>
              <w:left w:val="nil"/>
              <w:bottom w:val="single" w:color="000000" w:sz="4" w:space="0"/>
              <w:right w:val="single" w:color="000000" w:sz="4" w:space="0"/>
            </w:tcBorders>
            <w:noWrap w:val="0"/>
            <w:vAlign w:val="center"/>
          </w:tcPr>
          <w:p w14:paraId="7151A335">
            <w:pPr>
              <w:widowControl/>
              <w:spacing w:line="400" w:lineRule="exact"/>
              <w:jc w:val="left"/>
              <w:rPr>
                <w:rFonts w:hint="eastAsia" w:ascii="宋体" w:hAnsi="宋体" w:eastAsia="宋体" w:cs="宋体"/>
                <w:color w:val="auto"/>
                <w:kern w:val="0"/>
                <w:szCs w:val="21"/>
                <w:highlight w:val="none"/>
              </w:rPr>
            </w:pPr>
          </w:p>
        </w:tc>
        <w:tc>
          <w:tcPr>
            <w:tcW w:w="754" w:type="dxa"/>
            <w:tcBorders>
              <w:top w:val="nil"/>
              <w:left w:val="nil"/>
              <w:bottom w:val="single" w:color="000000" w:sz="4" w:space="0"/>
              <w:right w:val="single" w:color="000000" w:sz="4" w:space="0"/>
            </w:tcBorders>
            <w:noWrap w:val="0"/>
            <w:vAlign w:val="center"/>
          </w:tcPr>
          <w:p w14:paraId="2D3612C1">
            <w:pPr>
              <w:widowControl/>
              <w:spacing w:line="400" w:lineRule="exact"/>
              <w:jc w:val="center"/>
              <w:rPr>
                <w:rFonts w:hint="eastAsia" w:ascii="宋体" w:hAnsi="宋体" w:eastAsia="宋体" w:cs="宋体"/>
                <w:color w:val="auto"/>
                <w:kern w:val="0"/>
                <w:szCs w:val="21"/>
                <w:highlight w:val="none"/>
              </w:rPr>
            </w:pPr>
          </w:p>
        </w:tc>
        <w:tc>
          <w:tcPr>
            <w:tcW w:w="794" w:type="dxa"/>
            <w:tcBorders>
              <w:top w:val="nil"/>
              <w:left w:val="nil"/>
              <w:bottom w:val="single" w:color="000000" w:sz="4" w:space="0"/>
              <w:right w:val="single" w:color="000000" w:sz="4" w:space="0"/>
            </w:tcBorders>
            <w:noWrap w:val="0"/>
            <w:vAlign w:val="center"/>
          </w:tcPr>
          <w:p w14:paraId="47381630">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000000" w:sz="4" w:space="0"/>
            </w:tcBorders>
            <w:noWrap w:val="0"/>
            <w:vAlign w:val="center"/>
          </w:tcPr>
          <w:p w14:paraId="44759D80">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auto" w:sz="4" w:space="0"/>
            </w:tcBorders>
            <w:noWrap w:val="0"/>
            <w:vAlign w:val="center"/>
          </w:tcPr>
          <w:p w14:paraId="0235861F">
            <w:pPr>
              <w:widowControl/>
              <w:spacing w:line="400" w:lineRule="exact"/>
              <w:jc w:val="right"/>
              <w:rPr>
                <w:rFonts w:hint="eastAsia" w:ascii="宋体" w:hAnsi="宋体" w:eastAsia="宋体" w:cs="宋体"/>
                <w:color w:val="auto"/>
                <w:kern w:val="0"/>
                <w:szCs w:val="21"/>
                <w:highlight w:val="none"/>
              </w:rPr>
            </w:pPr>
          </w:p>
        </w:tc>
        <w:tc>
          <w:tcPr>
            <w:tcW w:w="936" w:type="dxa"/>
            <w:tcBorders>
              <w:top w:val="nil"/>
              <w:left w:val="single" w:color="auto" w:sz="4" w:space="0"/>
              <w:bottom w:val="single" w:color="000000" w:sz="4" w:space="0"/>
              <w:right w:val="single" w:color="auto" w:sz="8" w:space="0"/>
            </w:tcBorders>
            <w:noWrap w:val="0"/>
            <w:vAlign w:val="center"/>
          </w:tcPr>
          <w:p w14:paraId="6A2B3A45">
            <w:pPr>
              <w:widowControl/>
              <w:spacing w:line="400" w:lineRule="exact"/>
              <w:jc w:val="right"/>
              <w:rPr>
                <w:rFonts w:hint="eastAsia" w:ascii="宋体" w:hAnsi="宋体" w:eastAsia="宋体" w:cs="宋体"/>
                <w:color w:val="auto"/>
                <w:kern w:val="0"/>
                <w:szCs w:val="21"/>
                <w:highlight w:val="none"/>
              </w:rPr>
            </w:pPr>
          </w:p>
        </w:tc>
      </w:tr>
      <w:tr w14:paraId="58EE2447">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1B0468B5">
            <w:pPr>
              <w:widowControl/>
              <w:spacing w:line="400" w:lineRule="exact"/>
              <w:jc w:val="center"/>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067BCDF5">
            <w:pPr>
              <w:widowControl/>
              <w:spacing w:line="400" w:lineRule="exact"/>
              <w:jc w:val="center"/>
              <w:rPr>
                <w:rFonts w:hint="eastAsia" w:ascii="宋体" w:hAnsi="宋体" w:eastAsia="宋体" w:cs="宋体"/>
                <w:color w:val="auto"/>
                <w:kern w:val="0"/>
                <w:szCs w:val="21"/>
                <w:highlight w:val="none"/>
              </w:rPr>
            </w:pPr>
          </w:p>
        </w:tc>
        <w:tc>
          <w:tcPr>
            <w:tcW w:w="2916" w:type="dxa"/>
            <w:tcBorders>
              <w:top w:val="nil"/>
              <w:left w:val="nil"/>
              <w:bottom w:val="single" w:color="000000" w:sz="4" w:space="0"/>
              <w:right w:val="single" w:color="000000" w:sz="4" w:space="0"/>
            </w:tcBorders>
            <w:noWrap w:val="0"/>
            <w:vAlign w:val="center"/>
          </w:tcPr>
          <w:p w14:paraId="079BE0B7">
            <w:pPr>
              <w:widowControl/>
              <w:spacing w:line="400" w:lineRule="exact"/>
              <w:jc w:val="left"/>
              <w:rPr>
                <w:rFonts w:hint="eastAsia" w:ascii="宋体" w:hAnsi="宋体" w:eastAsia="宋体" w:cs="宋体"/>
                <w:color w:val="auto"/>
                <w:kern w:val="0"/>
                <w:szCs w:val="21"/>
                <w:highlight w:val="none"/>
              </w:rPr>
            </w:pPr>
          </w:p>
        </w:tc>
        <w:tc>
          <w:tcPr>
            <w:tcW w:w="754" w:type="dxa"/>
            <w:tcBorders>
              <w:top w:val="nil"/>
              <w:left w:val="nil"/>
              <w:bottom w:val="single" w:color="000000" w:sz="4" w:space="0"/>
              <w:right w:val="single" w:color="000000" w:sz="4" w:space="0"/>
            </w:tcBorders>
            <w:noWrap w:val="0"/>
            <w:vAlign w:val="center"/>
          </w:tcPr>
          <w:p w14:paraId="638049E3">
            <w:pPr>
              <w:widowControl/>
              <w:spacing w:line="400" w:lineRule="exact"/>
              <w:jc w:val="center"/>
              <w:rPr>
                <w:rFonts w:hint="eastAsia" w:ascii="宋体" w:hAnsi="宋体" w:eastAsia="宋体" w:cs="宋体"/>
                <w:color w:val="auto"/>
                <w:kern w:val="0"/>
                <w:szCs w:val="21"/>
                <w:highlight w:val="none"/>
              </w:rPr>
            </w:pPr>
          </w:p>
        </w:tc>
        <w:tc>
          <w:tcPr>
            <w:tcW w:w="794" w:type="dxa"/>
            <w:tcBorders>
              <w:top w:val="nil"/>
              <w:left w:val="nil"/>
              <w:bottom w:val="single" w:color="000000" w:sz="4" w:space="0"/>
              <w:right w:val="single" w:color="000000" w:sz="4" w:space="0"/>
            </w:tcBorders>
            <w:noWrap w:val="0"/>
            <w:vAlign w:val="center"/>
          </w:tcPr>
          <w:p w14:paraId="300C8E8C">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000000" w:sz="4" w:space="0"/>
            </w:tcBorders>
            <w:noWrap w:val="0"/>
            <w:vAlign w:val="center"/>
          </w:tcPr>
          <w:p w14:paraId="16EC8838">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auto" w:sz="4" w:space="0"/>
            </w:tcBorders>
            <w:noWrap w:val="0"/>
            <w:vAlign w:val="center"/>
          </w:tcPr>
          <w:p w14:paraId="5408AE65">
            <w:pPr>
              <w:widowControl/>
              <w:spacing w:line="400" w:lineRule="exact"/>
              <w:jc w:val="right"/>
              <w:rPr>
                <w:rFonts w:hint="eastAsia" w:ascii="宋体" w:hAnsi="宋体" w:eastAsia="宋体" w:cs="宋体"/>
                <w:color w:val="auto"/>
                <w:kern w:val="0"/>
                <w:szCs w:val="21"/>
                <w:highlight w:val="none"/>
              </w:rPr>
            </w:pPr>
          </w:p>
        </w:tc>
        <w:tc>
          <w:tcPr>
            <w:tcW w:w="936" w:type="dxa"/>
            <w:tcBorders>
              <w:top w:val="nil"/>
              <w:left w:val="single" w:color="auto" w:sz="4" w:space="0"/>
              <w:bottom w:val="single" w:color="000000" w:sz="4" w:space="0"/>
              <w:right w:val="single" w:color="auto" w:sz="8" w:space="0"/>
            </w:tcBorders>
            <w:noWrap w:val="0"/>
            <w:vAlign w:val="center"/>
          </w:tcPr>
          <w:p w14:paraId="5EC3D2D2">
            <w:pPr>
              <w:widowControl/>
              <w:spacing w:line="400" w:lineRule="exact"/>
              <w:jc w:val="right"/>
              <w:rPr>
                <w:rFonts w:hint="eastAsia" w:ascii="宋体" w:hAnsi="宋体" w:eastAsia="宋体" w:cs="宋体"/>
                <w:color w:val="auto"/>
                <w:kern w:val="0"/>
                <w:szCs w:val="21"/>
                <w:highlight w:val="none"/>
              </w:rPr>
            </w:pPr>
          </w:p>
        </w:tc>
      </w:tr>
      <w:tr w14:paraId="187B1A77">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405D1A19">
            <w:pPr>
              <w:widowControl/>
              <w:spacing w:line="400" w:lineRule="exact"/>
              <w:jc w:val="center"/>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348AA393">
            <w:pPr>
              <w:widowControl/>
              <w:spacing w:line="400" w:lineRule="exact"/>
              <w:jc w:val="center"/>
              <w:rPr>
                <w:rFonts w:hint="eastAsia" w:ascii="宋体" w:hAnsi="宋体" w:eastAsia="宋体" w:cs="宋体"/>
                <w:color w:val="auto"/>
                <w:kern w:val="0"/>
                <w:szCs w:val="21"/>
                <w:highlight w:val="none"/>
              </w:rPr>
            </w:pPr>
          </w:p>
        </w:tc>
        <w:tc>
          <w:tcPr>
            <w:tcW w:w="2916" w:type="dxa"/>
            <w:tcBorders>
              <w:top w:val="nil"/>
              <w:left w:val="nil"/>
              <w:bottom w:val="single" w:color="000000" w:sz="4" w:space="0"/>
              <w:right w:val="single" w:color="000000" w:sz="4" w:space="0"/>
            </w:tcBorders>
            <w:noWrap w:val="0"/>
            <w:vAlign w:val="center"/>
          </w:tcPr>
          <w:p w14:paraId="5CAC1F92">
            <w:pPr>
              <w:widowControl/>
              <w:spacing w:line="400" w:lineRule="exact"/>
              <w:jc w:val="left"/>
              <w:rPr>
                <w:rFonts w:hint="eastAsia" w:ascii="宋体" w:hAnsi="宋体" w:eastAsia="宋体" w:cs="宋体"/>
                <w:color w:val="auto"/>
                <w:kern w:val="0"/>
                <w:szCs w:val="21"/>
                <w:highlight w:val="none"/>
              </w:rPr>
            </w:pPr>
          </w:p>
        </w:tc>
        <w:tc>
          <w:tcPr>
            <w:tcW w:w="754" w:type="dxa"/>
            <w:tcBorders>
              <w:top w:val="nil"/>
              <w:left w:val="nil"/>
              <w:bottom w:val="single" w:color="000000" w:sz="4" w:space="0"/>
              <w:right w:val="single" w:color="000000" w:sz="4" w:space="0"/>
            </w:tcBorders>
            <w:noWrap w:val="0"/>
            <w:vAlign w:val="center"/>
          </w:tcPr>
          <w:p w14:paraId="5D9E0DA0">
            <w:pPr>
              <w:widowControl/>
              <w:spacing w:line="400" w:lineRule="exact"/>
              <w:jc w:val="center"/>
              <w:rPr>
                <w:rFonts w:hint="eastAsia" w:ascii="宋体" w:hAnsi="宋体" w:eastAsia="宋体" w:cs="宋体"/>
                <w:color w:val="auto"/>
                <w:kern w:val="0"/>
                <w:szCs w:val="21"/>
                <w:highlight w:val="none"/>
              </w:rPr>
            </w:pPr>
          </w:p>
        </w:tc>
        <w:tc>
          <w:tcPr>
            <w:tcW w:w="794" w:type="dxa"/>
            <w:tcBorders>
              <w:top w:val="nil"/>
              <w:left w:val="nil"/>
              <w:bottom w:val="single" w:color="000000" w:sz="4" w:space="0"/>
              <w:right w:val="single" w:color="000000" w:sz="4" w:space="0"/>
            </w:tcBorders>
            <w:noWrap w:val="0"/>
            <w:vAlign w:val="center"/>
          </w:tcPr>
          <w:p w14:paraId="46E485A1">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000000" w:sz="4" w:space="0"/>
            </w:tcBorders>
            <w:noWrap w:val="0"/>
            <w:vAlign w:val="center"/>
          </w:tcPr>
          <w:p w14:paraId="3143B451">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auto" w:sz="4" w:space="0"/>
            </w:tcBorders>
            <w:noWrap w:val="0"/>
            <w:vAlign w:val="center"/>
          </w:tcPr>
          <w:p w14:paraId="363D5DAD">
            <w:pPr>
              <w:widowControl/>
              <w:spacing w:line="400" w:lineRule="exact"/>
              <w:jc w:val="right"/>
              <w:rPr>
                <w:rFonts w:hint="eastAsia" w:ascii="宋体" w:hAnsi="宋体" w:eastAsia="宋体" w:cs="宋体"/>
                <w:color w:val="auto"/>
                <w:kern w:val="0"/>
                <w:szCs w:val="21"/>
                <w:highlight w:val="none"/>
              </w:rPr>
            </w:pPr>
          </w:p>
        </w:tc>
        <w:tc>
          <w:tcPr>
            <w:tcW w:w="936" w:type="dxa"/>
            <w:tcBorders>
              <w:top w:val="nil"/>
              <w:left w:val="single" w:color="auto" w:sz="4" w:space="0"/>
              <w:bottom w:val="single" w:color="000000" w:sz="4" w:space="0"/>
              <w:right w:val="single" w:color="auto" w:sz="8" w:space="0"/>
            </w:tcBorders>
            <w:noWrap w:val="0"/>
            <w:vAlign w:val="center"/>
          </w:tcPr>
          <w:p w14:paraId="66A03C20">
            <w:pPr>
              <w:widowControl/>
              <w:spacing w:line="400" w:lineRule="exact"/>
              <w:jc w:val="right"/>
              <w:rPr>
                <w:rFonts w:hint="eastAsia" w:ascii="宋体" w:hAnsi="宋体" w:eastAsia="宋体" w:cs="宋体"/>
                <w:color w:val="auto"/>
                <w:kern w:val="0"/>
                <w:szCs w:val="21"/>
                <w:highlight w:val="none"/>
              </w:rPr>
            </w:pPr>
          </w:p>
        </w:tc>
      </w:tr>
      <w:tr w14:paraId="360BAEB8">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2B6E2375">
            <w:pPr>
              <w:widowControl/>
              <w:spacing w:line="400" w:lineRule="exact"/>
              <w:jc w:val="center"/>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71D59DC8">
            <w:pPr>
              <w:widowControl/>
              <w:spacing w:line="400" w:lineRule="exact"/>
              <w:jc w:val="center"/>
              <w:rPr>
                <w:rFonts w:hint="eastAsia" w:ascii="宋体" w:hAnsi="宋体" w:eastAsia="宋体" w:cs="宋体"/>
                <w:color w:val="auto"/>
                <w:kern w:val="0"/>
                <w:szCs w:val="21"/>
                <w:highlight w:val="none"/>
              </w:rPr>
            </w:pPr>
          </w:p>
        </w:tc>
        <w:tc>
          <w:tcPr>
            <w:tcW w:w="2916" w:type="dxa"/>
            <w:tcBorders>
              <w:top w:val="nil"/>
              <w:left w:val="nil"/>
              <w:bottom w:val="single" w:color="000000" w:sz="4" w:space="0"/>
              <w:right w:val="single" w:color="000000" w:sz="4" w:space="0"/>
            </w:tcBorders>
            <w:noWrap w:val="0"/>
            <w:vAlign w:val="center"/>
          </w:tcPr>
          <w:p w14:paraId="717E7DAD">
            <w:pPr>
              <w:widowControl/>
              <w:spacing w:line="400" w:lineRule="exact"/>
              <w:jc w:val="left"/>
              <w:rPr>
                <w:rFonts w:hint="eastAsia" w:ascii="宋体" w:hAnsi="宋体" w:eastAsia="宋体" w:cs="宋体"/>
                <w:color w:val="auto"/>
                <w:kern w:val="0"/>
                <w:szCs w:val="21"/>
                <w:highlight w:val="none"/>
              </w:rPr>
            </w:pPr>
          </w:p>
        </w:tc>
        <w:tc>
          <w:tcPr>
            <w:tcW w:w="754" w:type="dxa"/>
            <w:tcBorders>
              <w:top w:val="nil"/>
              <w:left w:val="nil"/>
              <w:bottom w:val="single" w:color="000000" w:sz="4" w:space="0"/>
              <w:right w:val="single" w:color="000000" w:sz="4" w:space="0"/>
            </w:tcBorders>
            <w:noWrap w:val="0"/>
            <w:vAlign w:val="center"/>
          </w:tcPr>
          <w:p w14:paraId="3D69120F">
            <w:pPr>
              <w:widowControl/>
              <w:spacing w:line="400" w:lineRule="exact"/>
              <w:jc w:val="center"/>
              <w:rPr>
                <w:rFonts w:hint="eastAsia" w:ascii="宋体" w:hAnsi="宋体" w:eastAsia="宋体" w:cs="宋体"/>
                <w:color w:val="auto"/>
                <w:kern w:val="0"/>
                <w:szCs w:val="21"/>
                <w:highlight w:val="none"/>
              </w:rPr>
            </w:pPr>
          </w:p>
        </w:tc>
        <w:tc>
          <w:tcPr>
            <w:tcW w:w="794" w:type="dxa"/>
            <w:tcBorders>
              <w:top w:val="nil"/>
              <w:left w:val="nil"/>
              <w:bottom w:val="single" w:color="000000" w:sz="4" w:space="0"/>
              <w:right w:val="single" w:color="000000" w:sz="4" w:space="0"/>
            </w:tcBorders>
            <w:noWrap w:val="0"/>
            <w:vAlign w:val="center"/>
          </w:tcPr>
          <w:p w14:paraId="35B39563">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000000" w:sz="4" w:space="0"/>
            </w:tcBorders>
            <w:noWrap w:val="0"/>
            <w:vAlign w:val="center"/>
          </w:tcPr>
          <w:p w14:paraId="06AF78D0">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auto" w:sz="4" w:space="0"/>
            </w:tcBorders>
            <w:noWrap w:val="0"/>
            <w:vAlign w:val="center"/>
          </w:tcPr>
          <w:p w14:paraId="1EBF3960">
            <w:pPr>
              <w:widowControl/>
              <w:spacing w:line="400" w:lineRule="exact"/>
              <w:jc w:val="right"/>
              <w:rPr>
                <w:rFonts w:hint="eastAsia" w:ascii="宋体" w:hAnsi="宋体" w:eastAsia="宋体" w:cs="宋体"/>
                <w:color w:val="auto"/>
                <w:kern w:val="0"/>
                <w:szCs w:val="21"/>
                <w:highlight w:val="none"/>
              </w:rPr>
            </w:pPr>
          </w:p>
        </w:tc>
        <w:tc>
          <w:tcPr>
            <w:tcW w:w="936" w:type="dxa"/>
            <w:tcBorders>
              <w:top w:val="nil"/>
              <w:left w:val="single" w:color="auto" w:sz="4" w:space="0"/>
              <w:bottom w:val="single" w:color="000000" w:sz="4" w:space="0"/>
              <w:right w:val="single" w:color="auto" w:sz="8" w:space="0"/>
            </w:tcBorders>
            <w:noWrap w:val="0"/>
            <w:vAlign w:val="center"/>
          </w:tcPr>
          <w:p w14:paraId="35938E35">
            <w:pPr>
              <w:widowControl/>
              <w:spacing w:line="400" w:lineRule="exact"/>
              <w:jc w:val="right"/>
              <w:rPr>
                <w:rFonts w:hint="eastAsia" w:ascii="宋体" w:hAnsi="宋体" w:eastAsia="宋体" w:cs="宋体"/>
                <w:color w:val="auto"/>
                <w:kern w:val="0"/>
                <w:szCs w:val="21"/>
                <w:highlight w:val="none"/>
              </w:rPr>
            </w:pPr>
          </w:p>
        </w:tc>
      </w:tr>
      <w:tr w14:paraId="7D74EF5B">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5EA902F9">
            <w:pPr>
              <w:widowControl/>
              <w:spacing w:line="400" w:lineRule="exact"/>
              <w:jc w:val="center"/>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3E1C2D94">
            <w:pPr>
              <w:widowControl/>
              <w:spacing w:line="400" w:lineRule="exact"/>
              <w:jc w:val="center"/>
              <w:rPr>
                <w:rFonts w:hint="eastAsia" w:ascii="宋体" w:hAnsi="宋体" w:eastAsia="宋体" w:cs="宋体"/>
                <w:color w:val="auto"/>
                <w:kern w:val="0"/>
                <w:szCs w:val="21"/>
                <w:highlight w:val="none"/>
              </w:rPr>
            </w:pPr>
          </w:p>
        </w:tc>
        <w:tc>
          <w:tcPr>
            <w:tcW w:w="2916" w:type="dxa"/>
            <w:tcBorders>
              <w:top w:val="nil"/>
              <w:left w:val="nil"/>
              <w:bottom w:val="single" w:color="000000" w:sz="4" w:space="0"/>
              <w:right w:val="single" w:color="000000" w:sz="4" w:space="0"/>
            </w:tcBorders>
            <w:noWrap w:val="0"/>
            <w:vAlign w:val="center"/>
          </w:tcPr>
          <w:p w14:paraId="6E528BE9">
            <w:pPr>
              <w:widowControl/>
              <w:spacing w:line="400" w:lineRule="exact"/>
              <w:jc w:val="left"/>
              <w:rPr>
                <w:rFonts w:hint="eastAsia" w:ascii="宋体" w:hAnsi="宋体" w:eastAsia="宋体" w:cs="宋体"/>
                <w:color w:val="auto"/>
                <w:kern w:val="0"/>
                <w:szCs w:val="21"/>
                <w:highlight w:val="none"/>
              </w:rPr>
            </w:pPr>
          </w:p>
        </w:tc>
        <w:tc>
          <w:tcPr>
            <w:tcW w:w="754" w:type="dxa"/>
            <w:tcBorders>
              <w:top w:val="nil"/>
              <w:left w:val="nil"/>
              <w:bottom w:val="single" w:color="000000" w:sz="4" w:space="0"/>
              <w:right w:val="single" w:color="000000" w:sz="4" w:space="0"/>
            </w:tcBorders>
            <w:noWrap w:val="0"/>
            <w:vAlign w:val="center"/>
          </w:tcPr>
          <w:p w14:paraId="26E47AA3">
            <w:pPr>
              <w:widowControl/>
              <w:spacing w:line="400" w:lineRule="exact"/>
              <w:jc w:val="center"/>
              <w:rPr>
                <w:rFonts w:hint="eastAsia" w:ascii="宋体" w:hAnsi="宋体" w:eastAsia="宋体" w:cs="宋体"/>
                <w:color w:val="auto"/>
                <w:kern w:val="0"/>
                <w:szCs w:val="21"/>
                <w:highlight w:val="none"/>
              </w:rPr>
            </w:pPr>
          </w:p>
        </w:tc>
        <w:tc>
          <w:tcPr>
            <w:tcW w:w="794" w:type="dxa"/>
            <w:tcBorders>
              <w:top w:val="nil"/>
              <w:left w:val="nil"/>
              <w:bottom w:val="single" w:color="000000" w:sz="4" w:space="0"/>
              <w:right w:val="single" w:color="000000" w:sz="4" w:space="0"/>
            </w:tcBorders>
            <w:noWrap w:val="0"/>
            <w:vAlign w:val="center"/>
          </w:tcPr>
          <w:p w14:paraId="1D7FD9D5">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000000" w:sz="4" w:space="0"/>
            </w:tcBorders>
            <w:noWrap w:val="0"/>
            <w:vAlign w:val="center"/>
          </w:tcPr>
          <w:p w14:paraId="12AB62DB">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auto" w:sz="4" w:space="0"/>
            </w:tcBorders>
            <w:noWrap w:val="0"/>
            <w:vAlign w:val="center"/>
          </w:tcPr>
          <w:p w14:paraId="47DBEA7F">
            <w:pPr>
              <w:widowControl/>
              <w:spacing w:line="400" w:lineRule="exact"/>
              <w:jc w:val="right"/>
              <w:rPr>
                <w:rFonts w:hint="eastAsia" w:ascii="宋体" w:hAnsi="宋体" w:eastAsia="宋体" w:cs="宋体"/>
                <w:color w:val="auto"/>
                <w:kern w:val="0"/>
                <w:szCs w:val="21"/>
                <w:highlight w:val="none"/>
              </w:rPr>
            </w:pPr>
          </w:p>
        </w:tc>
        <w:tc>
          <w:tcPr>
            <w:tcW w:w="936" w:type="dxa"/>
            <w:tcBorders>
              <w:top w:val="nil"/>
              <w:left w:val="single" w:color="auto" w:sz="4" w:space="0"/>
              <w:bottom w:val="single" w:color="000000" w:sz="4" w:space="0"/>
              <w:right w:val="single" w:color="auto" w:sz="8" w:space="0"/>
            </w:tcBorders>
            <w:noWrap w:val="0"/>
            <w:vAlign w:val="center"/>
          </w:tcPr>
          <w:p w14:paraId="67A2C72E">
            <w:pPr>
              <w:widowControl/>
              <w:spacing w:line="400" w:lineRule="exact"/>
              <w:jc w:val="right"/>
              <w:rPr>
                <w:rFonts w:hint="eastAsia" w:ascii="宋体" w:hAnsi="宋体" w:eastAsia="宋体" w:cs="宋体"/>
                <w:color w:val="auto"/>
                <w:kern w:val="0"/>
                <w:szCs w:val="21"/>
                <w:highlight w:val="none"/>
              </w:rPr>
            </w:pPr>
          </w:p>
        </w:tc>
      </w:tr>
      <w:tr w14:paraId="4088120D">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77F34C75">
            <w:pPr>
              <w:widowControl/>
              <w:spacing w:line="400" w:lineRule="exact"/>
              <w:jc w:val="center"/>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2E4A5A11">
            <w:pPr>
              <w:widowControl/>
              <w:spacing w:line="400" w:lineRule="exact"/>
              <w:jc w:val="center"/>
              <w:rPr>
                <w:rFonts w:hint="eastAsia" w:ascii="宋体" w:hAnsi="宋体" w:eastAsia="宋体" w:cs="宋体"/>
                <w:color w:val="auto"/>
                <w:kern w:val="0"/>
                <w:szCs w:val="21"/>
                <w:highlight w:val="none"/>
              </w:rPr>
            </w:pPr>
          </w:p>
        </w:tc>
        <w:tc>
          <w:tcPr>
            <w:tcW w:w="2916" w:type="dxa"/>
            <w:tcBorders>
              <w:top w:val="nil"/>
              <w:left w:val="nil"/>
              <w:bottom w:val="single" w:color="000000" w:sz="4" w:space="0"/>
              <w:right w:val="single" w:color="000000" w:sz="4" w:space="0"/>
            </w:tcBorders>
            <w:noWrap w:val="0"/>
            <w:vAlign w:val="center"/>
          </w:tcPr>
          <w:p w14:paraId="05CBC55D">
            <w:pPr>
              <w:widowControl/>
              <w:spacing w:line="400" w:lineRule="exact"/>
              <w:jc w:val="left"/>
              <w:rPr>
                <w:rFonts w:hint="eastAsia" w:ascii="宋体" w:hAnsi="宋体" w:eastAsia="宋体" w:cs="宋体"/>
                <w:color w:val="auto"/>
                <w:kern w:val="0"/>
                <w:szCs w:val="21"/>
                <w:highlight w:val="none"/>
              </w:rPr>
            </w:pPr>
          </w:p>
        </w:tc>
        <w:tc>
          <w:tcPr>
            <w:tcW w:w="754" w:type="dxa"/>
            <w:tcBorders>
              <w:top w:val="nil"/>
              <w:left w:val="nil"/>
              <w:bottom w:val="single" w:color="000000" w:sz="4" w:space="0"/>
              <w:right w:val="single" w:color="000000" w:sz="4" w:space="0"/>
            </w:tcBorders>
            <w:noWrap w:val="0"/>
            <w:vAlign w:val="center"/>
          </w:tcPr>
          <w:p w14:paraId="0DE7B587">
            <w:pPr>
              <w:widowControl/>
              <w:spacing w:line="400" w:lineRule="exact"/>
              <w:jc w:val="center"/>
              <w:rPr>
                <w:rFonts w:hint="eastAsia" w:ascii="宋体" w:hAnsi="宋体" w:eastAsia="宋体" w:cs="宋体"/>
                <w:color w:val="auto"/>
                <w:kern w:val="0"/>
                <w:szCs w:val="21"/>
                <w:highlight w:val="none"/>
              </w:rPr>
            </w:pPr>
          </w:p>
        </w:tc>
        <w:tc>
          <w:tcPr>
            <w:tcW w:w="794" w:type="dxa"/>
            <w:tcBorders>
              <w:top w:val="nil"/>
              <w:left w:val="nil"/>
              <w:bottom w:val="single" w:color="000000" w:sz="4" w:space="0"/>
              <w:right w:val="single" w:color="000000" w:sz="4" w:space="0"/>
            </w:tcBorders>
            <w:noWrap w:val="0"/>
            <w:vAlign w:val="center"/>
          </w:tcPr>
          <w:p w14:paraId="74337C6B">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000000" w:sz="4" w:space="0"/>
            </w:tcBorders>
            <w:noWrap w:val="0"/>
            <w:vAlign w:val="center"/>
          </w:tcPr>
          <w:p w14:paraId="2A7540D4">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auto" w:sz="4" w:space="0"/>
            </w:tcBorders>
            <w:noWrap w:val="0"/>
            <w:vAlign w:val="center"/>
          </w:tcPr>
          <w:p w14:paraId="09EE37D7">
            <w:pPr>
              <w:widowControl/>
              <w:spacing w:line="400" w:lineRule="exact"/>
              <w:jc w:val="right"/>
              <w:rPr>
                <w:rFonts w:hint="eastAsia" w:ascii="宋体" w:hAnsi="宋体" w:eastAsia="宋体" w:cs="宋体"/>
                <w:color w:val="auto"/>
                <w:kern w:val="0"/>
                <w:szCs w:val="21"/>
                <w:highlight w:val="none"/>
              </w:rPr>
            </w:pPr>
          </w:p>
        </w:tc>
        <w:tc>
          <w:tcPr>
            <w:tcW w:w="936" w:type="dxa"/>
            <w:tcBorders>
              <w:top w:val="nil"/>
              <w:left w:val="single" w:color="auto" w:sz="4" w:space="0"/>
              <w:bottom w:val="single" w:color="000000" w:sz="4" w:space="0"/>
              <w:right w:val="single" w:color="auto" w:sz="8" w:space="0"/>
            </w:tcBorders>
            <w:noWrap w:val="0"/>
            <w:vAlign w:val="center"/>
          </w:tcPr>
          <w:p w14:paraId="2893DC61">
            <w:pPr>
              <w:widowControl/>
              <w:spacing w:line="400" w:lineRule="exact"/>
              <w:jc w:val="right"/>
              <w:rPr>
                <w:rFonts w:hint="eastAsia" w:ascii="宋体" w:hAnsi="宋体" w:eastAsia="宋体" w:cs="宋体"/>
                <w:color w:val="auto"/>
                <w:kern w:val="0"/>
                <w:szCs w:val="21"/>
                <w:highlight w:val="none"/>
              </w:rPr>
            </w:pPr>
          </w:p>
        </w:tc>
      </w:tr>
      <w:tr w14:paraId="37A9471C">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3AD4531D">
            <w:pPr>
              <w:widowControl/>
              <w:spacing w:line="400" w:lineRule="exact"/>
              <w:jc w:val="center"/>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537457DB">
            <w:pPr>
              <w:widowControl/>
              <w:spacing w:line="400" w:lineRule="exact"/>
              <w:jc w:val="center"/>
              <w:rPr>
                <w:rFonts w:hint="eastAsia" w:ascii="宋体" w:hAnsi="宋体" w:eastAsia="宋体" w:cs="宋体"/>
                <w:color w:val="auto"/>
                <w:kern w:val="0"/>
                <w:szCs w:val="21"/>
                <w:highlight w:val="none"/>
              </w:rPr>
            </w:pPr>
          </w:p>
        </w:tc>
        <w:tc>
          <w:tcPr>
            <w:tcW w:w="2916" w:type="dxa"/>
            <w:tcBorders>
              <w:top w:val="nil"/>
              <w:left w:val="nil"/>
              <w:bottom w:val="single" w:color="000000" w:sz="4" w:space="0"/>
              <w:right w:val="single" w:color="000000" w:sz="4" w:space="0"/>
            </w:tcBorders>
            <w:noWrap w:val="0"/>
            <w:vAlign w:val="center"/>
          </w:tcPr>
          <w:p w14:paraId="492CCBA0">
            <w:pPr>
              <w:widowControl/>
              <w:spacing w:line="400" w:lineRule="exact"/>
              <w:jc w:val="left"/>
              <w:rPr>
                <w:rFonts w:hint="eastAsia" w:ascii="宋体" w:hAnsi="宋体" w:eastAsia="宋体" w:cs="宋体"/>
                <w:color w:val="auto"/>
                <w:kern w:val="0"/>
                <w:szCs w:val="21"/>
                <w:highlight w:val="none"/>
              </w:rPr>
            </w:pPr>
          </w:p>
        </w:tc>
        <w:tc>
          <w:tcPr>
            <w:tcW w:w="754" w:type="dxa"/>
            <w:tcBorders>
              <w:top w:val="nil"/>
              <w:left w:val="nil"/>
              <w:bottom w:val="single" w:color="000000" w:sz="4" w:space="0"/>
              <w:right w:val="single" w:color="000000" w:sz="4" w:space="0"/>
            </w:tcBorders>
            <w:noWrap w:val="0"/>
            <w:vAlign w:val="center"/>
          </w:tcPr>
          <w:p w14:paraId="602AB563">
            <w:pPr>
              <w:widowControl/>
              <w:spacing w:line="400" w:lineRule="exact"/>
              <w:jc w:val="center"/>
              <w:rPr>
                <w:rFonts w:hint="eastAsia" w:ascii="宋体" w:hAnsi="宋体" w:eastAsia="宋体" w:cs="宋体"/>
                <w:color w:val="auto"/>
                <w:kern w:val="0"/>
                <w:szCs w:val="21"/>
                <w:highlight w:val="none"/>
              </w:rPr>
            </w:pPr>
          </w:p>
        </w:tc>
        <w:tc>
          <w:tcPr>
            <w:tcW w:w="794" w:type="dxa"/>
            <w:tcBorders>
              <w:top w:val="nil"/>
              <w:left w:val="nil"/>
              <w:bottom w:val="single" w:color="000000" w:sz="4" w:space="0"/>
              <w:right w:val="single" w:color="000000" w:sz="4" w:space="0"/>
            </w:tcBorders>
            <w:noWrap w:val="0"/>
            <w:vAlign w:val="center"/>
          </w:tcPr>
          <w:p w14:paraId="355BFF55">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000000" w:sz="4" w:space="0"/>
            </w:tcBorders>
            <w:noWrap w:val="0"/>
            <w:vAlign w:val="center"/>
          </w:tcPr>
          <w:p w14:paraId="66503DF9">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auto" w:sz="4" w:space="0"/>
            </w:tcBorders>
            <w:noWrap w:val="0"/>
            <w:vAlign w:val="center"/>
          </w:tcPr>
          <w:p w14:paraId="79D18262">
            <w:pPr>
              <w:widowControl/>
              <w:spacing w:line="400" w:lineRule="exact"/>
              <w:jc w:val="right"/>
              <w:rPr>
                <w:rFonts w:hint="eastAsia" w:ascii="宋体" w:hAnsi="宋体" w:eastAsia="宋体" w:cs="宋体"/>
                <w:color w:val="auto"/>
                <w:kern w:val="0"/>
                <w:szCs w:val="21"/>
                <w:highlight w:val="none"/>
              </w:rPr>
            </w:pPr>
          </w:p>
        </w:tc>
        <w:tc>
          <w:tcPr>
            <w:tcW w:w="936" w:type="dxa"/>
            <w:tcBorders>
              <w:top w:val="nil"/>
              <w:left w:val="single" w:color="auto" w:sz="4" w:space="0"/>
              <w:bottom w:val="single" w:color="000000" w:sz="4" w:space="0"/>
              <w:right w:val="single" w:color="auto" w:sz="8" w:space="0"/>
            </w:tcBorders>
            <w:noWrap w:val="0"/>
            <w:vAlign w:val="center"/>
          </w:tcPr>
          <w:p w14:paraId="26CEA62A">
            <w:pPr>
              <w:widowControl/>
              <w:spacing w:line="400" w:lineRule="exact"/>
              <w:jc w:val="right"/>
              <w:rPr>
                <w:rFonts w:hint="eastAsia" w:ascii="宋体" w:hAnsi="宋体" w:eastAsia="宋体" w:cs="宋体"/>
                <w:color w:val="auto"/>
                <w:kern w:val="0"/>
                <w:szCs w:val="21"/>
                <w:highlight w:val="none"/>
              </w:rPr>
            </w:pPr>
          </w:p>
        </w:tc>
      </w:tr>
      <w:tr w14:paraId="64505155">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0C074DC0">
            <w:pPr>
              <w:widowControl/>
              <w:spacing w:line="400" w:lineRule="exact"/>
              <w:jc w:val="center"/>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20DDBCE4">
            <w:pPr>
              <w:widowControl/>
              <w:spacing w:line="400" w:lineRule="exact"/>
              <w:jc w:val="center"/>
              <w:rPr>
                <w:rFonts w:hint="eastAsia" w:ascii="宋体" w:hAnsi="宋体" w:eastAsia="宋体" w:cs="宋体"/>
                <w:color w:val="auto"/>
                <w:kern w:val="0"/>
                <w:szCs w:val="21"/>
                <w:highlight w:val="none"/>
              </w:rPr>
            </w:pPr>
          </w:p>
        </w:tc>
        <w:tc>
          <w:tcPr>
            <w:tcW w:w="2916" w:type="dxa"/>
            <w:tcBorders>
              <w:top w:val="nil"/>
              <w:left w:val="nil"/>
              <w:bottom w:val="single" w:color="000000" w:sz="4" w:space="0"/>
              <w:right w:val="single" w:color="000000" w:sz="4" w:space="0"/>
            </w:tcBorders>
            <w:noWrap w:val="0"/>
            <w:vAlign w:val="center"/>
          </w:tcPr>
          <w:p w14:paraId="75E52842">
            <w:pPr>
              <w:widowControl/>
              <w:spacing w:line="400" w:lineRule="exact"/>
              <w:jc w:val="left"/>
              <w:rPr>
                <w:rFonts w:hint="eastAsia" w:ascii="宋体" w:hAnsi="宋体" w:eastAsia="宋体" w:cs="宋体"/>
                <w:color w:val="auto"/>
                <w:kern w:val="0"/>
                <w:szCs w:val="21"/>
                <w:highlight w:val="none"/>
              </w:rPr>
            </w:pPr>
          </w:p>
        </w:tc>
        <w:tc>
          <w:tcPr>
            <w:tcW w:w="754" w:type="dxa"/>
            <w:tcBorders>
              <w:top w:val="nil"/>
              <w:left w:val="nil"/>
              <w:bottom w:val="single" w:color="000000" w:sz="4" w:space="0"/>
              <w:right w:val="single" w:color="000000" w:sz="4" w:space="0"/>
            </w:tcBorders>
            <w:noWrap w:val="0"/>
            <w:vAlign w:val="center"/>
          </w:tcPr>
          <w:p w14:paraId="3F0C50FC">
            <w:pPr>
              <w:widowControl/>
              <w:spacing w:line="400" w:lineRule="exact"/>
              <w:jc w:val="center"/>
              <w:rPr>
                <w:rFonts w:hint="eastAsia" w:ascii="宋体" w:hAnsi="宋体" w:eastAsia="宋体" w:cs="宋体"/>
                <w:color w:val="auto"/>
                <w:kern w:val="0"/>
                <w:szCs w:val="21"/>
                <w:highlight w:val="none"/>
              </w:rPr>
            </w:pPr>
          </w:p>
        </w:tc>
        <w:tc>
          <w:tcPr>
            <w:tcW w:w="794" w:type="dxa"/>
            <w:tcBorders>
              <w:top w:val="nil"/>
              <w:left w:val="nil"/>
              <w:bottom w:val="single" w:color="000000" w:sz="4" w:space="0"/>
              <w:right w:val="single" w:color="000000" w:sz="4" w:space="0"/>
            </w:tcBorders>
            <w:noWrap w:val="0"/>
            <w:vAlign w:val="center"/>
          </w:tcPr>
          <w:p w14:paraId="5E1A8AB2">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000000" w:sz="4" w:space="0"/>
            </w:tcBorders>
            <w:noWrap w:val="0"/>
            <w:vAlign w:val="center"/>
          </w:tcPr>
          <w:p w14:paraId="64A04DBA">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auto" w:sz="4" w:space="0"/>
            </w:tcBorders>
            <w:noWrap w:val="0"/>
            <w:vAlign w:val="center"/>
          </w:tcPr>
          <w:p w14:paraId="16C8DB38">
            <w:pPr>
              <w:widowControl/>
              <w:spacing w:line="400" w:lineRule="exact"/>
              <w:jc w:val="right"/>
              <w:rPr>
                <w:rFonts w:hint="eastAsia" w:ascii="宋体" w:hAnsi="宋体" w:eastAsia="宋体" w:cs="宋体"/>
                <w:color w:val="auto"/>
                <w:kern w:val="0"/>
                <w:szCs w:val="21"/>
                <w:highlight w:val="none"/>
              </w:rPr>
            </w:pPr>
          </w:p>
        </w:tc>
        <w:tc>
          <w:tcPr>
            <w:tcW w:w="936" w:type="dxa"/>
            <w:tcBorders>
              <w:top w:val="nil"/>
              <w:left w:val="single" w:color="auto" w:sz="4" w:space="0"/>
              <w:bottom w:val="single" w:color="000000" w:sz="4" w:space="0"/>
              <w:right w:val="single" w:color="auto" w:sz="8" w:space="0"/>
            </w:tcBorders>
            <w:noWrap w:val="0"/>
            <w:vAlign w:val="center"/>
          </w:tcPr>
          <w:p w14:paraId="66A014D0">
            <w:pPr>
              <w:widowControl/>
              <w:spacing w:line="400" w:lineRule="exact"/>
              <w:jc w:val="right"/>
              <w:rPr>
                <w:rFonts w:hint="eastAsia" w:ascii="宋体" w:hAnsi="宋体" w:eastAsia="宋体" w:cs="宋体"/>
                <w:color w:val="auto"/>
                <w:kern w:val="0"/>
                <w:szCs w:val="21"/>
                <w:highlight w:val="none"/>
              </w:rPr>
            </w:pPr>
          </w:p>
        </w:tc>
      </w:tr>
      <w:tr w14:paraId="137A5689">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75A10E3A">
            <w:pPr>
              <w:widowControl/>
              <w:spacing w:line="400" w:lineRule="exact"/>
              <w:jc w:val="center"/>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12326903">
            <w:pPr>
              <w:widowControl/>
              <w:spacing w:line="400" w:lineRule="exact"/>
              <w:jc w:val="center"/>
              <w:rPr>
                <w:rFonts w:hint="eastAsia" w:ascii="宋体" w:hAnsi="宋体" w:eastAsia="宋体" w:cs="宋体"/>
                <w:color w:val="auto"/>
                <w:kern w:val="0"/>
                <w:szCs w:val="21"/>
                <w:highlight w:val="none"/>
              </w:rPr>
            </w:pPr>
          </w:p>
        </w:tc>
        <w:tc>
          <w:tcPr>
            <w:tcW w:w="2916" w:type="dxa"/>
            <w:tcBorders>
              <w:top w:val="nil"/>
              <w:left w:val="nil"/>
              <w:bottom w:val="single" w:color="000000" w:sz="4" w:space="0"/>
              <w:right w:val="single" w:color="000000" w:sz="4" w:space="0"/>
            </w:tcBorders>
            <w:noWrap w:val="0"/>
            <w:vAlign w:val="center"/>
          </w:tcPr>
          <w:p w14:paraId="6B5C5FEB">
            <w:pPr>
              <w:widowControl/>
              <w:spacing w:line="400" w:lineRule="exact"/>
              <w:jc w:val="left"/>
              <w:rPr>
                <w:rFonts w:hint="eastAsia" w:ascii="宋体" w:hAnsi="宋体" w:eastAsia="宋体" w:cs="宋体"/>
                <w:color w:val="auto"/>
                <w:kern w:val="0"/>
                <w:szCs w:val="21"/>
                <w:highlight w:val="none"/>
              </w:rPr>
            </w:pPr>
          </w:p>
        </w:tc>
        <w:tc>
          <w:tcPr>
            <w:tcW w:w="754" w:type="dxa"/>
            <w:tcBorders>
              <w:top w:val="nil"/>
              <w:left w:val="nil"/>
              <w:bottom w:val="single" w:color="000000" w:sz="4" w:space="0"/>
              <w:right w:val="single" w:color="000000" w:sz="4" w:space="0"/>
            </w:tcBorders>
            <w:noWrap w:val="0"/>
            <w:vAlign w:val="center"/>
          </w:tcPr>
          <w:p w14:paraId="707D68E0">
            <w:pPr>
              <w:widowControl/>
              <w:spacing w:line="400" w:lineRule="exact"/>
              <w:jc w:val="center"/>
              <w:rPr>
                <w:rFonts w:hint="eastAsia" w:ascii="宋体" w:hAnsi="宋体" w:eastAsia="宋体" w:cs="宋体"/>
                <w:color w:val="auto"/>
                <w:kern w:val="0"/>
                <w:szCs w:val="21"/>
                <w:highlight w:val="none"/>
              </w:rPr>
            </w:pPr>
          </w:p>
        </w:tc>
        <w:tc>
          <w:tcPr>
            <w:tcW w:w="794" w:type="dxa"/>
            <w:tcBorders>
              <w:top w:val="nil"/>
              <w:left w:val="nil"/>
              <w:bottom w:val="single" w:color="000000" w:sz="4" w:space="0"/>
              <w:right w:val="single" w:color="000000" w:sz="4" w:space="0"/>
            </w:tcBorders>
            <w:noWrap w:val="0"/>
            <w:vAlign w:val="center"/>
          </w:tcPr>
          <w:p w14:paraId="09AECFA9">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000000" w:sz="4" w:space="0"/>
            </w:tcBorders>
            <w:noWrap w:val="0"/>
            <w:vAlign w:val="center"/>
          </w:tcPr>
          <w:p w14:paraId="4EE5C220">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auto" w:sz="4" w:space="0"/>
            </w:tcBorders>
            <w:noWrap w:val="0"/>
            <w:vAlign w:val="center"/>
          </w:tcPr>
          <w:p w14:paraId="2F664CB1">
            <w:pPr>
              <w:widowControl/>
              <w:spacing w:line="400" w:lineRule="exact"/>
              <w:jc w:val="right"/>
              <w:rPr>
                <w:rFonts w:hint="eastAsia" w:ascii="宋体" w:hAnsi="宋体" w:eastAsia="宋体" w:cs="宋体"/>
                <w:color w:val="auto"/>
                <w:kern w:val="0"/>
                <w:szCs w:val="21"/>
                <w:highlight w:val="none"/>
              </w:rPr>
            </w:pPr>
          </w:p>
        </w:tc>
        <w:tc>
          <w:tcPr>
            <w:tcW w:w="936" w:type="dxa"/>
            <w:tcBorders>
              <w:top w:val="nil"/>
              <w:left w:val="single" w:color="auto" w:sz="4" w:space="0"/>
              <w:bottom w:val="single" w:color="000000" w:sz="4" w:space="0"/>
              <w:right w:val="single" w:color="auto" w:sz="8" w:space="0"/>
            </w:tcBorders>
            <w:noWrap w:val="0"/>
            <w:vAlign w:val="center"/>
          </w:tcPr>
          <w:p w14:paraId="159A877B">
            <w:pPr>
              <w:widowControl/>
              <w:spacing w:line="400" w:lineRule="exact"/>
              <w:jc w:val="right"/>
              <w:rPr>
                <w:rFonts w:hint="eastAsia" w:ascii="宋体" w:hAnsi="宋体" w:eastAsia="宋体" w:cs="宋体"/>
                <w:color w:val="auto"/>
                <w:kern w:val="0"/>
                <w:szCs w:val="21"/>
                <w:highlight w:val="none"/>
              </w:rPr>
            </w:pPr>
          </w:p>
        </w:tc>
      </w:tr>
      <w:tr w14:paraId="4CA93E22">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auto" w:sz="4" w:space="0"/>
            </w:tcBorders>
            <w:noWrap w:val="0"/>
            <w:vAlign w:val="center"/>
          </w:tcPr>
          <w:p w14:paraId="2C81C3EF">
            <w:pPr>
              <w:widowControl/>
              <w:spacing w:line="400" w:lineRule="exact"/>
              <w:jc w:val="center"/>
              <w:rPr>
                <w:rFonts w:hint="eastAsia" w:ascii="宋体" w:hAnsi="宋体" w:eastAsia="宋体" w:cs="宋体"/>
                <w:color w:val="auto"/>
                <w:kern w:val="0"/>
                <w:szCs w:val="21"/>
                <w:highlight w:val="none"/>
              </w:rPr>
            </w:pPr>
          </w:p>
        </w:tc>
        <w:tc>
          <w:tcPr>
            <w:tcW w:w="1440" w:type="dxa"/>
            <w:tcBorders>
              <w:top w:val="nil"/>
              <w:left w:val="single" w:color="auto" w:sz="4" w:space="0"/>
              <w:bottom w:val="single" w:color="000000" w:sz="4" w:space="0"/>
              <w:right w:val="single" w:color="auto" w:sz="4" w:space="0"/>
            </w:tcBorders>
            <w:noWrap w:val="0"/>
            <w:vAlign w:val="center"/>
          </w:tcPr>
          <w:p w14:paraId="322F408D">
            <w:pPr>
              <w:widowControl/>
              <w:spacing w:line="400" w:lineRule="exact"/>
              <w:jc w:val="center"/>
              <w:rPr>
                <w:rFonts w:hint="eastAsia" w:ascii="宋体" w:hAnsi="宋体" w:eastAsia="宋体" w:cs="宋体"/>
                <w:color w:val="auto"/>
                <w:kern w:val="0"/>
                <w:szCs w:val="21"/>
                <w:highlight w:val="none"/>
              </w:rPr>
            </w:pPr>
          </w:p>
        </w:tc>
        <w:tc>
          <w:tcPr>
            <w:tcW w:w="2916" w:type="dxa"/>
            <w:tcBorders>
              <w:top w:val="nil"/>
              <w:left w:val="single" w:color="auto" w:sz="4" w:space="0"/>
              <w:bottom w:val="single" w:color="000000" w:sz="4" w:space="0"/>
              <w:right w:val="single" w:color="auto" w:sz="4" w:space="0"/>
            </w:tcBorders>
            <w:noWrap w:val="0"/>
            <w:vAlign w:val="center"/>
          </w:tcPr>
          <w:p w14:paraId="4C785D2D">
            <w:pPr>
              <w:widowControl/>
              <w:spacing w:line="400" w:lineRule="exact"/>
              <w:jc w:val="left"/>
              <w:rPr>
                <w:rFonts w:hint="eastAsia" w:ascii="宋体" w:hAnsi="宋体" w:eastAsia="宋体" w:cs="宋体"/>
                <w:color w:val="auto"/>
                <w:kern w:val="0"/>
                <w:szCs w:val="21"/>
                <w:highlight w:val="none"/>
              </w:rPr>
            </w:pPr>
          </w:p>
        </w:tc>
        <w:tc>
          <w:tcPr>
            <w:tcW w:w="754" w:type="dxa"/>
            <w:tcBorders>
              <w:top w:val="nil"/>
              <w:left w:val="single" w:color="auto" w:sz="4" w:space="0"/>
              <w:bottom w:val="single" w:color="000000" w:sz="4" w:space="0"/>
              <w:right w:val="single" w:color="auto" w:sz="4" w:space="0"/>
            </w:tcBorders>
            <w:noWrap w:val="0"/>
            <w:vAlign w:val="center"/>
          </w:tcPr>
          <w:p w14:paraId="33862B15">
            <w:pPr>
              <w:widowControl/>
              <w:spacing w:line="400" w:lineRule="exact"/>
              <w:jc w:val="center"/>
              <w:rPr>
                <w:rFonts w:hint="eastAsia" w:ascii="宋体" w:hAnsi="宋体" w:eastAsia="宋体" w:cs="宋体"/>
                <w:color w:val="auto"/>
                <w:kern w:val="0"/>
                <w:szCs w:val="21"/>
                <w:highlight w:val="none"/>
              </w:rPr>
            </w:pPr>
          </w:p>
        </w:tc>
        <w:tc>
          <w:tcPr>
            <w:tcW w:w="794" w:type="dxa"/>
            <w:tcBorders>
              <w:top w:val="nil"/>
              <w:left w:val="single" w:color="auto" w:sz="4" w:space="0"/>
              <w:bottom w:val="single" w:color="000000" w:sz="4" w:space="0"/>
              <w:right w:val="single" w:color="auto" w:sz="4" w:space="0"/>
            </w:tcBorders>
            <w:noWrap w:val="0"/>
            <w:vAlign w:val="center"/>
          </w:tcPr>
          <w:p w14:paraId="62220E2D">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single" w:color="auto" w:sz="4" w:space="0"/>
              <w:bottom w:val="single" w:color="000000" w:sz="4" w:space="0"/>
              <w:right w:val="single" w:color="000000" w:sz="4" w:space="0"/>
            </w:tcBorders>
            <w:noWrap w:val="0"/>
            <w:vAlign w:val="center"/>
          </w:tcPr>
          <w:p w14:paraId="01FC80F2">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auto" w:sz="4" w:space="0"/>
            </w:tcBorders>
            <w:noWrap w:val="0"/>
            <w:vAlign w:val="center"/>
          </w:tcPr>
          <w:p w14:paraId="64E3C43C">
            <w:pPr>
              <w:widowControl/>
              <w:spacing w:line="400" w:lineRule="exact"/>
              <w:jc w:val="right"/>
              <w:rPr>
                <w:rFonts w:hint="eastAsia" w:ascii="宋体" w:hAnsi="宋体" w:eastAsia="宋体" w:cs="宋体"/>
                <w:color w:val="auto"/>
                <w:kern w:val="0"/>
                <w:szCs w:val="21"/>
                <w:highlight w:val="none"/>
              </w:rPr>
            </w:pPr>
          </w:p>
        </w:tc>
        <w:tc>
          <w:tcPr>
            <w:tcW w:w="936" w:type="dxa"/>
            <w:tcBorders>
              <w:top w:val="nil"/>
              <w:left w:val="single" w:color="auto" w:sz="4" w:space="0"/>
              <w:bottom w:val="single" w:color="000000" w:sz="4" w:space="0"/>
              <w:right w:val="single" w:color="auto" w:sz="8" w:space="0"/>
            </w:tcBorders>
            <w:noWrap w:val="0"/>
            <w:vAlign w:val="center"/>
          </w:tcPr>
          <w:p w14:paraId="3D70B1DC">
            <w:pPr>
              <w:widowControl/>
              <w:spacing w:line="400" w:lineRule="exact"/>
              <w:jc w:val="right"/>
              <w:rPr>
                <w:rFonts w:hint="eastAsia" w:ascii="宋体" w:hAnsi="宋体" w:eastAsia="宋体" w:cs="宋体"/>
                <w:color w:val="auto"/>
                <w:kern w:val="0"/>
                <w:szCs w:val="21"/>
                <w:highlight w:val="none"/>
              </w:rPr>
            </w:pPr>
          </w:p>
        </w:tc>
      </w:tr>
      <w:tr w14:paraId="2F6D45CF">
        <w:tblPrEx>
          <w:tblCellMar>
            <w:top w:w="0" w:type="dxa"/>
            <w:left w:w="108" w:type="dxa"/>
            <w:bottom w:w="0" w:type="dxa"/>
            <w:right w:w="108" w:type="dxa"/>
          </w:tblCellMar>
        </w:tblPrEx>
        <w:trPr>
          <w:trHeight w:val="757" w:hRule="atLeast"/>
        </w:trPr>
        <w:tc>
          <w:tcPr>
            <w:tcW w:w="7344" w:type="dxa"/>
            <w:gridSpan w:val="6"/>
            <w:tcBorders>
              <w:top w:val="nil"/>
              <w:left w:val="single" w:color="auto" w:sz="8" w:space="0"/>
              <w:bottom w:val="single" w:color="auto" w:sz="8" w:space="0"/>
              <w:right w:val="single" w:color="000000" w:sz="4" w:space="0"/>
            </w:tcBorders>
            <w:noWrap w:val="0"/>
            <w:vAlign w:val="center"/>
          </w:tcPr>
          <w:p w14:paraId="7499486E">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900" w:type="dxa"/>
            <w:tcBorders>
              <w:top w:val="nil"/>
              <w:left w:val="nil"/>
              <w:bottom w:val="single" w:color="auto" w:sz="8" w:space="0"/>
              <w:right w:val="single" w:color="auto" w:sz="4" w:space="0"/>
            </w:tcBorders>
            <w:noWrap w:val="0"/>
            <w:vAlign w:val="center"/>
          </w:tcPr>
          <w:p w14:paraId="4BE70E23">
            <w:pPr>
              <w:widowControl/>
              <w:spacing w:line="400" w:lineRule="exact"/>
              <w:jc w:val="right"/>
              <w:rPr>
                <w:rFonts w:hint="eastAsia" w:ascii="宋体" w:hAnsi="宋体" w:eastAsia="宋体" w:cs="宋体"/>
                <w:color w:val="auto"/>
                <w:kern w:val="0"/>
                <w:szCs w:val="21"/>
                <w:highlight w:val="none"/>
              </w:rPr>
            </w:pPr>
          </w:p>
        </w:tc>
        <w:tc>
          <w:tcPr>
            <w:tcW w:w="936" w:type="dxa"/>
            <w:tcBorders>
              <w:top w:val="nil"/>
              <w:left w:val="single" w:color="auto" w:sz="4" w:space="0"/>
              <w:bottom w:val="single" w:color="auto" w:sz="8" w:space="0"/>
              <w:right w:val="single" w:color="auto" w:sz="8" w:space="0"/>
            </w:tcBorders>
            <w:noWrap w:val="0"/>
            <w:vAlign w:val="center"/>
          </w:tcPr>
          <w:p w14:paraId="260A512D">
            <w:pPr>
              <w:widowControl/>
              <w:spacing w:line="400" w:lineRule="exact"/>
              <w:jc w:val="right"/>
              <w:rPr>
                <w:rFonts w:hint="eastAsia" w:ascii="宋体" w:hAnsi="宋体" w:eastAsia="宋体" w:cs="宋体"/>
                <w:color w:val="auto"/>
                <w:kern w:val="0"/>
                <w:szCs w:val="21"/>
                <w:highlight w:val="none"/>
              </w:rPr>
            </w:pPr>
          </w:p>
        </w:tc>
      </w:tr>
    </w:tbl>
    <w:p w14:paraId="169276B0">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注：1、本表适用于以“综合单价”形式计价的措施项目，供应商可自行增加项目。</w:t>
      </w:r>
    </w:p>
    <w:p w14:paraId="192F19A7">
      <w:pPr>
        <w:spacing w:before="143" w:beforeLines="50" w:line="360" w:lineRule="exact"/>
        <w:ind w:left="420" w:hanging="420" w:hangingChars="200"/>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b/>
          <w:color w:val="auto"/>
          <w:kern w:val="0"/>
          <w:szCs w:val="21"/>
          <w:highlight w:val="none"/>
        </w:rPr>
        <w:t xml:space="preserve"> 2、综合单价分析表使用同4.8工程量清单综合单价分析表，工料机汇总表使用同4.10工料机汇总表。</w:t>
      </w:r>
    </w:p>
    <w:p w14:paraId="7DDF5BC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1E630FA3">
      <w:pPr>
        <w:rPr>
          <w:rFonts w:hint="eastAsia" w:ascii="宋体" w:hAnsi="宋体" w:eastAsia="宋体" w:cs="宋体"/>
          <w:color w:val="auto"/>
          <w:sz w:val="24"/>
          <w:highlight w:val="none"/>
        </w:rPr>
      </w:pPr>
      <w:r>
        <w:rPr>
          <w:rFonts w:hint="eastAsia" w:ascii="宋体" w:hAnsi="宋体" w:eastAsia="宋体" w:cs="宋体"/>
          <w:color w:val="auto"/>
          <w:sz w:val="24"/>
          <w:highlight w:val="none"/>
        </w:rPr>
        <w:t>4.12其他项目清单与计价汇总表</w:t>
      </w:r>
    </w:p>
    <w:p w14:paraId="01BA70DB">
      <w:pPr>
        <w:spacing w:before="143" w:beforeLines="50" w:after="143" w:afterLines="5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其他项目清单与计价汇总表</w:t>
      </w:r>
    </w:p>
    <w:p w14:paraId="7E88EB8F">
      <w:pPr>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工程名称：                   标段                         第  页 共  页</w:t>
      </w:r>
    </w:p>
    <w:tbl>
      <w:tblPr>
        <w:tblStyle w:val="18"/>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924"/>
        <w:gridCol w:w="1236"/>
        <w:gridCol w:w="1573"/>
        <w:gridCol w:w="6"/>
        <w:gridCol w:w="1568"/>
        <w:gridCol w:w="6"/>
      </w:tblGrid>
      <w:tr w14:paraId="15E705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819" w:type="dxa"/>
            <w:noWrap w:val="0"/>
            <w:vAlign w:val="center"/>
          </w:tcPr>
          <w:p w14:paraId="28CE7C4C">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924" w:type="dxa"/>
            <w:noWrap w:val="0"/>
            <w:vAlign w:val="center"/>
          </w:tcPr>
          <w:p w14:paraId="1F9D47CF">
            <w:pPr>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236" w:type="dxa"/>
            <w:noWrap w:val="0"/>
            <w:vAlign w:val="center"/>
          </w:tcPr>
          <w:p w14:paraId="096DF682">
            <w:pPr>
              <w:jc w:val="center"/>
              <w:rPr>
                <w:rFonts w:hint="eastAsia" w:ascii="宋体" w:hAnsi="宋体" w:eastAsia="宋体" w:cs="宋体"/>
                <w:color w:val="auto"/>
                <w:highlight w:val="none"/>
              </w:rPr>
            </w:pPr>
            <w:r>
              <w:rPr>
                <w:rFonts w:hint="eastAsia" w:ascii="宋体" w:hAnsi="宋体" w:eastAsia="宋体" w:cs="宋体"/>
                <w:color w:val="auto"/>
                <w:highlight w:val="none"/>
              </w:rPr>
              <w:t>计算基础</w:t>
            </w:r>
          </w:p>
        </w:tc>
        <w:tc>
          <w:tcPr>
            <w:tcW w:w="1573" w:type="dxa"/>
            <w:noWrap w:val="0"/>
            <w:vAlign w:val="center"/>
          </w:tcPr>
          <w:p w14:paraId="53F1F804">
            <w:pPr>
              <w:jc w:val="center"/>
              <w:rPr>
                <w:rFonts w:hint="eastAsia" w:ascii="宋体" w:hAnsi="宋体" w:eastAsia="宋体" w:cs="宋体"/>
                <w:color w:val="auto"/>
                <w:highlight w:val="none"/>
              </w:rPr>
            </w:pPr>
            <w:r>
              <w:rPr>
                <w:rFonts w:hint="eastAsia" w:ascii="宋体" w:hAnsi="宋体" w:eastAsia="宋体" w:cs="宋体"/>
                <w:color w:val="auto"/>
                <w:highlight w:val="none"/>
              </w:rPr>
              <w:t>金额(元)</w:t>
            </w:r>
          </w:p>
        </w:tc>
        <w:tc>
          <w:tcPr>
            <w:tcW w:w="1574" w:type="dxa"/>
            <w:gridSpan w:val="2"/>
            <w:noWrap w:val="0"/>
            <w:vAlign w:val="center"/>
          </w:tcPr>
          <w:p w14:paraId="1DC51A46">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0A5C234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noWrap w:val="0"/>
            <w:vAlign w:val="center"/>
          </w:tcPr>
          <w:p w14:paraId="3BAD7BD9">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924" w:type="dxa"/>
            <w:noWrap w:val="0"/>
            <w:vAlign w:val="center"/>
          </w:tcPr>
          <w:p w14:paraId="574FC207">
            <w:pPr>
              <w:rPr>
                <w:rFonts w:hint="eastAsia" w:ascii="宋体" w:hAnsi="宋体" w:eastAsia="宋体" w:cs="宋体"/>
                <w:color w:val="auto"/>
                <w:highlight w:val="none"/>
              </w:rPr>
            </w:pPr>
            <w:r>
              <w:rPr>
                <w:rFonts w:hint="eastAsia" w:ascii="宋体" w:hAnsi="宋体" w:eastAsia="宋体" w:cs="宋体"/>
                <w:color w:val="auto"/>
                <w:highlight w:val="none"/>
              </w:rPr>
              <w:t>暂列金额</w:t>
            </w:r>
          </w:p>
        </w:tc>
        <w:tc>
          <w:tcPr>
            <w:tcW w:w="1236" w:type="dxa"/>
            <w:noWrap w:val="0"/>
            <w:vAlign w:val="center"/>
          </w:tcPr>
          <w:p w14:paraId="009CBA7C">
            <w:pPr>
              <w:jc w:val="center"/>
              <w:rPr>
                <w:rFonts w:hint="eastAsia" w:ascii="宋体" w:hAnsi="宋体" w:eastAsia="宋体" w:cs="宋体"/>
                <w:color w:val="auto"/>
                <w:highlight w:val="none"/>
              </w:rPr>
            </w:pPr>
            <w:r>
              <w:rPr>
                <w:rFonts w:hint="eastAsia" w:ascii="宋体" w:hAnsi="宋体" w:eastAsia="宋体" w:cs="宋体"/>
                <w:color w:val="auto"/>
                <w:highlight w:val="none"/>
              </w:rPr>
              <w:t>项</w:t>
            </w:r>
          </w:p>
        </w:tc>
        <w:tc>
          <w:tcPr>
            <w:tcW w:w="1573" w:type="dxa"/>
            <w:noWrap w:val="0"/>
            <w:vAlign w:val="center"/>
          </w:tcPr>
          <w:p w14:paraId="02BAD3D5">
            <w:pPr>
              <w:jc w:val="center"/>
              <w:rPr>
                <w:rFonts w:hint="eastAsia" w:ascii="宋体" w:hAnsi="宋体" w:eastAsia="宋体" w:cs="宋体"/>
                <w:color w:val="auto"/>
                <w:highlight w:val="none"/>
              </w:rPr>
            </w:pPr>
          </w:p>
        </w:tc>
        <w:tc>
          <w:tcPr>
            <w:tcW w:w="1574" w:type="dxa"/>
            <w:gridSpan w:val="2"/>
            <w:noWrap w:val="0"/>
            <w:vAlign w:val="center"/>
          </w:tcPr>
          <w:p w14:paraId="202678B0">
            <w:pPr>
              <w:jc w:val="center"/>
              <w:rPr>
                <w:rFonts w:hint="eastAsia" w:ascii="宋体" w:hAnsi="宋体" w:eastAsia="宋体" w:cs="宋体"/>
                <w:color w:val="auto"/>
                <w:highlight w:val="none"/>
              </w:rPr>
            </w:pPr>
            <w:r>
              <w:rPr>
                <w:rFonts w:hint="eastAsia" w:ascii="宋体" w:hAnsi="宋体" w:eastAsia="宋体" w:cs="宋体"/>
                <w:color w:val="auto"/>
                <w:highlight w:val="none"/>
              </w:rPr>
              <w:t>明细详见</w:t>
            </w:r>
          </w:p>
          <w:p w14:paraId="339A5CC5">
            <w:pPr>
              <w:jc w:val="center"/>
              <w:rPr>
                <w:rFonts w:hint="eastAsia" w:ascii="宋体" w:hAnsi="宋体" w:eastAsia="宋体" w:cs="宋体"/>
                <w:color w:val="auto"/>
                <w:highlight w:val="none"/>
              </w:rPr>
            </w:pPr>
            <w:r>
              <w:rPr>
                <w:rFonts w:hint="eastAsia" w:ascii="宋体" w:hAnsi="宋体" w:eastAsia="宋体" w:cs="宋体"/>
                <w:color w:val="auto"/>
                <w:highlight w:val="none"/>
              </w:rPr>
              <w:t>表4.12-1</w:t>
            </w:r>
          </w:p>
        </w:tc>
      </w:tr>
      <w:tr w14:paraId="24F5132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tcBorders>
              <w:bottom w:val="single" w:color="auto" w:sz="6" w:space="0"/>
            </w:tcBorders>
            <w:noWrap w:val="0"/>
            <w:vAlign w:val="center"/>
          </w:tcPr>
          <w:p w14:paraId="5457B4A6">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924" w:type="dxa"/>
            <w:noWrap w:val="0"/>
            <w:vAlign w:val="center"/>
          </w:tcPr>
          <w:p w14:paraId="1514B1EA">
            <w:pPr>
              <w:rPr>
                <w:rFonts w:hint="eastAsia" w:ascii="宋体" w:hAnsi="宋体" w:eastAsia="宋体" w:cs="宋体"/>
                <w:color w:val="auto"/>
                <w:highlight w:val="none"/>
              </w:rPr>
            </w:pPr>
            <w:r>
              <w:rPr>
                <w:rFonts w:hint="eastAsia" w:ascii="宋体" w:hAnsi="宋体" w:eastAsia="宋体" w:cs="宋体"/>
                <w:color w:val="auto"/>
                <w:highlight w:val="none"/>
              </w:rPr>
              <w:t>特殊项目费用</w:t>
            </w:r>
          </w:p>
        </w:tc>
        <w:tc>
          <w:tcPr>
            <w:tcW w:w="1236" w:type="dxa"/>
            <w:noWrap w:val="0"/>
            <w:vAlign w:val="center"/>
          </w:tcPr>
          <w:p w14:paraId="47A4BF97">
            <w:pPr>
              <w:jc w:val="center"/>
              <w:rPr>
                <w:rFonts w:hint="eastAsia" w:ascii="宋体" w:hAnsi="宋体" w:eastAsia="宋体" w:cs="宋体"/>
                <w:color w:val="auto"/>
                <w:highlight w:val="none"/>
              </w:rPr>
            </w:pPr>
          </w:p>
        </w:tc>
        <w:tc>
          <w:tcPr>
            <w:tcW w:w="1573" w:type="dxa"/>
            <w:noWrap w:val="0"/>
            <w:vAlign w:val="center"/>
          </w:tcPr>
          <w:p w14:paraId="1198EED0">
            <w:pPr>
              <w:jc w:val="center"/>
              <w:rPr>
                <w:rFonts w:hint="eastAsia" w:ascii="宋体" w:hAnsi="宋体" w:eastAsia="宋体" w:cs="宋体"/>
                <w:color w:val="auto"/>
                <w:highlight w:val="none"/>
              </w:rPr>
            </w:pPr>
          </w:p>
        </w:tc>
        <w:tc>
          <w:tcPr>
            <w:tcW w:w="1574" w:type="dxa"/>
            <w:gridSpan w:val="2"/>
            <w:noWrap w:val="0"/>
            <w:vAlign w:val="center"/>
          </w:tcPr>
          <w:p w14:paraId="3298010E">
            <w:pPr>
              <w:jc w:val="center"/>
              <w:rPr>
                <w:rFonts w:hint="eastAsia" w:ascii="宋体" w:hAnsi="宋体" w:eastAsia="宋体" w:cs="宋体"/>
                <w:color w:val="auto"/>
                <w:highlight w:val="none"/>
              </w:rPr>
            </w:pPr>
            <w:r>
              <w:rPr>
                <w:rFonts w:hint="eastAsia" w:ascii="宋体" w:hAnsi="宋体" w:eastAsia="宋体" w:cs="宋体"/>
                <w:color w:val="auto"/>
                <w:highlight w:val="none"/>
              </w:rPr>
              <w:t>明细详见</w:t>
            </w:r>
          </w:p>
          <w:p w14:paraId="7377BE4F">
            <w:pPr>
              <w:jc w:val="center"/>
              <w:rPr>
                <w:rFonts w:hint="eastAsia" w:ascii="宋体" w:hAnsi="宋体" w:eastAsia="宋体" w:cs="宋体"/>
                <w:color w:val="auto"/>
                <w:highlight w:val="none"/>
              </w:rPr>
            </w:pPr>
            <w:r>
              <w:rPr>
                <w:rFonts w:hint="eastAsia" w:ascii="宋体" w:hAnsi="宋体" w:eastAsia="宋体" w:cs="宋体"/>
                <w:color w:val="auto"/>
                <w:highlight w:val="none"/>
              </w:rPr>
              <w:t>表4.12-2</w:t>
            </w:r>
          </w:p>
        </w:tc>
      </w:tr>
      <w:tr w14:paraId="77F3D7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tcBorders>
              <w:top w:val="single" w:color="auto" w:sz="6" w:space="0"/>
            </w:tcBorders>
            <w:noWrap w:val="0"/>
            <w:vAlign w:val="center"/>
          </w:tcPr>
          <w:p w14:paraId="642C566D">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924" w:type="dxa"/>
            <w:noWrap w:val="0"/>
            <w:vAlign w:val="center"/>
          </w:tcPr>
          <w:p w14:paraId="6680FCB6">
            <w:pPr>
              <w:rPr>
                <w:rFonts w:hint="eastAsia" w:ascii="宋体" w:hAnsi="宋体" w:eastAsia="宋体" w:cs="宋体"/>
                <w:color w:val="auto"/>
                <w:highlight w:val="none"/>
              </w:rPr>
            </w:pPr>
            <w:r>
              <w:rPr>
                <w:rFonts w:hint="eastAsia" w:ascii="宋体" w:hAnsi="宋体" w:eastAsia="宋体" w:cs="宋体"/>
                <w:color w:val="auto"/>
                <w:highlight w:val="none"/>
              </w:rPr>
              <w:t>计日工</w:t>
            </w:r>
          </w:p>
        </w:tc>
        <w:tc>
          <w:tcPr>
            <w:tcW w:w="1236" w:type="dxa"/>
            <w:noWrap w:val="0"/>
            <w:vAlign w:val="center"/>
          </w:tcPr>
          <w:p w14:paraId="5F79B4CC">
            <w:pPr>
              <w:jc w:val="center"/>
              <w:rPr>
                <w:rFonts w:hint="eastAsia" w:ascii="宋体" w:hAnsi="宋体" w:eastAsia="宋体" w:cs="宋体"/>
                <w:color w:val="auto"/>
                <w:highlight w:val="none"/>
              </w:rPr>
            </w:pPr>
          </w:p>
        </w:tc>
        <w:tc>
          <w:tcPr>
            <w:tcW w:w="1573" w:type="dxa"/>
            <w:noWrap w:val="0"/>
            <w:vAlign w:val="center"/>
          </w:tcPr>
          <w:p w14:paraId="6BE82A77">
            <w:pPr>
              <w:jc w:val="center"/>
              <w:rPr>
                <w:rFonts w:hint="eastAsia" w:ascii="宋体" w:hAnsi="宋体" w:eastAsia="宋体" w:cs="宋体"/>
                <w:color w:val="auto"/>
                <w:highlight w:val="none"/>
              </w:rPr>
            </w:pPr>
          </w:p>
        </w:tc>
        <w:tc>
          <w:tcPr>
            <w:tcW w:w="1574" w:type="dxa"/>
            <w:gridSpan w:val="2"/>
            <w:noWrap w:val="0"/>
            <w:vAlign w:val="center"/>
          </w:tcPr>
          <w:p w14:paraId="4215112F">
            <w:pPr>
              <w:jc w:val="center"/>
              <w:rPr>
                <w:rFonts w:hint="eastAsia" w:ascii="宋体" w:hAnsi="宋体" w:eastAsia="宋体" w:cs="宋体"/>
                <w:color w:val="auto"/>
                <w:highlight w:val="none"/>
              </w:rPr>
            </w:pPr>
            <w:r>
              <w:rPr>
                <w:rFonts w:hint="eastAsia" w:ascii="宋体" w:hAnsi="宋体" w:eastAsia="宋体" w:cs="宋体"/>
                <w:color w:val="auto"/>
                <w:highlight w:val="none"/>
              </w:rPr>
              <w:t>明细详见</w:t>
            </w:r>
          </w:p>
          <w:p w14:paraId="3FFDEB94">
            <w:pPr>
              <w:jc w:val="center"/>
              <w:rPr>
                <w:rFonts w:hint="eastAsia" w:ascii="宋体" w:hAnsi="宋体" w:eastAsia="宋体" w:cs="宋体"/>
                <w:color w:val="auto"/>
                <w:highlight w:val="none"/>
              </w:rPr>
            </w:pPr>
            <w:r>
              <w:rPr>
                <w:rFonts w:hint="eastAsia" w:ascii="宋体" w:hAnsi="宋体" w:eastAsia="宋体" w:cs="宋体"/>
                <w:color w:val="auto"/>
                <w:highlight w:val="none"/>
              </w:rPr>
              <w:t>表4.12-3</w:t>
            </w:r>
          </w:p>
        </w:tc>
      </w:tr>
      <w:tr w14:paraId="50CE59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819" w:type="dxa"/>
            <w:noWrap w:val="0"/>
            <w:vAlign w:val="center"/>
          </w:tcPr>
          <w:p w14:paraId="0C0F62FE">
            <w:pPr>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924" w:type="dxa"/>
            <w:noWrap w:val="0"/>
            <w:vAlign w:val="center"/>
          </w:tcPr>
          <w:p w14:paraId="3D421200">
            <w:pPr>
              <w:rPr>
                <w:rFonts w:hint="eastAsia" w:ascii="宋体" w:hAnsi="宋体" w:eastAsia="宋体" w:cs="宋体"/>
                <w:color w:val="auto"/>
                <w:highlight w:val="none"/>
              </w:rPr>
            </w:pPr>
            <w:r>
              <w:rPr>
                <w:rFonts w:hint="eastAsia" w:ascii="宋体" w:hAnsi="宋体" w:eastAsia="宋体" w:cs="宋体"/>
                <w:color w:val="auto"/>
                <w:highlight w:val="none"/>
              </w:rPr>
              <w:t>总承包服务费</w:t>
            </w:r>
          </w:p>
        </w:tc>
        <w:tc>
          <w:tcPr>
            <w:tcW w:w="1236" w:type="dxa"/>
            <w:noWrap w:val="0"/>
            <w:vAlign w:val="center"/>
          </w:tcPr>
          <w:p w14:paraId="50EEC160">
            <w:pPr>
              <w:jc w:val="center"/>
              <w:rPr>
                <w:rFonts w:hint="eastAsia" w:ascii="宋体" w:hAnsi="宋体" w:eastAsia="宋体" w:cs="宋体"/>
                <w:color w:val="auto"/>
                <w:highlight w:val="none"/>
              </w:rPr>
            </w:pPr>
          </w:p>
        </w:tc>
        <w:tc>
          <w:tcPr>
            <w:tcW w:w="1573" w:type="dxa"/>
            <w:noWrap w:val="0"/>
            <w:vAlign w:val="center"/>
          </w:tcPr>
          <w:p w14:paraId="3BDCBC6F">
            <w:pPr>
              <w:jc w:val="center"/>
              <w:rPr>
                <w:rFonts w:hint="eastAsia" w:ascii="宋体" w:hAnsi="宋体" w:eastAsia="宋体" w:cs="宋体"/>
                <w:color w:val="auto"/>
                <w:highlight w:val="none"/>
              </w:rPr>
            </w:pPr>
          </w:p>
        </w:tc>
        <w:tc>
          <w:tcPr>
            <w:tcW w:w="1574" w:type="dxa"/>
            <w:gridSpan w:val="2"/>
            <w:noWrap w:val="0"/>
            <w:vAlign w:val="center"/>
          </w:tcPr>
          <w:p w14:paraId="1CAE92E1">
            <w:pPr>
              <w:jc w:val="center"/>
              <w:rPr>
                <w:rFonts w:hint="eastAsia" w:ascii="宋体" w:hAnsi="宋体" w:eastAsia="宋体" w:cs="宋体"/>
                <w:color w:val="auto"/>
                <w:highlight w:val="none"/>
              </w:rPr>
            </w:pPr>
            <w:r>
              <w:rPr>
                <w:rFonts w:hint="eastAsia" w:ascii="宋体" w:hAnsi="宋体" w:eastAsia="宋体" w:cs="宋体"/>
                <w:color w:val="auto"/>
                <w:highlight w:val="none"/>
              </w:rPr>
              <w:t>明细详见</w:t>
            </w:r>
          </w:p>
          <w:p w14:paraId="38AA8711">
            <w:pPr>
              <w:jc w:val="center"/>
              <w:rPr>
                <w:rFonts w:hint="eastAsia" w:ascii="宋体" w:hAnsi="宋体" w:eastAsia="宋体" w:cs="宋体"/>
                <w:color w:val="auto"/>
                <w:highlight w:val="none"/>
              </w:rPr>
            </w:pPr>
            <w:r>
              <w:rPr>
                <w:rFonts w:hint="eastAsia" w:ascii="宋体" w:hAnsi="宋体" w:eastAsia="宋体" w:cs="宋体"/>
                <w:color w:val="auto"/>
                <w:highlight w:val="none"/>
              </w:rPr>
              <w:t>表4.12-4</w:t>
            </w:r>
          </w:p>
        </w:tc>
      </w:tr>
      <w:tr w14:paraId="159ABE2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noWrap w:val="0"/>
            <w:vAlign w:val="center"/>
          </w:tcPr>
          <w:p w14:paraId="4A4B568A">
            <w:pPr>
              <w:jc w:val="center"/>
              <w:rPr>
                <w:rFonts w:hint="eastAsia" w:ascii="宋体" w:hAnsi="宋体" w:eastAsia="宋体" w:cs="宋体"/>
                <w:color w:val="auto"/>
                <w:highlight w:val="none"/>
              </w:rPr>
            </w:pPr>
          </w:p>
        </w:tc>
        <w:tc>
          <w:tcPr>
            <w:tcW w:w="2924" w:type="dxa"/>
            <w:noWrap w:val="0"/>
            <w:vAlign w:val="center"/>
          </w:tcPr>
          <w:p w14:paraId="34DF1011">
            <w:pPr>
              <w:rPr>
                <w:rFonts w:hint="eastAsia" w:ascii="宋体" w:hAnsi="宋体" w:eastAsia="宋体" w:cs="宋体"/>
                <w:color w:val="auto"/>
                <w:highlight w:val="none"/>
              </w:rPr>
            </w:pPr>
          </w:p>
        </w:tc>
        <w:tc>
          <w:tcPr>
            <w:tcW w:w="1236" w:type="dxa"/>
            <w:noWrap w:val="0"/>
            <w:vAlign w:val="center"/>
          </w:tcPr>
          <w:p w14:paraId="00303EA5">
            <w:pPr>
              <w:jc w:val="center"/>
              <w:rPr>
                <w:rFonts w:hint="eastAsia" w:ascii="宋体" w:hAnsi="宋体" w:eastAsia="宋体" w:cs="宋体"/>
                <w:color w:val="auto"/>
                <w:highlight w:val="none"/>
              </w:rPr>
            </w:pPr>
          </w:p>
        </w:tc>
        <w:tc>
          <w:tcPr>
            <w:tcW w:w="1573" w:type="dxa"/>
            <w:noWrap w:val="0"/>
            <w:vAlign w:val="center"/>
          </w:tcPr>
          <w:p w14:paraId="7EFC8B44">
            <w:pPr>
              <w:jc w:val="center"/>
              <w:rPr>
                <w:rFonts w:hint="eastAsia" w:ascii="宋体" w:hAnsi="宋体" w:eastAsia="宋体" w:cs="宋体"/>
                <w:color w:val="auto"/>
                <w:highlight w:val="none"/>
              </w:rPr>
            </w:pPr>
          </w:p>
        </w:tc>
        <w:tc>
          <w:tcPr>
            <w:tcW w:w="1574" w:type="dxa"/>
            <w:gridSpan w:val="2"/>
            <w:noWrap w:val="0"/>
            <w:vAlign w:val="center"/>
          </w:tcPr>
          <w:p w14:paraId="29F01BE7">
            <w:pPr>
              <w:jc w:val="center"/>
              <w:rPr>
                <w:rFonts w:hint="eastAsia" w:ascii="宋体" w:hAnsi="宋体" w:eastAsia="宋体" w:cs="宋体"/>
                <w:color w:val="auto"/>
                <w:highlight w:val="none"/>
              </w:rPr>
            </w:pPr>
          </w:p>
        </w:tc>
      </w:tr>
      <w:tr w14:paraId="2E698C2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noWrap w:val="0"/>
            <w:vAlign w:val="center"/>
          </w:tcPr>
          <w:p w14:paraId="258B22B5">
            <w:pPr>
              <w:jc w:val="center"/>
              <w:rPr>
                <w:rFonts w:hint="eastAsia" w:ascii="宋体" w:hAnsi="宋体" w:eastAsia="宋体" w:cs="宋体"/>
                <w:color w:val="auto"/>
                <w:highlight w:val="none"/>
              </w:rPr>
            </w:pPr>
          </w:p>
        </w:tc>
        <w:tc>
          <w:tcPr>
            <w:tcW w:w="2924" w:type="dxa"/>
            <w:noWrap w:val="0"/>
            <w:vAlign w:val="center"/>
          </w:tcPr>
          <w:p w14:paraId="26825615">
            <w:pPr>
              <w:rPr>
                <w:rFonts w:hint="eastAsia" w:ascii="宋体" w:hAnsi="宋体" w:eastAsia="宋体" w:cs="宋体"/>
                <w:color w:val="auto"/>
                <w:highlight w:val="none"/>
              </w:rPr>
            </w:pPr>
          </w:p>
        </w:tc>
        <w:tc>
          <w:tcPr>
            <w:tcW w:w="1236" w:type="dxa"/>
            <w:noWrap w:val="0"/>
            <w:vAlign w:val="center"/>
          </w:tcPr>
          <w:p w14:paraId="77E4925E">
            <w:pPr>
              <w:jc w:val="center"/>
              <w:rPr>
                <w:rFonts w:hint="eastAsia" w:ascii="宋体" w:hAnsi="宋体" w:eastAsia="宋体" w:cs="宋体"/>
                <w:color w:val="auto"/>
                <w:highlight w:val="none"/>
              </w:rPr>
            </w:pPr>
          </w:p>
        </w:tc>
        <w:tc>
          <w:tcPr>
            <w:tcW w:w="1573" w:type="dxa"/>
            <w:noWrap w:val="0"/>
            <w:vAlign w:val="center"/>
          </w:tcPr>
          <w:p w14:paraId="6BBF94A4">
            <w:pPr>
              <w:jc w:val="center"/>
              <w:rPr>
                <w:rFonts w:hint="eastAsia" w:ascii="宋体" w:hAnsi="宋体" w:eastAsia="宋体" w:cs="宋体"/>
                <w:color w:val="auto"/>
                <w:highlight w:val="none"/>
              </w:rPr>
            </w:pPr>
          </w:p>
        </w:tc>
        <w:tc>
          <w:tcPr>
            <w:tcW w:w="1574" w:type="dxa"/>
            <w:gridSpan w:val="2"/>
            <w:noWrap w:val="0"/>
            <w:vAlign w:val="center"/>
          </w:tcPr>
          <w:p w14:paraId="3466810F">
            <w:pPr>
              <w:jc w:val="center"/>
              <w:rPr>
                <w:rFonts w:hint="eastAsia" w:ascii="宋体" w:hAnsi="宋体" w:eastAsia="宋体" w:cs="宋体"/>
                <w:color w:val="auto"/>
                <w:highlight w:val="none"/>
              </w:rPr>
            </w:pPr>
          </w:p>
        </w:tc>
      </w:tr>
      <w:tr w14:paraId="6A6965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noWrap w:val="0"/>
            <w:vAlign w:val="center"/>
          </w:tcPr>
          <w:p w14:paraId="3C4CD5F0">
            <w:pPr>
              <w:jc w:val="center"/>
              <w:rPr>
                <w:rFonts w:hint="eastAsia" w:ascii="宋体" w:hAnsi="宋体" w:eastAsia="宋体" w:cs="宋体"/>
                <w:color w:val="auto"/>
                <w:highlight w:val="none"/>
              </w:rPr>
            </w:pPr>
          </w:p>
        </w:tc>
        <w:tc>
          <w:tcPr>
            <w:tcW w:w="2924" w:type="dxa"/>
            <w:noWrap w:val="0"/>
            <w:vAlign w:val="center"/>
          </w:tcPr>
          <w:p w14:paraId="21BE1A50">
            <w:pPr>
              <w:rPr>
                <w:rFonts w:hint="eastAsia" w:ascii="宋体" w:hAnsi="宋体" w:eastAsia="宋体" w:cs="宋体"/>
                <w:color w:val="auto"/>
                <w:highlight w:val="none"/>
              </w:rPr>
            </w:pPr>
          </w:p>
        </w:tc>
        <w:tc>
          <w:tcPr>
            <w:tcW w:w="1236" w:type="dxa"/>
            <w:noWrap w:val="0"/>
            <w:vAlign w:val="center"/>
          </w:tcPr>
          <w:p w14:paraId="7AC4DD53">
            <w:pPr>
              <w:jc w:val="center"/>
              <w:rPr>
                <w:rFonts w:hint="eastAsia" w:ascii="宋体" w:hAnsi="宋体" w:eastAsia="宋体" w:cs="宋体"/>
                <w:color w:val="auto"/>
                <w:highlight w:val="none"/>
              </w:rPr>
            </w:pPr>
          </w:p>
        </w:tc>
        <w:tc>
          <w:tcPr>
            <w:tcW w:w="1573" w:type="dxa"/>
            <w:noWrap w:val="0"/>
            <w:vAlign w:val="center"/>
          </w:tcPr>
          <w:p w14:paraId="11341A23">
            <w:pPr>
              <w:jc w:val="center"/>
              <w:rPr>
                <w:rFonts w:hint="eastAsia" w:ascii="宋体" w:hAnsi="宋体" w:eastAsia="宋体" w:cs="宋体"/>
                <w:color w:val="auto"/>
                <w:highlight w:val="none"/>
              </w:rPr>
            </w:pPr>
          </w:p>
        </w:tc>
        <w:tc>
          <w:tcPr>
            <w:tcW w:w="1574" w:type="dxa"/>
            <w:gridSpan w:val="2"/>
            <w:noWrap w:val="0"/>
            <w:vAlign w:val="center"/>
          </w:tcPr>
          <w:p w14:paraId="54A87A6F">
            <w:pPr>
              <w:jc w:val="center"/>
              <w:rPr>
                <w:rFonts w:hint="eastAsia" w:ascii="宋体" w:hAnsi="宋体" w:eastAsia="宋体" w:cs="宋体"/>
                <w:color w:val="auto"/>
                <w:highlight w:val="none"/>
              </w:rPr>
            </w:pPr>
          </w:p>
        </w:tc>
      </w:tr>
      <w:tr w14:paraId="0A17DFE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819" w:type="dxa"/>
            <w:noWrap w:val="0"/>
            <w:vAlign w:val="center"/>
          </w:tcPr>
          <w:p w14:paraId="6BDCF6CE">
            <w:pPr>
              <w:jc w:val="center"/>
              <w:rPr>
                <w:rFonts w:hint="eastAsia" w:ascii="宋体" w:hAnsi="宋体" w:eastAsia="宋体" w:cs="宋体"/>
                <w:color w:val="auto"/>
                <w:highlight w:val="none"/>
              </w:rPr>
            </w:pPr>
          </w:p>
        </w:tc>
        <w:tc>
          <w:tcPr>
            <w:tcW w:w="2924" w:type="dxa"/>
            <w:noWrap w:val="0"/>
            <w:vAlign w:val="center"/>
          </w:tcPr>
          <w:p w14:paraId="2A6FF01B">
            <w:pPr>
              <w:rPr>
                <w:rFonts w:hint="eastAsia" w:ascii="宋体" w:hAnsi="宋体" w:eastAsia="宋体" w:cs="宋体"/>
                <w:color w:val="auto"/>
                <w:highlight w:val="none"/>
              </w:rPr>
            </w:pPr>
          </w:p>
        </w:tc>
        <w:tc>
          <w:tcPr>
            <w:tcW w:w="1236" w:type="dxa"/>
            <w:noWrap w:val="0"/>
            <w:vAlign w:val="center"/>
          </w:tcPr>
          <w:p w14:paraId="31563F4E">
            <w:pPr>
              <w:jc w:val="center"/>
              <w:rPr>
                <w:rFonts w:hint="eastAsia" w:ascii="宋体" w:hAnsi="宋体" w:eastAsia="宋体" w:cs="宋体"/>
                <w:color w:val="auto"/>
                <w:highlight w:val="none"/>
              </w:rPr>
            </w:pPr>
          </w:p>
        </w:tc>
        <w:tc>
          <w:tcPr>
            <w:tcW w:w="1573" w:type="dxa"/>
            <w:noWrap w:val="0"/>
            <w:vAlign w:val="center"/>
          </w:tcPr>
          <w:p w14:paraId="70BDD336">
            <w:pPr>
              <w:jc w:val="center"/>
              <w:rPr>
                <w:rFonts w:hint="eastAsia" w:ascii="宋体" w:hAnsi="宋体" w:eastAsia="宋体" w:cs="宋体"/>
                <w:color w:val="auto"/>
                <w:highlight w:val="none"/>
              </w:rPr>
            </w:pPr>
          </w:p>
        </w:tc>
        <w:tc>
          <w:tcPr>
            <w:tcW w:w="1574" w:type="dxa"/>
            <w:gridSpan w:val="2"/>
            <w:noWrap w:val="0"/>
            <w:vAlign w:val="center"/>
          </w:tcPr>
          <w:p w14:paraId="0899447A">
            <w:pPr>
              <w:jc w:val="center"/>
              <w:rPr>
                <w:rFonts w:hint="eastAsia" w:ascii="宋体" w:hAnsi="宋体" w:eastAsia="宋体" w:cs="宋体"/>
                <w:color w:val="auto"/>
                <w:highlight w:val="none"/>
              </w:rPr>
            </w:pPr>
          </w:p>
        </w:tc>
      </w:tr>
      <w:tr w14:paraId="2C582DD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noWrap w:val="0"/>
            <w:vAlign w:val="center"/>
          </w:tcPr>
          <w:p w14:paraId="640BE60A">
            <w:pPr>
              <w:jc w:val="center"/>
              <w:rPr>
                <w:rFonts w:hint="eastAsia" w:ascii="宋体" w:hAnsi="宋体" w:eastAsia="宋体" w:cs="宋体"/>
                <w:color w:val="auto"/>
                <w:highlight w:val="none"/>
              </w:rPr>
            </w:pPr>
          </w:p>
        </w:tc>
        <w:tc>
          <w:tcPr>
            <w:tcW w:w="2924" w:type="dxa"/>
            <w:noWrap w:val="0"/>
            <w:vAlign w:val="center"/>
          </w:tcPr>
          <w:p w14:paraId="4E9D3113">
            <w:pPr>
              <w:rPr>
                <w:rFonts w:hint="eastAsia" w:ascii="宋体" w:hAnsi="宋体" w:eastAsia="宋体" w:cs="宋体"/>
                <w:color w:val="auto"/>
                <w:highlight w:val="none"/>
              </w:rPr>
            </w:pPr>
          </w:p>
        </w:tc>
        <w:tc>
          <w:tcPr>
            <w:tcW w:w="1236" w:type="dxa"/>
            <w:noWrap w:val="0"/>
            <w:vAlign w:val="center"/>
          </w:tcPr>
          <w:p w14:paraId="0B48F492">
            <w:pPr>
              <w:jc w:val="center"/>
              <w:rPr>
                <w:rFonts w:hint="eastAsia" w:ascii="宋体" w:hAnsi="宋体" w:eastAsia="宋体" w:cs="宋体"/>
                <w:color w:val="auto"/>
                <w:highlight w:val="none"/>
              </w:rPr>
            </w:pPr>
          </w:p>
        </w:tc>
        <w:tc>
          <w:tcPr>
            <w:tcW w:w="1573" w:type="dxa"/>
            <w:noWrap w:val="0"/>
            <w:vAlign w:val="center"/>
          </w:tcPr>
          <w:p w14:paraId="790B3431">
            <w:pPr>
              <w:jc w:val="center"/>
              <w:rPr>
                <w:rFonts w:hint="eastAsia" w:ascii="宋体" w:hAnsi="宋体" w:eastAsia="宋体" w:cs="宋体"/>
                <w:color w:val="auto"/>
                <w:highlight w:val="none"/>
              </w:rPr>
            </w:pPr>
          </w:p>
        </w:tc>
        <w:tc>
          <w:tcPr>
            <w:tcW w:w="1574" w:type="dxa"/>
            <w:gridSpan w:val="2"/>
            <w:noWrap w:val="0"/>
            <w:vAlign w:val="center"/>
          </w:tcPr>
          <w:p w14:paraId="4441E254">
            <w:pPr>
              <w:jc w:val="center"/>
              <w:rPr>
                <w:rFonts w:hint="eastAsia" w:ascii="宋体" w:hAnsi="宋体" w:eastAsia="宋体" w:cs="宋体"/>
                <w:color w:val="auto"/>
                <w:highlight w:val="none"/>
              </w:rPr>
            </w:pPr>
          </w:p>
        </w:tc>
      </w:tr>
      <w:tr w14:paraId="4C569B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979" w:type="dxa"/>
            <w:gridSpan w:val="3"/>
            <w:noWrap w:val="0"/>
            <w:vAlign w:val="center"/>
          </w:tcPr>
          <w:p w14:paraId="69BB5B6C">
            <w:pPr>
              <w:jc w:val="center"/>
              <w:rPr>
                <w:rFonts w:hint="eastAsia" w:ascii="宋体" w:hAnsi="宋体" w:eastAsia="宋体" w:cs="宋体"/>
                <w:color w:val="auto"/>
                <w:highlight w:val="none"/>
              </w:rPr>
            </w:pPr>
            <w:r>
              <w:rPr>
                <w:rFonts w:hint="eastAsia" w:ascii="宋体" w:hAnsi="宋体" w:eastAsia="宋体" w:cs="宋体"/>
                <w:color w:val="auto"/>
                <w:highlight w:val="none"/>
              </w:rPr>
              <w:t>合计</w:t>
            </w:r>
          </w:p>
        </w:tc>
        <w:tc>
          <w:tcPr>
            <w:tcW w:w="1579" w:type="dxa"/>
            <w:gridSpan w:val="2"/>
            <w:noWrap w:val="0"/>
            <w:vAlign w:val="center"/>
          </w:tcPr>
          <w:p w14:paraId="31EA52F1">
            <w:pPr>
              <w:jc w:val="center"/>
              <w:rPr>
                <w:rFonts w:hint="eastAsia" w:ascii="宋体" w:hAnsi="宋体" w:eastAsia="宋体" w:cs="宋体"/>
                <w:color w:val="auto"/>
                <w:highlight w:val="none"/>
              </w:rPr>
            </w:pPr>
          </w:p>
        </w:tc>
        <w:tc>
          <w:tcPr>
            <w:tcW w:w="1574" w:type="dxa"/>
            <w:gridSpan w:val="2"/>
            <w:noWrap w:val="0"/>
            <w:vAlign w:val="center"/>
          </w:tcPr>
          <w:p w14:paraId="5005B6C1">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r>
    </w:tbl>
    <w:p w14:paraId="2F250A42">
      <w:pPr>
        <w:spacing w:before="143" w:beforeLines="50"/>
        <w:rPr>
          <w:rFonts w:hint="eastAsia" w:ascii="宋体" w:hAnsi="宋体" w:eastAsia="宋体" w:cs="宋体"/>
          <w:color w:val="auto"/>
          <w:highlight w:val="none"/>
        </w:rPr>
      </w:pPr>
    </w:p>
    <w:p w14:paraId="0EC7766F">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ACB0276">
      <w:pPr>
        <w:rPr>
          <w:rFonts w:hint="eastAsia" w:ascii="宋体" w:hAnsi="宋体" w:eastAsia="宋体" w:cs="宋体"/>
          <w:color w:val="auto"/>
          <w:sz w:val="24"/>
          <w:highlight w:val="none"/>
        </w:rPr>
      </w:pPr>
      <w:r>
        <w:rPr>
          <w:rFonts w:hint="eastAsia" w:ascii="宋体" w:hAnsi="宋体" w:eastAsia="宋体" w:cs="宋体"/>
          <w:color w:val="auto"/>
          <w:sz w:val="24"/>
          <w:highlight w:val="none"/>
        </w:rPr>
        <w:t>4.12-1暂列金额明细表</w:t>
      </w:r>
    </w:p>
    <w:p w14:paraId="6D7459C6">
      <w:pPr>
        <w:spacing w:before="143" w:beforeLines="50" w:after="143" w:afterLines="5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暂列金额明细表</w:t>
      </w:r>
    </w:p>
    <w:p w14:paraId="5583F9CA">
      <w:pPr>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工程名称：                    标段                        第  页  共  页</w:t>
      </w:r>
    </w:p>
    <w:tbl>
      <w:tblPr>
        <w:tblStyle w:val="18"/>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069"/>
        <w:gridCol w:w="1527"/>
        <w:gridCol w:w="1527"/>
        <w:gridCol w:w="1527"/>
      </w:tblGrid>
      <w:tr w14:paraId="61E8A31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noWrap w:val="0"/>
            <w:vAlign w:val="center"/>
          </w:tcPr>
          <w:p w14:paraId="33D95835">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069" w:type="dxa"/>
            <w:noWrap w:val="0"/>
            <w:vAlign w:val="center"/>
          </w:tcPr>
          <w:p w14:paraId="4200DE5E">
            <w:pPr>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527" w:type="dxa"/>
            <w:noWrap w:val="0"/>
            <w:vAlign w:val="center"/>
          </w:tcPr>
          <w:p w14:paraId="17C88FA2">
            <w:pPr>
              <w:jc w:val="center"/>
              <w:rPr>
                <w:rFonts w:hint="eastAsia" w:ascii="宋体" w:hAnsi="宋体" w:eastAsia="宋体" w:cs="宋体"/>
                <w:color w:val="auto"/>
                <w:highlight w:val="none"/>
              </w:rPr>
            </w:pPr>
            <w:r>
              <w:rPr>
                <w:rFonts w:hint="eastAsia" w:ascii="宋体" w:hAnsi="宋体" w:eastAsia="宋体" w:cs="宋体"/>
                <w:color w:val="auto"/>
                <w:highlight w:val="none"/>
              </w:rPr>
              <w:t>计量单位</w:t>
            </w:r>
          </w:p>
        </w:tc>
        <w:tc>
          <w:tcPr>
            <w:tcW w:w="1527" w:type="dxa"/>
            <w:noWrap w:val="0"/>
            <w:vAlign w:val="center"/>
          </w:tcPr>
          <w:p w14:paraId="6DBA3B2E">
            <w:pPr>
              <w:jc w:val="center"/>
              <w:rPr>
                <w:rFonts w:hint="eastAsia" w:ascii="宋体" w:hAnsi="宋体" w:eastAsia="宋体" w:cs="宋体"/>
                <w:color w:val="auto"/>
                <w:highlight w:val="none"/>
              </w:rPr>
            </w:pPr>
            <w:r>
              <w:rPr>
                <w:rFonts w:hint="eastAsia" w:ascii="宋体" w:hAnsi="宋体" w:eastAsia="宋体" w:cs="宋体"/>
                <w:color w:val="auto"/>
                <w:highlight w:val="none"/>
              </w:rPr>
              <w:t>暂列金额</w:t>
            </w:r>
          </w:p>
          <w:p w14:paraId="0EC8F044">
            <w:pPr>
              <w:jc w:val="center"/>
              <w:rPr>
                <w:rFonts w:hint="eastAsia" w:ascii="宋体" w:hAnsi="宋体" w:eastAsia="宋体" w:cs="宋体"/>
                <w:color w:val="auto"/>
                <w:highlight w:val="none"/>
              </w:rPr>
            </w:pPr>
            <w:r>
              <w:rPr>
                <w:rFonts w:hint="eastAsia" w:ascii="宋体" w:hAnsi="宋体" w:eastAsia="宋体" w:cs="宋体"/>
                <w:color w:val="auto"/>
                <w:highlight w:val="none"/>
              </w:rPr>
              <w:t>(元)</w:t>
            </w:r>
          </w:p>
        </w:tc>
        <w:tc>
          <w:tcPr>
            <w:tcW w:w="1527" w:type="dxa"/>
            <w:noWrap w:val="0"/>
            <w:vAlign w:val="center"/>
          </w:tcPr>
          <w:p w14:paraId="56F1EEF5">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388AFC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14:paraId="7EAF1824">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069" w:type="dxa"/>
            <w:noWrap w:val="0"/>
            <w:vAlign w:val="center"/>
          </w:tcPr>
          <w:p w14:paraId="6035EEAC">
            <w:pPr>
              <w:widowControl/>
              <w:jc w:val="center"/>
              <w:textAlignment w:val="center"/>
              <w:rPr>
                <w:rFonts w:hint="eastAsia" w:ascii="宋体" w:hAnsi="宋体" w:eastAsia="宋体" w:cs="宋体"/>
                <w:color w:val="auto"/>
                <w:highlight w:val="none"/>
              </w:rPr>
            </w:pPr>
          </w:p>
        </w:tc>
        <w:tc>
          <w:tcPr>
            <w:tcW w:w="1527" w:type="dxa"/>
            <w:noWrap w:val="0"/>
            <w:vAlign w:val="center"/>
          </w:tcPr>
          <w:p w14:paraId="3FB9AC4D">
            <w:pPr>
              <w:jc w:val="center"/>
              <w:rPr>
                <w:rFonts w:hint="eastAsia" w:ascii="宋体" w:hAnsi="宋体" w:eastAsia="宋体" w:cs="宋体"/>
                <w:color w:val="auto"/>
                <w:highlight w:val="none"/>
              </w:rPr>
            </w:pPr>
          </w:p>
        </w:tc>
        <w:tc>
          <w:tcPr>
            <w:tcW w:w="1527" w:type="dxa"/>
            <w:noWrap w:val="0"/>
            <w:vAlign w:val="center"/>
          </w:tcPr>
          <w:p w14:paraId="7D229C0D">
            <w:pPr>
              <w:jc w:val="center"/>
              <w:rPr>
                <w:rFonts w:hint="eastAsia" w:ascii="宋体" w:hAnsi="宋体" w:eastAsia="宋体" w:cs="宋体"/>
                <w:color w:val="auto"/>
                <w:highlight w:val="none"/>
              </w:rPr>
            </w:pPr>
          </w:p>
        </w:tc>
        <w:tc>
          <w:tcPr>
            <w:tcW w:w="1527" w:type="dxa"/>
            <w:noWrap w:val="0"/>
            <w:vAlign w:val="center"/>
          </w:tcPr>
          <w:p w14:paraId="268F9903">
            <w:pPr>
              <w:jc w:val="center"/>
              <w:rPr>
                <w:rFonts w:hint="eastAsia" w:ascii="宋体" w:hAnsi="宋体" w:eastAsia="宋体" w:cs="宋体"/>
                <w:color w:val="auto"/>
                <w:highlight w:val="none"/>
              </w:rPr>
            </w:pPr>
          </w:p>
        </w:tc>
      </w:tr>
      <w:tr w14:paraId="7E9EB0D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bottom w:val="single" w:color="auto" w:sz="6" w:space="0"/>
            </w:tcBorders>
            <w:noWrap w:val="0"/>
            <w:vAlign w:val="center"/>
          </w:tcPr>
          <w:p w14:paraId="26F2DAF2">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3069" w:type="dxa"/>
            <w:noWrap w:val="0"/>
            <w:vAlign w:val="center"/>
          </w:tcPr>
          <w:p w14:paraId="74E7E673">
            <w:pPr>
              <w:widowControl/>
              <w:jc w:val="center"/>
              <w:textAlignment w:val="center"/>
              <w:rPr>
                <w:rFonts w:hint="eastAsia" w:ascii="宋体" w:hAnsi="宋体" w:eastAsia="宋体" w:cs="宋体"/>
                <w:color w:val="auto"/>
                <w:highlight w:val="none"/>
              </w:rPr>
            </w:pPr>
          </w:p>
        </w:tc>
        <w:tc>
          <w:tcPr>
            <w:tcW w:w="1527" w:type="dxa"/>
            <w:noWrap w:val="0"/>
            <w:vAlign w:val="center"/>
          </w:tcPr>
          <w:p w14:paraId="170A939E">
            <w:pPr>
              <w:jc w:val="center"/>
              <w:rPr>
                <w:rFonts w:hint="eastAsia" w:ascii="宋体" w:hAnsi="宋体" w:eastAsia="宋体" w:cs="宋体"/>
                <w:color w:val="auto"/>
                <w:highlight w:val="none"/>
              </w:rPr>
            </w:pPr>
          </w:p>
        </w:tc>
        <w:tc>
          <w:tcPr>
            <w:tcW w:w="1527" w:type="dxa"/>
            <w:noWrap w:val="0"/>
            <w:vAlign w:val="center"/>
          </w:tcPr>
          <w:p w14:paraId="7F586707">
            <w:pPr>
              <w:jc w:val="center"/>
              <w:rPr>
                <w:rFonts w:hint="eastAsia" w:ascii="宋体" w:hAnsi="宋体" w:eastAsia="宋体" w:cs="宋体"/>
                <w:color w:val="auto"/>
                <w:highlight w:val="none"/>
              </w:rPr>
            </w:pPr>
          </w:p>
        </w:tc>
        <w:tc>
          <w:tcPr>
            <w:tcW w:w="1527" w:type="dxa"/>
            <w:noWrap w:val="0"/>
            <w:vAlign w:val="center"/>
          </w:tcPr>
          <w:p w14:paraId="0DB58F01">
            <w:pPr>
              <w:jc w:val="center"/>
              <w:rPr>
                <w:rFonts w:hint="eastAsia" w:ascii="宋体" w:hAnsi="宋体" w:eastAsia="宋体" w:cs="宋体"/>
                <w:color w:val="auto"/>
                <w:highlight w:val="none"/>
              </w:rPr>
            </w:pPr>
          </w:p>
        </w:tc>
      </w:tr>
      <w:tr w14:paraId="228E8C3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6" w:space="0"/>
            </w:tcBorders>
            <w:noWrap w:val="0"/>
            <w:vAlign w:val="center"/>
          </w:tcPr>
          <w:p w14:paraId="10985B9F">
            <w:pPr>
              <w:jc w:val="center"/>
              <w:rPr>
                <w:rFonts w:hint="eastAsia" w:ascii="宋体" w:hAnsi="宋体" w:eastAsia="宋体" w:cs="宋体"/>
                <w:color w:val="auto"/>
                <w:highlight w:val="none"/>
              </w:rPr>
            </w:pPr>
          </w:p>
        </w:tc>
        <w:tc>
          <w:tcPr>
            <w:tcW w:w="3069" w:type="dxa"/>
            <w:noWrap w:val="0"/>
            <w:vAlign w:val="center"/>
          </w:tcPr>
          <w:p w14:paraId="627B8195">
            <w:pPr>
              <w:rPr>
                <w:rFonts w:hint="eastAsia" w:ascii="宋体" w:hAnsi="宋体" w:eastAsia="宋体" w:cs="宋体"/>
                <w:color w:val="auto"/>
                <w:highlight w:val="none"/>
              </w:rPr>
            </w:pPr>
          </w:p>
        </w:tc>
        <w:tc>
          <w:tcPr>
            <w:tcW w:w="1527" w:type="dxa"/>
            <w:noWrap w:val="0"/>
            <w:vAlign w:val="center"/>
          </w:tcPr>
          <w:p w14:paraId="3C437B9B">
            <w:pPr>
              <w:jc w:val="center"/>
              <w:rPr>
                <w:rFonts w:hint="eastAsia" w:ascii="宋体" w:hAnsi="宋体" w:eastAsia="宋体" w:cs="宋体"/>
                <w:color w:val="auto"/>
                <w:highlight w:val="none"/>
              </w:rPr>
            </w:pPr>
          </w:p>
        </w:tc>
        <w:tc>
          <w:tcPr>
            <w:tcW w:w="1527" w:type="dxa"/>
            <w:noWrap w:val="0"/>
            <w:vAlign w:val="center"/>
          </w:tcPr>
          <w:p w14:paraId="713F0457">
            <w:pPr>
              <w:jc w:val="center"/>
              <w:rPr>
                <w:rFonts w:hint="eastAsia" w:ascii="宋体" w:hAnsi="宋体" w:eastAsia="宋体" w:cs="宋体"/>
                <w:color w:val="auto"/>
                <w:highlight w:val="none"/>
              </w:rPr>
            </w:pPr>
          </w:p>
        </w:tc>
        <w:tc>
          <w:tcPr>
            <w:tcW w:w="1527" w:type="dxa"/>
            <w:noWrap w:val="0"/>
            <w:vAlign w:val="center"/>
          </w:tcPr>
          <w:p w14:paraId="734B9CAA">
            <w:pPr>
              <w:jc w:val="center"/>
              <w:rPr>
                <w:rFonts w:hint="eastAsia" w:ascii="宋体" w:hAnsi="宋体" w:eastAsia="宋体" w:cs="宋体"/>
                <w:color w:val="auto"/>
                <w:highlight w:val="none"/>
              </w:rPr>
            </w:pPr>
          </w:p>
        </w:tc>
      </w:tr>
      <w:tr w14:paraId="2AC85D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noWrap w:val="0"/>
            <w:vAlign w:val="center"/>
          </w:tcPr>
          <w:p w14:paraId="2435F144">
            <w:pPr>
              <w:jc w:val="center"/>
              <w:rPr>
                <w:rFonts w:hint="eastAsia" w:ascii="宋体" w:hAnsi="宋体" w:eastAsia="宋体" w:cs="宋体"/>
                <w:color w:val="auto"/>
                <w:highlight w:val="none"/>
              </w:rPr>
            </w:pPr>
          </w:p>
        </w:tc>
        <w:tc>
          <w:tcPr>
            <w:tcW w:w="3069" w:type="dxa"/>
            <w:noWrap w:val="0"/>
            <w:vAlign w:val="center"/>
          </w:tcPr>
          <w:p w14:paraId="2A012A0C">
            <w:pPr>
              <w:rPr>
                <w:rFonts w:hint="eastAsia" w:ascii="宋体" w:hAnsi="宋体" w:eastAsia="宋体" w:cs="宋体"/>
                <w:color w:val="auto"/>
                <w:highlight w:val="none"/>
              </w:rPr>
            </w:pPr>
          </w:p>
        </w:tc>
        <w:tc>
          <w:tcPr>
            <w:tcW w:w="1527" w:type="dxa"/>
            <w:noWrap w:val="0"/>
            <w:vAlign w:val="center"/>
          </w:tcPr>
          <w:p w14:paraId="3538CB7B">
            <w:pPr>
              <w:jc w:val="center"/>
              <w:rPr>
                <w:rFonts w:hint="eastAsia" w:ascii="宋体" w:hAnsi="宋体" w:eastAsia="宋体" w:cs="宋体"/>
                <w:color w:val="auto"/>
                <w:highlight w:val="none"/>
              </w:rPr>
            </w:pPr>
          </w:p>
        </w:tc>
        <w:tc>
          <w:tcPr>
            <w:tcW w:w="1527" w:type="dxa"/>
            <w:noWrap w:val="0"/>
            <w:vAlign w:val="center"/>
          </w:tcPr>
          <w:p w14:paraId="6DBB763B">
            <w:pPr>
              <w:jc w:val="center"/>
              <w:rPr>
                <w:rFonts w:hint="eastAsia" w:ascii="宋体" w:hAnsi="宋体" w:eastAsia="宋体" w:cs="宋体"/>
                <w:color w:val="auto"/>
                <w:highlight w:val="none"/>
              </w:rPr>
            </w:pPr>
          </w:p>
        </w:tc>
        <w:tc>
          <w:tcPr>
            <w:tcW w:w="1527" w:type="dxa"/>
            <w:noWrap w:val="0"/>
            <w:vAlign w:val="center"/>
          </w:tcPr>
          <w:p w14:paraId="0EC79BAA">
            <w:pPr>
              <w:jc w:val="center"/>
              <w:rPr>
                <w:rFonts w:hint="eastAsia" w:ascii="宋体" w:hAnsi="宋体" w:eastAsia="宋体" w:cs="宋体"/>
                <w:color w:val="auto"/>
                <w:highlight w:val="none"/>
              </w:rPr>
            </w:pPr>
          </w:p>
        </w:tc>
      </w:tr>
      <w:tr w14:paraId="2862A0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14:paraId="0376878C">
            <w:pPr>
              <w:jc w:val="center"/>
              <w:rPr>
                <w:rFonts w:hint="eastAsia" w:ascii="宋体" w:hAnsi="宋体" w:eastAsia="宋体" w:cs="宋体"/>
                <w:color w:val="auto"/>
                <w:highlight w:val="none"/>
              </w:rPr>
            </w:pPr>
          </w:p>
        </w:tc>
        <w:tc>
          <w:tcPr>
            <w:tcW w:w="3069" w:type="dxa"/>
            <w:noWrap w:val="0"/>
            <w:vAlign w:val="center"/>
          </w:tcPr>
          <w:p w14:paraId="27D8F141">
            <w:pPr>
              <w:rPr>
                <w:rFonts w:hint="eastAsia" w:ascii="宋体" w:hAnsi="宋体" w:eastAsia="宋体" w:cs="宋体"/>
                <w:color w:val="auto"/>
                <w:highlight w:val="none"/>
              </w:rPr>
            </w:pPr>
          </w:p>
        </w:tc>
        <w:tc>
          <w:tcPr>
            <w:tcW w:w="1527" w:type="dxa"/>
            <w:noWrap w:val="0"/>
            <w:vAlign w:val="center"/>
          </w:tcPr>
          <w:p w14:paraId="1CA5DF1F">
            <w:pPr>
              <w:jc w:val="center"/>
              <w:rPr>
                <w:rFonts w:hint="eastAsia" w:ascii="宋体" w:hAnsi="宋体" w:eastAsia="宋体" w:cs="宋体"/>
                <w:color w:val="auto"/>
                <w:highlight w:val="none"/>
              </w:rPr>
            </w:pPr>
          </w:p>
        </w:tc>
        <w:tc>
          <w:tcPr>
            <w:tcW w:w="1527" w:type="dxa"/>
            <w:noWrap w:val="0"/>
            <w:vAlign w:val="center"/>
          </w:tcPr>
          <w:p w14:paraId="575F175A">
            <w:pPr>
              <w:jc w:val="center"/>
              <w:rPr>
                <w:rFonts w:hint="eastAsia" w:ascii="宋体" w:hAnsi="宋体" w:eastAsia="宋体" w:cs="宋体"/>
                <w:color w:val="auto"/>
                <w:highlight w:val="none"/>
              </w:rPr>
            </w:pPr>
          </w:p>
        </w:tc>
        <w:tc>
          <w:tcPr>
            <w:tcW w:w="1527" w:type="dxa"/>
            <w:noWrap w:val="0"/>
            <w:vAlign w:val="center"/>
          </w:tcPr>
          <w:p w14:paraId="38B8388F">
            <w:pPr>
              <w:jc w:val="center"/>
              <w:rPr>
                <w:rFonts w:hint="eastAsia" w:ascii="宋体" w:hAnsi="宋体" w:eastAsia="宋体" w:cs="宋体"/>
                <w:color w:val="auto"/>
                <w:highlight w:val="none"/>
              </w:rPr>
            </w:pPr>
          </w:p>
        </w:tc>
      </w:tr>
      <w:tr w14:paraId="47DB9E3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14:paraId="1BEFE68D">
            <w:pPr>
              <w:jc w:val="center"/>
              <w:rPr>
                <w:rFonts w:hint="eastAsia" w:ascii="宋体" w:hAnsi="宋体" w:eastAsia="宋体" w:cs="宋体"/>
                <w:color w:val="auto"/>
                <w:highlight w:val="none"/>
              </w:rPr>
            </w:pPr>
          </w:p>
        </w:tc>
        <w:tc>
          <w:tcPr>
            <w:tcW w:w="3069" w:type="dxa"/>
            <w:noWrap w:val="0"/>
            <w:vAlign w:val="center"/>
          </w:tcPr>
          <w:p w14:paraId="04597085">
            <w:pPr>
              <w:rPr>
                <w:rFonts w:hint="eastAsia" w:ascii="宋体" w:hAnsi="宋体" w:eastAsia="宋体" w:cs="宋体"/>
                <w:color w:val="auto"/>
                <w:highlight w:val="none"/>
              </w:rPr>
            </w:pPr>
          </w:p>
        </w:tc>
        <w:tc>
          <w:tcPr>
            <w:tcW w:w="1527" w:type="dxa"/>
            <w:noWrap w:val="0"/>
            <w:vAlign w:val="center"/>
          </w:tcPr>
          <w:p w14:paraId="53C417EE">
            <w:pPr>
              <w:jc w:val="center"/>
              <w:rPr>
                <w:rFonts w:hint="eastAsia" w:ascii="宋体" w:hAnsi="宋体" w:eastAsia="宋体" w:cs="宋体"/>
                <w:color w:val="auto"/>
                <w:highlight w:val="none"/>
              </w:rPr>
            </w:pPr>
          </w:p>
        </w:tc>
        <w:tc>
          <w:tcPr>
            <w:tcW w:w="1527" w:type="dxa"/>
            <w:noWrap w:val="0"/>
            <w:vAlign w:val="center"/>
          </w:tcPr>
          <w:p w14:paraId="1235FAEB">
            <w:pPr>
              <w:jc w:val="center"/>
              <w:rPr>
                <w:rFonts w:hint="eastAsia" w:ascii="宋体" w:hAnsi="宋体" w:eastAsia="宋体" w:cs="宋体"/>
                <w:color w:val="auto"/>
                <w:highlight w:val="none"/>
              </w:rPr>
            </w:pPr>
          </w:p>
        </w:tc>
        <w:tc>
          <w:tcPr>
            <w:tcW w:w="1527" w:type="dxa"/>
            <w:noWrap w:val="0"/>
            <w:vAlign w:val="center"/>
          </w:tcPr>
          <w:p w14:paraId="39E60C75">
            <w:pPr>
              <w:jc w:val="center"/>
              <w:rPr>
                <w:rFonts w:hint="eastAsia" w:ascii="宋体" w:hAnsi="宋体" w:eastAsia="宋体" w:cs="宋体"/>
                <w:color w:val="auto"/>
                <w:highlight w:val="none"/>
              </w:rPr>
            </w:pPr>
          </w:p>
        </w:tc>
      </w:tr>
      <w:tr w14:paraId="1A6B1D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14:paraId="3F899364">
            <w:pPr>
              <w:jc w:val="center"/>
              <w:rPr>
                <w:rFonts w:hint="eastAsia" w:ascii="宋体" w:hAnsi="宋体" w:eastAsia="宋体" w:cs="宋体"/>
                <w:color w:val="auto"/>
                <w:highlight w:val="none"/>
              </w:rPr>
            </w:pPr>
          </w:p>
        </w:tc>
        <w:tc>
          <w:tcPr>
            <w:tcW w:w="3069" w:type="dxa"/>
            <w:noWrap w:val="0"/>
            <w:vAlign w:val="center"/>
          </w:tcPr>
          <w:p w14:paraId="4BD3F129">
            <w:pPr>
              <w:rPr>
                <w:rFonts w:hint="eastAsia" w:ascii="宋体" w:hAnsi="宋体" w:eastAsia="宋体" w:cs="宋体"/>
                <w:color w:val="auto"/>
                <w:highlight w:val="none"/>
              </w:rPr>
            </w:pPr>
          </w:p>
        </w:tc>
        <w:tc>
          <w:tcPr>
            <w:tcW w:w="1527" w:type="dxa"/>
            <w:noWrap w:val="0"/>
            <w:vAlign w:val="center"/>
          </w:tcPr>
          <w:p w14:paraId="4D9E77CE">
            <w:pPr>
              <w:jc w:val="center"/>
              <w:rPr>
                <w:rFonts w:hint="eastAsia" w:ascii="宋体" w:hAnsi="宋体" w:eastAsia="宋体" w:cs="宋体"/>
                <w:color w:val="auto"/>
                <w:highlight w:val="none"/>
              </w:rPr>
            </w:pPr>
          </w:p>
        </w:tc>
        <w:tc>
          <w:tcPr>
            <w:tcW w:w="1527" w:type="dxa"/>
            <w:noWrap w:val="0"/>
            <w:vAlign w:val="center"/>
          </w:tcPr>
          <w:p w14:paraId="07944C3A">
            <w:pPr>
              <w:jc w:val="center"/>
              <w:rPr>
                <w:rFonts w:hint="eastAsia" w:ascii="宋体" w:hAnsi="宋体" w:eastAsia="宋体" w:cs="宋体"/>
                <w:color w:val="auto"/>
                <w:highlight w:val="none"/>
              </w:rPr>
            </w:pPr>
          </w:p>
        </w:tc>
        <w:tc>
          <w:tcPr>
            <w:tcW w:w="1527" w:type="dxa"/>
            <w:noWrap w:val="0"/>
            <w:vAlign w:val="center"/>
          </w:tcPr>
          <w:p w14:paraId="4F693E9E">
            <w:pPr>
              <w:jc w:val="center"/>
              <w:rPr>
                <w:rFonts w:hint="eastAsia" w:ascii="宋体" w:hAnsi="宋体" w:eastAsia="宋体" w:cs="宋体"/>
                <w:color w:val="auto"/>
                <w:highlight w:val="none"/>
              </w:rPr>
            </w:pPr>
          </w:p>
        </w:tc>
      </w:tr>
      <w:tr w14:paraId="15CD05C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noWrap w:val="0"/>
            <w:vAlign w:val="center"/>
          </w:tcPr>
          <w:p w14:paraId="2620AD7C">
            <w:pPr>
              <w:jc w:val="center"/>
              <w:rPr>
                <w:rFonts w:hint="eastAsia" w:ascii="宋体" w:hAnsi="宋体" w:eastAsia="宋体" w:cs="宋体"/>
                <w:color w:val="auto"/>
                <w:highlight w:val="none"/>
              </w:rPr>
            </w:pPr>
          </w:p>
        </w:tc>
        <w:tc>
          <w:tcPr>
            <w:tcW w:w="3069" w:type="dxa"/>
            <w:noWrap w:val="0"/>
            <w:vAlign w:val="center"/>
          </w:tcPr>
          <w:p w14:paraId="763897FA">
            <w:pPr>
              <w:rPr>
                <w:rFonts w:hint="eastAsia" w:ascii="宋体" w:hAnsi="宋体" w:eastAsia="宋体" w:cs="宋体"/>
                <w:color w:val="auto"/>
                <w:highlight w:val="none"/>
              </w:rPr>
            </w:pPr>
          </w:p>
        </w:tc>
        <w:tc>
          <w:tcPr>
            <w:tcW w:w="1527" w:type="dxa"/>
            <w:noWrap w:val="0"/>
            <w:vAlign w:val="center"/>
          </w:tcPr>
          <w:p w14:paraId="5CA781BE">
            <w:pPr>
              <w:jc w:val="center"/>
              <w:rPr>
                <w:rFonts w:hint="eastAsia" w:ascii="宋体" w:hAnsi="宋体" w:eastAsia="宋体" w:cs="宋体"/>
                <w:color w:val="auto"/>
                <w:highlight w:val="none"/>
              </w:rPr>
            </w:pPr>
          </w:p>
        </w:tc>
        <w:tc>
          <w:tcPr>
            <w:tcW w:w="1527" w:type="dxa"/>
            <w:noWrap w:val="0"/>
            <w:vAlign w:val="center"/>
          </w:tcPr>
          <w:p w14:paraId="04D87375">
            <w:pPr>
              <w:jc w:val="center"/>
              <w:rPr>
                <w:rFonts w:hint="eastAsia" w:ascii="宋体" w:hAnsi="宋体" w:eastAsia="宋体" w:cs="宋体"/>
                <w:color w:val="auto"/>
                <w:highlight w:val="none"/>
              </w:rPr>
            </w:pPr>
          </w:p>
        </w:tc>
        <w:tc>
          <w:tcPr>
            <w:tcW w:w="1527" w:type="dxa"/>
            <w:noWrap w:val="0"/>
            <w:vAlign w:val="center"/>
          </w:tcPr>
          <w:p w14:paraId="178BE832">
            <w:pPr>
              <w:jc w:val="center"/>
              <w:rPr>
                <w:rFonts w:hint="eastAsia" w:ascii="宋体" w:hAnsi="宋体" w:eastAsia="宋体" w:cs="宋体"/>
                <w:color w:val="auto"/>
                <w:highlight w:val="none"/>
              </w:rPr>
            </w:pPr>
          </w:p>
        </w:tc>
      </w:tr>
      <w:tr w14:paraId="7CC92F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14:paraId="3A6EB9C5">
            <w:pPr>
              <w:jc w:val="center"/>
              <w:rPr>
                <w:rFonts w:hint="eastAsia" w:ascii="宋体" w:hAnsi="宋体" w:eastAsia="宋体" w:cs="宋体"/>
                <w:color w:val="auto"/>
                <w:highlight w:val="none"/>
              </w:rPr>
            </w:pPr>
          </w:p>
        </w:tc>
        <w:tc>
          <w:tcPr>
            <w:tcW w:w="3069" w:type="dxa"/>
            <w:noWrap w:val="0"/>
            <w:vAlign w:val="center"/>
          </w:tcPr>
          <w:p w14:paraId="75FC00A5">
            <w:pPr>
              <w:rPr>
                <w:rFonts w:hint="eastAsia" w:ascii="宋体" w:hAnsi="宋体" w:eastAsia="宋体" w:cs="宋体"/>
                <w:color w:val="auto"/>
                <w:highlight w:val="none"/>
              </w:rPr>
            </w:pPr>
          </w:p>
        </w:tc>
        <w:tc>
          <w:tcPr>
            <w:tcW w:w="1527" w:type="dxa"/>
            <w:noWrap w:val="0"/>
            <w:vAlign w:val="center"/>
          </w:tcPr>
          <w:p w14:paraId="02E8537D">
            <w:pPr>
              <w:jc w:val="center"/>
              <w:rPr>
                <w:rFonts w:hint="eastAsia" w:ascii="宋体" w:hAnsi="宋体" w:eastAsia="宋体" w:cs="宋体"/>
                <w:color w:val="auto"/>
                <w:highlight w:val="none"/>
              </w:rPr>
            </w:pPr>
          </w:p>
        </w:tc>
        <w:tc>
          <w:tcPr>
            <w:tcW w:w="1527" w:type="dxa"/>
            <w:noWrap w:val="0"/>
            <w:vAlign w:val="center"/>
          </w:tcPr>
          <w:p w14:paraId="4A12F754">
            <w:pPr>
              <w:jc w:val="center"/>
              <w:rPr>
                <w:rFonts w:hint="eastAsia" w:ascii="宋体" w:hAnsi="宋体" w:eastAsia="宋体" w:cs="宋体"/>
                <w:color w:val="auto"/>
                <w:highlight w:val="none"/>
              </w:rPr>
            </w:pPr>
          </w:p>
        </w:tc>
        <w:tc>
          <w:tcPr>
            <w:tcW w:w="1527" w:type="dxa"/>
            <w:noWrap w:val="0"/>
            <w:vAlign w:val="center"/>
          </w:tcPr>
          <w:p w14:paraId="21C0AA31">
            <w:pPr>
              <w:jc w:val="center"/>
              <w:rPr>
                <w:rFonts w:hint="eastAsia" w:ascii="宋体" w:hAnsi="宋体" w:eastAsia="宋体" w:cs="宋体"/>
                <w:color w:val="auto"/>
                <w:highlight w:val="none"/>
              </w:rPr>
            </w:pPr>
          </w:p>
        </w:tc>
      </w:tr>
      <w:tr w14:paraId="156D377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14:paraId="341708C0">
            <w:pPr>
              <w:jc w:val="center"/>
              <w:rPr>
                <w:rFonts w:hint="eastAsia" w:ascii="宋体" w:hAnsi="宋体" w:eastAsia="宋体" w:cs="宋体"/>
                <w:color w:val="auto"/>
                <w:highlight w:val="none"/>
              </w:rPr>
            </w:pPr>
          </w:p>
        </w:tc>
        <w:tc>
          <w:tcPr>
            <w:tcW w:w="3069" w:type="dxa"/>
            <w:noWrap w:val="0"/>
            <w:vAlign w:val="center"/>
          </w:tcPr>
          <w:p w14:paraId="246EFCBB">
            <w:pPr>
              <w:rPr>
                <w:rFonts w:hint="eastAsia" w:ascii="宋体" w:hAnsi="宋体" w:eastAsia="宋体" w:cs="宋体"/>
                <w:color w:val="auto"/>
                <w:highlight w:val="none"/>
              </w:rPr>
            </w:pPr>
          </w:p>
        </w:tc>
        <w:tc>
          <w:tcPr>
            <w:tcW w:w="1527" w:type="dxa"/>
            <w:noWrap w:val="0"/>
            <w:vAlign w:val="center"/>
          </w:tcPr>
          <w:p w14:paraId="428E5A96">
            <w:pPr>
              <w:jc w:val="center"/>
              <w:rPr>
                <w:rFonts w:hint="eastAsia" w:ascii="宋体" w:hAnsi="宋体" w:eastAsia="宋体" w:cs="宋体"/>
                <w:color w:val="auto"/>
                <w:highlight w:val="none"/>
              </w:rPr>
            </w:pPr>
          </w:p>
        </w:tc>
        <w:tc>
          <w:tcPr>
            <w:tcW w:w="1527" w:type="dxa"/>
            <w:noWrap w:val="0"/>
            <w:vAlign w:val="center"/>
          </w:tcPr>
          <w:p w14:paraId="59399199">
            <w:pPr>
              <w:jc w:val="center"/>
              <w:rPr>
                <w:rFonts w:hint="eastAsia" w:ascii="宋体" w:hAnsi="宋体" w:eastAsia="宋体" w:cs="宋体"/>
                <w:color w:val="auto"/>
                <w:highlight w:val="none"/>
              </w:rPr>
            </w:pPr>
          </w:p>
        </w:tc>
        <w:tc>
          <w:tcPr>
            <w:tcW w:w="1527" w:type="dxa"/>
            <w:noWrap w:val="0"/>
            <w:vAlign w:val="center"/>
          </w:tcPr>
          <w:p w14:paraId="07A44879">
            <w:pPr>
              <w:jc w:val="center"/>
              <w:rPr>
                <w:rFonts w:hint="eastAsia" w:ascii="宋体" w:hAnsi="宋体" w:eastAsia="宋体" w:cs="宋体"/>
                <w:color w:val="auto"/>
                <w:highlight w:val="none"/>
              </w:rPr>
            </w:pPr>
          </w:p>
        </w:tc>
      </w:tr>
      <w:tr w14:paraId="5D1528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415" w:type="dxa"/>
            <w:gridSpan w:val="3"/>
            <w:noWrap w:val="0"/>
            <w:vAlign w:val="center"/>
          </w:tcPr>
          <w:p w14:paraId="622A2194">
            <w:pPr>
              <w:jc w:val="center"/>
              <w:rPr>
                <w:rFonts w:hint="eastAsia" w:ascii="宋体" w:hAnsi="宋体" w:eastAsia="宋体" w:cs="宋体"/>
                <w:color w:val="auto"/>
                <w:highlight w:val="none"/>
              </w:rPr>
            </w:pPr>
            <w:r>
              <w:rPr>
                <w:rFonts w:hint="eastAsia" w:ascii="宋体" w:hAnsi="宋体" w:eastAsia="宋体" w:cs="宋体"/>
                <w:color w:val="auto"/>
                <w:highlight w:val="none"/>
              </w:rPr>
              <w:t>合计</w:t>
            </w:r>
          </w:p>
        </w:tc>
        <w:tc>
          <w:tcPr>
            <w:tcW w:w="1527" w:type="dxa"/>
            <w:noWrap w:val="0"/>
            <w:vAlign w:val="center"/>
          </w:tcPr>
          <w:p w14:paraId="659A3874">
            <w:pPr>
              <w:jc w:val="center"/>
              <w:rPr>
                <w:rFonts w:hint="eastAsia" w:ascii="宋体" w:hAnsi="宋体" w:eastAsia="宋体" w:cs="宋体"/>
                <w:color w:val="auto"/>
                <w:highlight w:val="none"/>
              </w:rPr>
            </w:pPr>
          </w:p>
        </w:tc>
        <w:tc>
          <w:tcPr>
            <w:tcW w:w="1527" w:type="dxa"/>
            <w:noWrap w:val="0"/>
            <w:vAlign w:val="center"/>
          </w:tcPr>
          <w:p w14:paraId="40705069">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r>
    </w:tbl>
    <w:p w14:paraId="19EB19FA">
      <w:pPr>
        <w:spacing w:before="143" w:beforeLines="50"/>
        <w:ind w:firstLine="315" w:firstLineChars="15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注：响应文件中该表应同采购人在工程量清单中提供的该表内容完全一致。</w:t>
      </w:r>
    </w:p>
    <w:p w14:paraId="0ACF4B09">
      <w:pPr>
        <w:spacing w:before="143" w:beforeLines="50"/>
        <w:rPr>
          <w:rFonts w:hint="eastAsia" w:ascii="宋体" w:hAnsi="宋体" w:eastAsia="宋体" w:cs="宋体"/>
          <w:color w:val="auto"/>
          <w:highlight w:val="none"/>
        </w:rPr>
      </w:pPr>
    </w:p>
    <w:p w14:paraId="0BC73B6F">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610C49B">
      <w:pPr>
        <w:rPr>
          <w:rFonts w:hint="eastAsia" w:ascii="宋体" w:hAnsi="宋体" w:eastAsia="宋体" w:cs="宋体"/>
          <w:color w:val="auto"/>
          <w:sz w:val="24"/>
          <w:highlight w:val="none"/>
        </w:rPr>
      </w:pPr>
      <w:r>
        <w:rPr>
          <w:rFonts w:hint="eastAsia" w:ascii="宋体" w:hAnsi="宋体" w:eastAsia="宋体" w:cs="宋体"/>
          <w:color w:val="auto"/>
          <w:sz w:val="24"/>
          <w:highlight w:val="none"/>
        </w:rPr>
        <w:t>4.12-2特殊项目暂估单价表</w:t>
      </w:r>
    </w:p>
    <w:p w14:paraId="7455850D">
      <w:pPr>
        <w:spacing w:before="143" w:beforeLines="50" w:after="143" w:afterLines="5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特殊项目暂估单价表</w:t>
      </w:r>
    </w:p>
    <w:p w14:paraId="71409BFD">
      <w:pPr>
        <w:spacing w:line="400" w:lineRule="exact"/>
        <w:rPr>
          <w:rFonts w:hint="eastAsia" w:ascii="宋体" w:hAnsi="宋体" w:eastAsia="宋体" w:cs="宋体"/>
          <w:iCs/>
          <w:color w:val="auto"/>
          <w:highlight w:val="none"/>
        </w:rPr>
      </w:pPr>
      <w:r>
        <w:rPr>
          <w:rFonts w:hint="eastAsia" w:ascii="宋体" w:hAnsi="宋体" w:eastAsia="宋体" w:cs="宋体"/>
          <w:iCs/>
          <w:color w:val="auto"/>
          <w:highlight w:val="none"/>
        </w:rPr>
        <w:t>工程名称 ：                        标段：                          第   页   共   页</w:t>
      </w:r>
    </w:p>
    <w:tbl>
      <w:tblPr>
        <w:tblStyle w:val="18"/>
        <w:tblW w:w="0" w:type="auto"/>
        <w:tblInd w:w="108" w:type="dxa"/>
        <w:tblLayout w:type="fixed"/>
        <w:tblCellMar>
          <w:top w:w="0" w:type="dxa"/>
          <w:left w:w="108" w:type="dxa"/>
          <w:bottom w:w="0" w:type="dxa"/>
          <w:right w:w="108" w:type="dxa"/>
        </w:tblCellMar>
      </w:tblPr>
      <w:tblGrid>
        <w:gridCol w:w="540"/>
        <w:gridCol w:w="1440"/>
        <w:gridCol w:w="1980"/>
        <w:gridCol w:w="720"/>
        <w:gridCol w:w="2160"/>
        <w:gridCol w:w="1260"/>
        <w:gridCol w:w="1080"/>
      </w:tblGrid>
      <w:tr w14:paraId="078C1F93">
        <w:tblPrEx>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14:paraId="087AC006">
            <w:pPr>
              <w:widowControl/>
              <w:spacing w:line="400" w:lineRule="exact"/>
              <w:jc w:val="center"/>
              <w:rPr>
                <w:rFonts w:hint="eastAsia" w:ascii="宋体" w:hAnsi="宋体" w:eastAsia="宋体" w:cs="宋体"/>
                <w:iCs/>
                <w:color w:val="auto"/>
                <w:kern w:val="0"/>
                <w:szCs w:val="21"/>
                <w:highlight w:val="none"/>
              </w:rPr>
            </w:pPr>
            <w:r>
              <w:rPr>
                <w:rFonts w:hint="eastAsia" w:ascii="宋体" w:hAnsi="宋体" w:eastAsia="宋体" w:cs="宋体"/>
                <w:iCs/>
                <w:color w:val="auto"/>
                <w:kern w:val="0"/>
                <w:szCs w:val="21"/>
                <w:highlight w:val="none"/>
              </w:rPr>
              <w:t>序号</w:t>
            </w:r>
          </w:p>
        </w:tc>
        <w:tc>
          <w:tcPr>
            <w:tcW w:w="1440" w:type="dxa"/>
            <w:tcBorders>
              <w:top w:val="single" w:color="auto" w:sz="8" w:space="0"/>
              <w:left w:val="nil"/>
              <w:bottom w:val="single" w:color="000000" w:sz="4" w:space="0"/>
              <w:right w:val="single" w:color="auto" w:sz="4" w:space="0"/>
            </w:tcBorders>
            <w:noWrap w:val="0"/>
            <w:vAlign w:val="center"/>
          </w:tcPr>
          <w:p w14:paraId="6A8C4F49">
            <w:pPr>
              <w:widowControl/>
              <w:spacing w:line="400" w:lineRule="exact"/>
              <w:jc w:val="center"/>
              <w:rPr>
                <w:rFonts w:hint="eastAsia" w:ascii="宋体" w:hAnsi="宋体" w:eastAsia="宋体" w:cs="宋体"/>
                <w:iCs/>
                <w:color w:val="auto"/>
                <w:kern w:val="0"/>
                <w:szCs w:val="21"/>
                <w:highlight w:val="none"/>
              </w:rPr>
            </w:pPr>
            <w:r>
              <w:rPr>
                <w:rFonts w:hint="eastAsia" w:ascii="宋体" w:hAnsi="宋体" w:eastAsia="宋体" w:cs="宋体"/>
                <w:iCs/>
                <w:color w:val="auto"/>
                <w:kern w:val="0"/>
                <w:szCs w:val="21"/>
                <w:highlight w:val="none"/>
              </w:rPr>
              <w:t>特殊项目名称</w:t>
            </w:r>
          </w:p>
        </w:tc>
        <w:tc>
          <w:tcPr>
            <w:tcW w:w="1980" w:type="dxa"/>
            <w:tcBorders>
              <w:top w:val="single" w:color="auto" w:sz="8" w:space="0"/>
              <w:left w:val="single" w:color="auto" w:sz="4" w:space="0"/>
              <w:bottom w:val="single" w:color="000000" w:sz="4" w:space="0"/>
              <w:right w:val="single" w:color="000000" w:sz="4" w:space="0"/>
            </w:tcBorders>
            <w:noWrap w:val="0"/>
            <w:vAlign w:val="center"/>
          </w:tcPr>
          <w:p w14:paraId="6361A1B0">
            <w:pPr>
              <w:widowControl/>
              <w:spacing w:line="400" w:lineRule="exact"/>
              <w:jc w:val="center"/>
              <w:rPr>
                <w:rFonts w:hint="eastAsia" w:ascii="宋体" w:hAnsi="宋体" w:eastAsia="宋体" w:cs="宋体"/>
                <w:iCs/>
                <w:color w:val="auto"/>
                <w:kern w:val="0"/>
                <w:szCs w:val="21"/>
                <w:highlight w:val="none"/>
              </w:rPr>
            </w:pPr>
            <w:r>
              <w:rPr>
                <w:rFonts w:hint="eastAsia" w:ascii="宋体" w:hAnsi="宋体" w:eastAsia="宋体" w:cs="宋体"/>
                <w:iCs/>
                <w:color w:val="auto"/>
                <w:kern w:val="0"/>
                <w:szCs w:val="21"/>
                <w:highlight w:val="none"/>
              </w:rPr>
              <w:t>内容、范围</w:t>
            </w:r>
          </w:p>
        </w:tc>
        <w:tc>
          <w:tcPr>
            <w:tcW w:w="720" w:type="dxa"/>
            <w:tcBorders>
              <w:top w:val="single" w:color="auto" w:sz="8" w:space="0"/>
              <w:left w:val="single" w:color="auto" w:sz="4" w:space="0"/>
              <w:bottom w:val="single" w:color="000000" w:sz="4" w:space="0"/>
              <w:right w:val="single" w:color="000000" w:sz="4" w:space="0"/>
            </w:tcBorders>
            <w:noWrap w:val="0"/>
            <w:vAlign w:val="center"/>
          </w:tcPr>
          <w:p w14:paraId="3F421F24">
            <w:pPr>
              <w:widowControl/>
              <w:spacing w:line="400" w:lineRule="exact"/>
              <w:jc w:val="center"/>
              <w:rPr>
                <w:rFonts w:hint="eastAsia" w:ascii="宋体" w:hAnsi="宋体" w:eastAsia="宋体" w:cs="宋体"/>
                <w:iCs/>
                <w:color w:val="auto"/>
                <w:kern w:val="0"/>
                <w:szCs w:val="21"/>
                <w:highlight w:val="none"/>
              </w:rPr>
            </w:pPr>
            <w:r>
              <w:rPr>
                <w:rFonts w:hint="eastAsia" w:ascii="宋体" w:hAnsi="宋体" w:eastAsia="宋体" w:cs="宋体"/>
                <w:iCs/>
                <w:color w:val="auto"/>
                <w:kern w:val="0"/>
                <w:szCs w:val="21"/>
                <w:highlight w:val="none"/>
              </w:rPr>
              <w:t>计量单位</w:t>
            </w:r>
          </w:p>
        </w:tc>
        <w:tc>
          <w:tcPr>
            <w:tcW w:w="2160" w:type="dxa"/>
            <w:tcBorders>
              <w:top w:val="single" w:color="auto" w:sz="8" w:space="0"/>
              <w:left w:val="nil"/>
              <w:bottom w:val="single" w:color="000000" w:sz="4" w:space="0"/>
              <w:right w:val="single" w:color="000000" w:sz="4" w:space="0"/>
            </w:tcBorders>
            <w:noWrap w:val="0"/>
            <w:vAlign w:val="center"/>
          </w:tcPr>
          <w:p w14:paraId="48C6E2D2">
            <w:pPr>
              <w:widowControl/>
              <w:spacing w:line="400" w:lineRule="exact"/>
              <w:jc w:val="center"/>
              <w:rPr>
                <w:rFonts w:hint="eastAsia" w:ascii="宋体" w:hAnsi="宋体" w:eastAsia="宋体" w:cs="宋体"/>
                <w:iCs/>
                <w:color w:val="auto"/>
                <w:kern w:val="0"/>
                <w:szCs w:val="21"/>
                <w:highlight w:val="none"/>
              </w:rPr>
            </w:pPr>
            <w:r>
              <w:rPr>
                <w:rFonts w:hint="eastAsia" w:ascii="宋体" w:hAnsi="宋体" w:eastAsia="宋体" w:cs="宋体"/>
                <w:iCs/>
                <w:color w:val="auto"/>
                <w:kern w:val="0"/>
                <w:szCs w:val="21"/>
                <w:highlight w:val="none"/>
              </w:rPr>
              <w:t>计算方法</w:t>
            </w:r>
          </w:p>
        </w:tc>
        <w:tc>
          <w:tcPr>
            <w:tcW w:w="1260" w:type="dxa"/>
            <w:tcBorders>
              <w:top w:val="single" w:color="auto" w:sz="8" w:space="0"/>
              <w:left w:val="nil"/>
              <w:bottom w:val="single" w:color="000000" w:sz="4" w:space="0"/>
              <w:right w:val="single" w:color="000000" w:sz="4" w:space="0"/>
            </w:tcBorders>
            <w:noWrap w:val="0"/>
            <w:vAlign w:val="center"/>
          </w:tcPr>
          <w:p w14:paraId="65D1C9AA">
            <w:pPr>
              <w:widowControl/>
              <w:spacing w:line="400" w:lineRule="exact"/>
              <w:jc w:val="center"/>
              <w:rPr>
                <w:rFonts w:hint="eastAsia" w:ascii="宋体" w:hAnsi="宋体" w:eastAsia="宋体" w:cs="宋体"/>
                <w:iCs/>
                <w:color w:val="auto"/>
                <w:kern w:val="0"/>
                <w:szCs w:val="21"/>
                <w:highlight w:val="none"/>
              </w:rPr>
            </w:pPr>
            <w:r>
              <w:rPr>
                <w:rFonts w:hint="eastAsia" w:ascii="宋体" w:hAnsi="宋体" w:eastAsia="宋体" w:cs="宋体"/>
                <w:iCs/>
                <w:color w:val="auto"/>
                <w:kern w:val="0"/>
                <w:szCs w:val="21"/>
                <w:highlight w:val="none"/>
              </w:rPr>
              <w:t>金额（元）</w:t>
            </w:r>
          </w:p>
        </w:tc>
        <w:tc>
          <w:tcPr>
            <w:tcW w:w="1080" w:type="dxa"/>
            <w:tcBorders>
              <w:top w:val="single" w:color="auto" w:sz="8" w:space="0"/>
              <w:left w:val="nil"/>
              <w:bottom w:val="single" w:color="000000" w:sz="4" w:space="0"/>
              <w:right w:val="single" w:color="auto" w:sz="8" w:space="0"/>
            </w:tcBorders>
            <w:noWrap w:val="0"/>
            <w:vAlign w:val="center"/>
          </w:tcPr>
          <w:p w14:paraId="65BC1354">
            <w:pPr>
              <w:widowControl/>
              <w:spacing w:line="400" w:lineRule="exact"/>
              <w:jc w:val="center"/>
              <w:rPr>
                <w:rFonts w:hint="eastAsia" w:ascii="宋体" w:hAnsi="宋体" w:eastAsia="宋体" w:cs="宋体"/>
                <w:iCs/>
                <w:color w:val="auto"/>
                <w:kern w:val="0"/>
                <w:szCs w:val="21"/>
                <w:highlight w:val="none"/>
              </w:rPr>
            </w:pPr>
            <w:r>
              <w:rPr>
                <w:rFonts w:hint="eastAsia" w:ascii="宋体" w:hAnsi="宋体" w:eastAsia="宋体" w:cs="宋体"/>
                <w:iCs/>
                <w:color w:val="auto"/>
                <w:kern w:val="0"/>
                <w:szCs w:val="21"/>
                <w:highlight w:val="none"/>
              </w:rPr>
              <w:t>备注</w:t>
            </w:r>
          </w:p>
        </w:tc>
      </w:tr>
      <w:tr w14:paraId="4920C657">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23E416B7">
            <w:pPr>
              <w:widowControl/>
              <w:spacing w:line="400" w:lineRule="exact"/>
              <w:jc w:val="center"/>
              <w:rPr>
                <w:rFonts w:hint="eastAsia" w:ascii="宋体" w:hAnsi="宋体" w:eastAsia="宋体" w:cs="宋体"/>
                <w:iCs/>
                <w:color w:val="auto"/>
                <w:kern w:val="0"/>
                <w:szCs w:val="21"/>
                <w:highlight w:val="none"/>
              </w:rPr>
            </w:pPr>
          </w:p>
        </w:tc>
        <w:tc>
          <w:tcPr>
            <w:tcW w:w="1440" w:type="dxa"/>
            <w:tcBorders>
              <w:top w:val="nil"/>
              <w:left w:val="nil"/>
              <w:bottom w:val="single" w:color="000000" w:sz="4" w:space="0"/>
              <w:right w:val="single" w:color="auto" w:sz="4" w:space="0"/>
            </w:tcBorders>
            <w:noWrap w:val="0"/>
            <w:vAlign w:val="center"/>
          </w:tcPr>
          <w:p w14:paraId="25455B08">
            <w:pPr>
              <w:widowControl/>
              <w:spacing w:line="400" w:lineRule="exact"/>
              <w:jc w:val="center"/>
              <w:rPr>
                <w:rFonts w:hint="eastAsia" w:ascii="宋体" w:hAnsi="宋体" w:eastAsia="宋体" w:cs="宋体"/>
                <w:iCs/>
                <w:color w:val="auto"/>
                <w:kern w:val="0"/>
                <w:szCs w:val="21"/>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18DFBF90">
            <w:pPr>
              <w:widowControl/>
              <w:spacing w:line="400" w:lineRule="exact"/>
              <w:jc w:val="center"/>
              <w:rPr>
                <w:rFonts w:hint="eastAsia" w:ascii="宋体" w:hAnsi="宋体" w:eastAsia="宋体" w:cs="宋体"/>
                <w:iCs/>
                <w:color w:val="auto"/>
                <w:kern w:val="0"/>
                <w:szCs w:val="21"/>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26EA5634">
            <w:pPr>
              <w:widowControl/>
              <w:spacing w:line="400" w:lineRule="exact"/>
              <w:jc w:val="center"/>
              <w:rPr>
                <w:rFonts w:hint="eastAsia" w:ascii="宋体" w:hAnsi="宋体" w:eastAsia="宋体" w:cs="宋体"/>
                <w:iCs/>
                <w:color w:val="auto"/>
                <w:kern w:val="0"/>
                <w:szCs w:val="21"/>
                <w:highlight w:val="none"/>
              </w:rPr>
            </w:pPr>
          </w:p>
        </w:tc>
        <w:tc>
          <w:tcPr>
            <w:tcW w:w="2160" w:type="dxa"/>
            <w:tcBorders>
              <w:top w:val="nil"/>
              <w:left w:val="nil"/>
              <w:bottom w:val="single" w:color="000000" w:sz="4" w:space="0"/>
              <w:right w:val="single" w:color="000000" w:sz="4" w:space="0"/>
            </w:tcBorders>
            <w:noWrap w:val="0"/>
            <w:vAlign w:val="center"/>
          </w:tcPr>
          <w:p w14:paraId="16B9D009">
            <w:pPr>
              <w:widowControl/>
              <w:spacing w:line="400" w:lineRule="exact"/>
              <w:jc w:val="center"/>
              <w:rPr>
                <w:rFonts w:hint="eastAsia" w:ascii="宋体" w:hAnsi="宋体" w:eastAsia="宋体" w:cs="宋体"/>
                <w:iCs/>
                <w:color w:val="auto"/>
                <w:kern w:val="0"/>
                <w:szCs w:val="21"/>
                <w:highlight w:val="none"/>
              </w:rPr>
            </w:pPr>
          </w:p>
        </w:tc>
        <w:tc>
          <w:tcPr>
            <w:tcW w:w="1260" w:type="dxa"/>
            <w:tcBorders>
              <w:top w:val="nil"/>
              <w:left w:val="nil"/>
              <w:bottom w:val="single" w:color="000000" w:sz="4" w:space="0"/>
              <w:right w:val="single" w:color="000000" w:sz="4" w:space="0"/>
            </w:tcBorders>
            <w:noWrap w:val="0"/>
            <w:vAlign w:val="center"/>
          </w:tcPr>
          <w:p w14:paraId="7D264CEA">
            <w:pPr>
              <w:widowControl/>
              <w:spacing w:line="400" w:lineRule="exact"/>
              <w:jc w:val="center"/>
              <w:rPr>
                <w:rFonts w:hint="eastAsia" w:ascii="宋体" w:hAnsi="宋体" w:eastAsia="宋体" w:cs="宋体"/>
                <w:iCs/>
                <w:color w:val="auto"/>
                <w:kern w:val="0"/>
                <w:szCs w:val="21"/>
                <w:highlight w:val="none"/>
              </w:rPr>
            </w:pPr>
          </w:p>
        </w:tc>
        <w:tc>
          <w:tcPr>
            <w:tcW w:w="1080" w:type="dxa"/>
            <w:tcBorders>
              <w:top w:val="nil"/>
              <w:left w:val="nil"/>
              <w:bottom w:val="single" w:color="000000" w:sz="4" w:space="0"/>
              <w:right w:val="single" w:color="auto" w:sz="8" w:space="0"/>
            </w:tcBorders>
            <w:noWrap w:val="0"/>
            <w:vAlign w:val="center"/>
          </w:tcPr>
          <w:p w14:paraId="4CB863ED">
            <w:pPr>
              <w:widowControl/>
              <w:spacing w:line="400" w:lineRule="exact"/>
              <w:jc w:val="center"/>
              <w:rPr>
                <w:rFonts w:hint="eastAsia" w:ascii="宋体" w:hAnsi="宋体" w:eastAsia="宋体" w:cs="宋体"/>
                <w:iCs/>
                <w:color w:val="auto"/>
                <w:kern w:val="0"/>
                <w:szCs w:val="21"/>
                <w:highlight w:val="none"/>
              </w:rPr>
            </w:pPr>
          </w:p>
        </w:tc>
      </w:tr>
      <w:tr w14:paraId="64580CEB">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489736E7">
            <w:pPr>
              <w:widowControl/>
              <w:spacing w:line="400" w:lineRule="exact"/>
              <w:jc w:val="center"/>
              <w:rPr>
                <w:rFonts w:hint="eastAsia" w:ascii="宋体" w:hAnsi="宋体" w:eastAsia="宋体" w:cs="宋体"/>
                <w:i/>
                <w:color w:val="auto"/>
                <w:kern w:val="0"/>
                <w:szCs w:val="21"/>
                <w:highlight w:val="none"/>
              </w:rPr>
            </w:pPr>
          </w:p>
        </w:tc>
        <w:tc>
          <w:tcPr>
            <w:tcW w:w="1440" w:type="dxa"/>
            <w:tcBorders>
              <w:top w:val="nil"/>
              <w:left w:val="nil"/>
              <w:bottom w:val="single" w:color="000000" w:sz="4" w:space="0"/>
              <w:right w:val="single" w:color="auto" w:sz="4" w:space="0"/>
            </w:tcBorders>
            <w:noWrap w:val="0"/>
            <w:vAlign w:val="center"/>
          </w:tcPr>
          <w:p w14:paraId="268A1251">
            <w:pPr>
              <w:widowControl/>
              <w:spacing w:line="400" w:lineRule="exact"/>
              <w:jc w:val="left"/>
              <w:rPr>
                <w:rFonts w:hint="eastAsia" w:ascii="宋体" w:hAnsi="宋体" w:eastAsia="宋体" w:cs="宋体"/>
                <w:i/>
                <w:color w:val="auto"/>
                <w:kern w:val="0"/>
                <w:szCs w:val="21"/>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35C64CCE">
            <w:pPr>
              <w:widowControl/>
              <w:spacing w:line="400" w:lineRule="exact"/>
              <w:jc w:val="left"/>
              <w:rPr>
                <w:rFonts w:hint="eastAsia" w:ascii="宋体" w:hAnsi="宋体" w:eastAsia="宋体" w:cs="宋体"/>
                <w:i/>
                <w:color w:val="auto"/>
                <w:kern w:val="0"/>
                <w:szCs w:val="21"/>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20831026">
            <w:pPr>
              <w:widowControl/>
              <w:spacing w:line="400" w:lineRule="exact"/>
              <w:jc w:val="left"/>
              <w:rPr>
                <w:rFonts w:hint="eastAsia" w:ascii="宋体" w:hAnsi="宋体" w:eastAsia="宋体" w:cs="宋体"/>
                <w:i/>
                <w:color w:val="auto"/>
                <w:kern w:val="0"/>
                <w:szCs w:val="21"/>
                <w:highlight w:val="none"/>
              </w:rPr>
            </w:pPr>
          </w:p>
        </w:tc>
        <w:tc>
          <w:tcPr>
            <w:tcW w:w="2160" w:type="dxa"/>
            <w:tcBorders>
              <w:top w:val="nil"/>
              <w:left w:val="nil"/>
              <w:bottom w:val="single" w:color="000000" w:sz="4" w:space="0"/>
              <w:right w:val="single" w:color="000000" w:sz="4" w:space="0"/>
            </w:tcBorders>
            <w:noWrap w:val="0"/>
            <w:vAlign w:val="center"/>
          </w:tcPr>
          <w:p w14:paraId="6678F2FD">
            <w:pPr>
              <w:widowControl/>
              <w:spacing w:line="400" w:lineRule="exact"/>
              <w:jc w:val="center"/>
              <w:rPr>
                <w:rFonts w:hint="eastAsia" w:ascii="宋体" w:hAnsi="宋体" w:eastAsia="宋体" w:cs="宋体"/>
                <w:i/>
                <w:color w:val="auto"/>
                <w:kern w:val="0"/>
                <w:szCs w:val="21"/>
                <w:highlight w:val="none"/>
              </w:rPr>
            </w:pPr>
          </w:p>
        </w:tc>
        <w:tc>
          <w:tcPr>
            <w:tcW w:w="1260" w:type="dxa"/>
            <w:tcBorders>
              <w:top w:val="nil"/>
              <w:left w:val="nil"/>
              <w:bottom w:val="single" w:color="000000" w:sz="4" w:space="0"/>
              <w:right w:val="single" w:color="000000" w:sz="4" w:space="0"/>
            </w:tcBorders>
            <w:noWrap w:val="0"/>
            <w:vAlign w:val="center"/>
          </w:tcPr>
          <w:p w14:paraId="0C40AE94">
            <w:pPr>
              <w:widowControl/>
              <w:spacing w:line="400" w:lineRule="exact"/>
              <w:jc w:val="center"/>
              <w:rPr>
                <w:rFonts w:hint="eastAsia" w:ascii="宋体" w:hAnsi="宋体" w:eastAsia="宋体" w:cs="宋体"/>
                <w:i/>
                <w:color w:val="auto"/>
                <w:kern w:val="0"/>
                <w:szCs w:val="21"/>
                <w:highlight w:val="none"/>
              </w:rPr>
            </w:pPr>
          </w:p>
        </w:tc>
        <w:tc>
          <w:tcPr>
            <w:tcW w:w="1080" w:type="dxa"/>
            <w:tcBorders>
              <w:top w:val="nil"/>
              <w:left w:val="nil"/>
              <w:bottom w:val="single" w:color="000000" w:sz="4" w:space="0"/>
              <w:right w:val="single" w:color="auto" w:sz="8" w:space="0"/>
            </w:tcBorders>
            <w:noWrap w:val="0"/>
            <w:vAlign w:val="center"/>
          </w:tcPr>
          <w:p w14:paraId="3DD47156">
            <w:pPr>
              <w:widowControl/>
              <w:spacing w:line="400" w:lineRule="exact"/>
              <w:jc w:val="center"/>
              <w:rPr>
                <w:rFonts w:hint="eastAsia" w:ascii="宋体" w:hAnsi="宋体" w:eastAsia="宋体" w:cs="宋体"/>
                <w:i/>
                <w:color w:val="auto"/>
                <w:kern w:val="0"/>
                <w:szCs w:val="21"/>
                <w:highlight w:val="none"/>
              </w:rPr>
            </w:pPr>
          </w:p>
        </w:tc>
      </w:tr>
      <w:tr w14:paraId="3A764DA7">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21E6C0E9">
            <w:pPr>
              <w:widowControl/>
              <w:spacing w:line="400" w:lineRule="exact"/>
              <w:jc w:val="center"/>
              <w:rPr>
                <w:rFonts w:hint="eastAsia" w:ascii="宋体" w:hAnsi="宋体" w:eastAsia="宋体" w:cs="宋体"/>
                <w:i/>
                <w:color w:val="auto"/>
                <w:kern w:val="0"/>
                <w:szCs w:val="21"/>
                <w:highlight w:val="none"/>
              </w:rPr>
            </w:pPr>
          </w:p>
        </w:tc>
        <w:tc>
          <w:tcPr>
            <w:tcW w:w="1440" w:type="dxa"/>
            <w:tcBorders>
              <w:top w:val="nil"/>
              <w:left w:val="nil"/>
              <w:bottom w:val="single" w:color="000000" w:sz="4" w:space="0"/>
              <w:right w:val="single" w:color="auto" w:sz="4" w:space="0"/>
            </w:tcBorders>
            <w:noWrap w:val="0"/>
            <w:vAlign w:val="center"/>
          </w:tcPr>
          <w:p w14:paraId="1A97CC1F">
            <w:pPr>
              <w:widowControl/>
              <w:spacing w:line="400" w:lineRule="exact"/>
              <w:jc w:val="left"/>
              <w:rPr>
                <w:rFonts w:hint="eastAsia" w:ascii="宋体" w:hAnsi="宋体" w:eastAsia="宋体" w:cs="宋体"/>
                <w:i/>
                <w:color w:val="auto"/>
                <w:kern w:val="0"/>
                <w:szCs w:val="21"/>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34B46375">
            <w:pPr>
              <w:widowControl/>
              <w:spacing w:line="400" w:lineRule="exact"/>
              <w:jc w:val="left"/>
              <w:rPr>
                <w:rFonts w:hint="eastAsia" w:ascii="宋体" w:hAnsi="宋体" w:eastAsia="宋体" w:cs="宋体"/>
                <w:i/>
                <w:color w:val="auto"/>
                <w:kern w:val="0"/>
                <w:szCs w:val="21"/>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40135921">
            <w:pPr>
              <w:widowControl/>
              <w:spacing w:line="400" w:lineRule="exact"/>
              <w:jc w:val="left"/>
              <w:rPr>
                <w:rFonts w:hint="eastAsia" w:ascii="宋体" w:hAnsi="宋体" w:eastAsia="宋体" w:cs="宋体"/>
                <w:i/>
                <w:color w:val="auto"/>
                <w:kern w:val="0"/>
                <w:szCs w:val="21"/>
                <w:highlight w:val="none"/>
              </w:rPr>
            </w:pPr>
          </w:p>
        </w:tc>
        <w:tc>
          <w:tcPr>
            <w:tcW w:w="2160" w:type="dxa"/>
            <w:tcBorders>
              <w:top w:val="nil"/>
              <w:left w:val="nil"/>
              <w:bottom w:val="single" w:color="000000" w:sz="4" w:space="0"/>
              <w:right w:val="single" w:color="000000" w:sz="4" w:space="0"/>
            </w:tcBorders>
            <w:noWrap w:val="0"/>
            <w:vAlign w:val="center"/>
          </w:tcPr>
          <w:p w14:paraId="69B679D1">
            <w:pPr>
              <w:widowControl/>
              <w:spacing w:line="400" w:lineRule="exact"/>
              <w:jc w:val="center"/>
              <w:rPr>
                <w:rFonts w:hint="eastAsia" w:ascii="宋体" w:hAnsi="宋体" w:eastAsia="宋体" w:cs="宋体"/>
                <w:i/>
                <w:color w:val="auto"/>
                <w:kern w:val="0"/>
                <w:szCs w:val="21"/>
                <w:highlight w:val="none"/>
              </w:rPr>
            </w:pPr>
          </w:p>
        </w:tc>
        <w:tc>
          <w:tcPr>
            <w:tcW w:w="1260" w:type="dxa"/>
            <w:tcBorders>
              <w:top w:val="nil"/>
              <w:left w:val="nil"/>
              <w:bottom w:val="single" w:color="000000" w:sz="4" w:space="0"/>
              <w:right w:val="single" w:color="000000" w:sz="4" w:space="0"/>
            </w:tcBorders>
            <w:noWrap w:val="0"/>
            <w:vAlign w:val="center"/>
          </w:tcPr>
          <w:p w14:paraId="56621070">
            <w:pPr>
              <w:widowControl/>
              <w:spacing w:line="400" w:lineRule="exact"/>
              <w:jc w:val="center"/>
              <w:rPr>
                <w:rFonts w:hint="eastAsia" w:ascii="宋体" w:hAnsi="宋体" w:eastAsia="宋体" w:cs="宋体"/>
                <w:i/>
                <w:color w:val="auto"/>
                <w:kern w:val="0"/>
                <w:szCs w:val="21"/>
                <w:highlight w:val="none"/>
              </w:rPr>
            </w:pPr>
          </w:p>
        </w:tc>
        <w:tc>
          <w:tcPr>
            <w:tcW w:w="1080" w:type="dxa"/>
            <w:tcBorders>
              <w:top w:val="nil"/>
              <w:left w:val="nil"/>
              <w:bottom w:val="single" w:color="000000" w:sz="4" w:space="0"/>
              <w:right w:val="single" w:color="auto" w:sz="8" w:space="0"/>
            </w:tcBorders>
            <w:noWrap w:val="0"/>
            <w:vAlign w:val="center"/>
          </w:tcPr>
          <w:p w14:paraId="14F4B153">
            <w:pPr>
              <w:widowControl/>
              <w:spacing w:line="400" w:lineRule="exact"/>
              <w:jc w:val="center"/>
              <w:rPr>
                <w:rFonts w:hint="eastAsia" w:ascii="宋体" w:hAnsi="宋体" w:eastAsia="宋体" w:cs="宋体"/>
                <w:i/>
                <w:color w:val="auto"/>
                <w:kern w:val="0"/>
                <w:szCs w:val="21"/>
                <w:highlight w:val="none"/>
              </w:rPr>
            </w:pPr>
          </w:p>
        </w:tc>
      </w:tr>
      <w:tr w14:paraId="3A566217">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4B6945EA">
            <w:pPr>
              <w:widowControl/>
              <w:spacing w:line="400" w:lineRule="exact"/>
              <w:jc w:val="center"/>
              <w:rPr>
                <w:rFonts w:hint="eastAsia" w:ascii="宋体" w:hAnsi="宋体" w:eastAsia="宋体" w:cs="宋体"/>
                <w:i/>
                <w:color w:val="auto"/>
                <w:kern w:val="0"/>
                <w:szCs w:val="21"/>
                <w:highlight w:val="none"/>
              </w:rPr>
            </w:pPr>
          </w:p>
        </w:tc>
        <w:tc>
          <w:tcPr>
            <w:tcW w:w="1440" w:type="dxa"/>
            <w:tcBorders>
              <w:top w:val="nil"/>
              <w:left w:val="nil"/>
              <w:bottom w:val="single" w:color="000000" w:sz="4" w:space="0"/>
              <w:right w:val="single" w:color="auto" w:sz="4" w:space="0"/>
            </w:tcBorders>
            <w:noWrap w:val="0"/>
            <w:vAlign w:val="center"/>
          </w:tcPr>
          <w:p w14:paraId="6AE25A94">
            <w:pPr>
              <w:widowControl/>
              <w:spacing w:line="400" w:lineRule="exact"/>
              <w:jc w:val="left"/>
              <w:rPr>
                <w:rFonts w:hint="eastAsia" w:ascii="宋体" w:hAnsi="宋体" w:eastAsia="宋体" w:cs="宋体"/>
                <w:i/>
                <w:color w:val="auto"/>
                <w:kern w:val="0"/>
                <w:szCs w:val="21"/>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290FC732">
            <w:pPr>
              <w:widowControl/>
              <w:spacing w:line="400" w:lineRule="exact"/>
              <w:jc w:val="left"/>
              <w:rPr>
                <w:rFonts w:hint="eastAsia" w:ascii="宋体" w:hAnsi="宋体" w:eastAsia="宋体" w:cs="宋体"/>
                <w:i/>
                <w:color w:val="auto"/>
                <w:kern w:val="0"/>
                <w:szCs w:val="21"/>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38B2F6A7">
            <w:pPr>
              <w:widowControl/>
              <w:spacing w:line="400" w:lineRule="exact"/>
              <w:jc w:val="left"/>
              <w:rPr>
                <w:rFonts w:hint="eastAsia" w:ascii="宋体" w:hAnsi="宋体" w:eastAsia="宋体" w:cs="宋体"/>
                <w:i/>
                <w:color w:val="auto"/>
                <w:kern w:val="0"/>
                <w:szCs w:val="21"/>
                <w:highlight w:val="none"/>
              </w:rPr>
            </w:pPr>
          </w:p>
        </w:tc>
        <w:tc>
          <w:tcPr>
            <w:tcW w:w="2160" w:type="dxa"/>
            <w:tcBorders>
              <w:top w:val="nil"/>
              <w:left w:val="nil"/>
              <w:bottom w:val="single" w:color="000000" w:sz="4" w:space="0"/>
              <w:right w:val="single" w:color="000000" w:sz="4" w:space="0"/>
            </w:tcBorders>
            <w:noWrap w:val="0"/>
            <w:vAlign w:val="center"/>
          </w:tcPr>
          <w:p w14:paraId="67827525">
            <w:pPr>
              <w:widowControl/>
              <w:spacing w:line="400" w:lineRule="exact"/>
              <w:jc w:val="center"/>
              <w:rPr>
                <w:rFonts w:hint="eastAsia" w:ascii="宋体" w:hAnsi="宋体" w:eastAsia="宋体" w:cs="宋体"/>
                <w:i/>
                <w:color w:val="auto"/>
                <w:kern w:val="0"/>
                <w:szCs w:val="21"/>
                <w:highlight w:val="none"/>
              </w:rPr>
            </w:pPr>
          </w:p>
        </w:tc>
        <w:tc>
          <w:tcPr>
            <w:tcW w:w="1260" w:type="dxa"/>
            <w:tcBorders>
              <w:top w:val="nil"/>
              <w:left w:val="nil"/>
              <w:bottom w:val="single" w:color="000000" w:sz="4" w:space="0"/>
              <w:right w:val="single" w:color="000000" w:sz="4" w:space="0"/>
            </w:tcBorders>
            <w:noWrap w:val="0"/>
            <w:vAlign w:val="center"/>
          </w:tcPr>
          <w:p w14:paraId="5BBC0D71">
            <w:pPr>
              <w:widowControl/>
              <w:spacing w:line="400" w:lineRule="exact"/>
              <w:jc w:val="center"/>
              <w:rPr>
                <w:rFonts w:hint="eastAsia" w:ascii="宋体" w:hAnsi="宋体" w:eastAsia="宋体" w:cs="宋体"/>
                <w:i/>
                <w:color w:val="auto"/>
                <w:kern w:val="0"/>
                <w:szCs w:val="21"/>
                <w:highlight w:val="none"/>
              </w:rPr>
            </w:pPr>
          </w:p>
        </w:tc>
        <w:tc>
          <w:tcPr>
            <w:tcW w:w="1080" w:type="dxa"/>
            <w:tcBorders>
              <w:top w:val="nil"/>
              <w:left w:val="nil"/>
              <w:bottom w:val="single" w:color="000000" w:sz="4" w:space="0"/>
              <w:right w:val="single" w:color="auto" w:sz="8" w:space="0"/>
            </w:tcBorders>
            <w:noWrap w:val="0"/>
            <w:vAlign w:val="center"/>
          </w:tcPr>
          <w:p w14:paraId="31CD7C54">
            <w:pPr>
              <w:widowControl/>
              <w:spacing w:line="400" w:lineRule="exact"/>
              <w:jc w:val="center"/>
              <w:rPr>
                <w:rFonts w:hint="eastAsia" w:ascii="宋体" w:hAnsi="宋体" w:eastAsia="宋体" w:cs="宋体"/>
                <w:i/>
                <w:color w:val="auto"/>
                <w:kern w:val="0"/>
                <w:szCs w:val="21"/>
                <w:highlight w:val="none"/>
              </w:rPr>
            </w:pPr>
          </w:p>
        </w:tc>
      </w:tr>
      <w:tr w14:paraId="3A7C8145">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4134A67A">
            <w:pPr>
              <w:widowControl/>
              <w:spacing w:line="400" w:lineRule="exact"/>
              <w:jc w:val="center"/>
              <w:rPr>
                <w:rFonts w:hint="eastAsia" w:ascii="宋体" w:hAnsi="宋体" w:eastAsia="宋体" w:cs="宋体"/>
                <w:i/>
                <w:color w:val="auto"/>
                <w:kern w:val="0"/>
                <w:szCs w:val="21"/>
                <w:highlight w:val="none"/>
              </w:rPr>
            </w:pPr>
          </w:p>
        </w:tc>
        <w:tc>
          <w:tcPr>
            <w:tcW w:w="1440" w:type="dxa"/>
            <w:tcBorders>
              <w:top w:val="nil"/>
              <w:left w:val="nil"/>
              <w:bottom w:val="single" w:color="000000" w:sz="4" w:space="0"/>
              <w:right w:val="single" w:color="auto" w:sz="4" w:space="0"/>
            </w:tcBorders>
            <w:noWrap w:val="0"/>
            <w:vAlign w:val="center"/>
          </w:tcPr>
          <w:p w14:paraId="09F7E811">
            <w:pPr>
              <w:widowControl/>
              <w:spacing w:line="400" w:lineRule="exact"/>
              <w:jc w:val="left"/>
              <w:rPr>
                <w:rFonts w:hint="eastAsia" w:ascii="宋体" w:hAnsi="宋体" w:eastAsia="宋体" w:cs="宋体"/>
                <w:i/>
                <w:color w:val="auto"/>
                <w:kern w:val="0"/>
                <w:szCs w:val="21"/>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39749D63">
            <w:pPr>
              <w:widowControl/>
              <w:spacing w:line="400" w:lineRule="exact"/>
              <w:jc w:val="left"/>
              <w:rPr>
                <w:rFonts w:hint="eastAsia" w:ascii="宋体" w:hAnsi="宋体" w:eastAsia="宋体" w:cs="宋体"/>
                <w:i/>
                <w:color w:val="auto"/>
                <w:kern w:val="0"/>
                <w:szCs w:val="21"/>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7EF43A6D">
            <w:pPr>
              <w:widowControl/>
              <w:spacing w:line="400" w:lineRule="exact"/>
              <w:jc w:val="left"/>
              <w:rPr>
                <w:rFonts w:hint="eastAsia" w:ascii="宋体" w:hAnsi="宋体" w:eastAsia="宋体" w:cs="宋体"/>
                <w:i/>
                <w:color w:val="auto"/>
                <w:kern w:val="0"/>
                <w:szCs w:val="21"/>
                <w:highlight w:val="none"/>
              </w:rPr>
            </w:pPr>
          </w:p>
        </w:tc>
        <w:tc>
          <w:tcPr>
            <w:tcW w:w="2160" w:type="dxa"/>
            <w:tcBorders>
              <w:top w:val="nil"/>
              <w:left w:val="nil"/>
              <w:bottom w:val="single" w:color="000000" w:sz="4" w:space="0"/>
              <w:right w:val="single" w:color="000000" w:sz="4" w:space="0"/>
            </w:tcBorders>
            <w:noWrap w:val="0"/>
            <w:vAlign w:val="center"/>
          </w:tcPr>
          <w:p w14:paraId="4A67F46A">
            <w:pPr>
              <w:widowControl/>
              <w:spacing w:line="400" w:lineRule="exact"/>
              <w:jc w:val="center"/>
              <w:rPr>
                <w:rFonts w:hint="eastAsia" w:ascii="宋体" w:hAnsi="宋体" w:eastAsia="宋体" w:cs="宋体"/>
                <w:i/>
                <w:color w:val="auto"/>
                <w:kern w:val="0"/>
                <w:szCs w:val="21"/>
                <w:highlight w:val="none"/>
              </w:rPr>
            </w:pPr>
          </w:p>
        </w:tc>
        <w:tc>
          <w:tcPr>
            <w:tcW w:w="1260" w:type="dxa"/>
            <w:tcBorders>
              <w:top w:val="nil"/>
              <w:left w:val="nil"/>
              <w:bottom w:val="single" w:color="000000" w:sz="4" w:space="0"/>
              <w:right w:val="single" w:color="000000" w:sz="4" w:space="0"/>
            </w:tcBorders>
            <w:noWrap w:val="0"/>
            <w:vAlign w:val="center"/>
          </w:tcPr>
          <w:p w14:paraId="46D9A7B0">
            <w:pPr>
              <w:widowControl/>
              <w:spacing w:line="400" w:lineRule="exact"/>
              <w:jc w:val="center"/>
              <w:rPr>
                <w:rFonts w:hint="eastAsia" w:ascii="宋体" w:hAnsi="宋体" w:eastAsia="宋体" w:cs="宋体"/>
                <w:i/>
                <w:color w:val="auto"/>
                <w:kern w:val="0"/>
                <w:szCs w:val="21"/>
                <w:highlight w:val="none"/>
              </w:rPr>
            </w:pPr>
          </w:p>
        </w:tc>
        <w:tc>
          <w:tcPr>
            <w:tcW w:w="1080" w:type="dxa"/>
            <w:tcBorders>
              <w:top w:val="nil"/>
              <w:left w:val="nil"/>
              <w:bottom w:val="single" w:color="000000" w:sz="4" w:space="0"/>
              <w:right w:val="single" w:color="auto" w:sz="8" w:space="0"/>
            </w:tcBorders>
            <w:noWrap w:val="0"/>
            <w:vAlign w:val="center"/>
          </w:tcPr>
          <w:p w14:paraId="25E58316">
            <w:pPr>
              <w:widowControl/>
              <w:spacing w:line="400" w:lineRule="exact"/>
              <w:jc w:val="center"/>
              <w:rPr>
                <w:rFonts w:hint="eastAsia" w:ascii="宋体" w:hAnsi="宋体" w:eastAsia="宋体" w:cs="宋体"/>
                <w:i/>
                <w:color w:val="auto"/>
                <w:kern w:val="0"/>
                <w:szCs w:val="21"/>
                <w:highlight w:val="none"/>
              </w:rPr>
            </w:pPr>
          </w:p>
        </w:tc>
      </w:tr>
      <w:tr w14:paraId="342F9483">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585749B1">
            <w:pPr>
              <w:widowControl/>
              <w:spacing w:line="400" w:lineRule="exact"/>
              <w:jc w:val="center"/>
              <w:rPr>
                <w:rFonts w:hint="eastAsia" w:ascii="宋体" w:hAnsi="宋体" w:eastAsia="宋体" w:cs="宋体"/>
                <w:i/>
                <w:color w:val="auto"/>
                <w:kern w:val="0"/>
                <w:szCs w:val="21"/>
                <w:highlight w:val="none"/>
              </w:rPr>
            </w:pPr>
          </w:p>
        </w:tc>
        <w:tc>
          <w:tcPr>
            <w:tcW w:w="1440" w:type="dxa"/>
            <w:tcBorders>
              <w:top w:val="nil"/>
              <w:left w:val="nil"/>
              <w:bottom w:val="single" w:color="000000" w:sz="4" w:space="0"/>
              <w:right w:val="single" w:color="auto" w:sz="4" w:space="0"/>
            </w:tcBorders>
            <w:noWrap w:val="0"/>
            <w:vAlign w:val="center"/>
          </w:tcPr>
          <w:p w14:paraId="1EC3DF61">
            <w:pPr>
              <w:widowControl/>
              <w:spacing w:line="400" w:lineRule="exact"/>
              <w:jc w:val="left"/>
              <w:rPr>
                <w:rFonts w:hint="eastAsia" w:ascii="宋体" w:hAnsi="宋体" w:eastAsia="宋体" w:cs="宋体"/>
                <w:i/>
                <w:color w:val="auto"/>
                <w:kern w:val="0"/>
                <w:szCs w:val="21"/>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31F8C3AF">
            <w:pPr>
              <w:widowControl/>
              <w:spacing w:line="400" w:lineRule="exact"/>
              <w:jc w:val="left"/>
              <w:rPr>
                <w:rFonts w:hint="eastAsia" w:ascii="宋体" w:hAnsi="宋体" w:eastAsia="宋体" w:cs="宋体"/>
                <w:i/>
                <w:color w:val="auto"/>
                <w:kern w:val="0"/>
                <w:szCs w:val="21"/>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72AA4CEF">
            <w:pPr>
              <w:widowControl/>
              <w:spacing w:line="400" w:lineRule="exact"/>
              <w:jc w:val="left"/>
              <w:rPr>
                <w:rFonts w:hint="eastAsia" w:ascii="宋体" w:hAnsi="宋体" w:eastAsia="宋体" w:cs="宋体"/>
                <w:i/>
                <w:color w:val="auto"/>
                <w:kern w:val="0"/>
                <w:szCs w:val="21"/>
                <w:highlight w:val="none"/>
              </w:rPr>
            </w:pPr>
          </w:p>
        </w:tc>
        <w:tc>
          <w:tcPr>
            <w:tcW w:w="2160" w:type="dxa"/>
            <w:tcBorders>
              <w:top w:val="nil"/>
              <w:left w:val="nil"/>
              <w:bottom w:val="single" w:color="000000" w:sz="4" w:space="0"/>
              <w:right w:val="single" w:color="000000" w:sz="4" w:space="0"/>
            </w:tcBorders>
            <w:noWrap w:val="0"/>
            <w:vAlign w:val="center"/>
          </w:tcPr>
          <w:p w14:paraId="454C8586">
            <w:pPr>
              <w:widowControl/>
              <w:spacing w:line="400" w:lineRule="exact"/>
              <w:jc w:val="center"/>
              <w:rPr>
                <w:rFonts w:hint="eastAsia" w:ascii="宋体" w:hAnsi="宋体" w:eastAsia="宋体" w:cs="宋体"/>
                <w:i/>
                <w:color w:val="auto"/>
                <w:kern w:val="0"/>
                <w:szCs w:val="21"/>
                <w:highlight w:val="none"/>
              </w:rPr>
            </w:pPr>
          </w:p>
        </w:tc>
        <w:tc>
          <w:tcPr>
            <w:tcW w:w="1260" w:type="dxa"/>
            <w:tcBorders>
              <w:top w:val="nil"/>
              <w:left w:val="nil"/>
              <w:bottom w:val="single" w:color="000000" w:sz="4" w:space="0"/>
              <w:right w:val="single" w:color="000000" w:sz="4" w:space="0"/>
            </w:tcBorders>
            <w:noWrap w:val="0"/>
            <w:vAlign w:val="center"/>
          </w:tcPr>
          <w:p w14:paraId="5985747E">
            <w:pPr>
              <w:widowControl/>
              <w:spacing w:line="400" w:lineRule="exact"/>
              <w:jc w:val="center"/>
              <w:rPr>
                <w:rFonts w:hint="eastAsia" w:ascii="宋体" w:hAnsi="宋体" w:eastAsia="宋体" w:cs="宋体"/>
                <w:i/>
                <w:color w:val="auto"/>
                <w:kern w:val="0"/>
                <w:szCs w:val="21"/>
                <w:highlight w:val="none"/>
              </w:rPr>
            </w:pPr>
          </w:p>
        </w:tc>
        <w:tc>
          <w:tcPr>
            <w:tcW w:w="1080" w:type="dxa"/>
            <w:tcBorders>
              <w:top w:val="nil"/>
              <w:left w:val="nil"/>
              <w:bottom w:val="single" w:color="000000" w:sz="4" w:space="0"/>
              <w:right w:val="single" w:color="auto" w:sz="8" w:space="0"/>
            </w:tcBorders>
            <w:noWrap w:val="0"/>
            <w:vAlign w:val="center"/>
          </w:tcPr>
          <w:p w14:paraId="2B00DA02">
            <w:pPr>
              <w:widowControl/>
              <w:spacing w:line="400" w:lineRule="exact"/>
              <w:jc w:val="center"/>
              <w:rPr>
                <w:rFonts w:hint="eastAsia" w:ascii="宋体" w:hAnsi="宋体" w:eastAsia="宋体" w:cs="宋体"/>
                <w:i/>
                <w:color w:val="auto"/>
                <w:kern w:val="0"/>
                <w:szCs w:val="21"/>
                <w:highlight w:val="none"/>
              </w:rPr>
            </w:pPr>
          </w:p>
        </w:tc>
      </w:tr>
      <w:tr w14:paraId="4BCDD570">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797639B6">
            <w:pPr>
              <w:widowControl/>
              <w:spacing w:line="400" w:lineRule="exact"/>
              <w:jc w:val="center"/>
              <w:rPr>
                <w:rFonts w:hint="eastAsia" w:ascii="宋体" w:hAnsi="宋体" w:eastAsia="宋体" w:cs="宋体"/>
                <w:i/>
                <w:color w:val="auto"/>
                <w:kern w:val="0"/>
                <w:szCs w:val="21"/>
                <w:highlight w:val="none"/>
              </w:rPr>
            </w:pPr>
          </w:p>
        </w:tc>
        <w:tc>
          <w:tcPr>
            <w:tcW w:w="1440" w:type="dxa"/>
            <w:tcBorders>
              <w:top w:val="nil"/>
              <w:left w:val="nil"/>
              <w:bottom w:val="single" w:color="000000" w:sz="4" w:space="0"/>
              <w:right w:val="single" w:color="auto" w:sz="4" w:space="0"/>
            </w:tcBorders>
            <w:noWrap w:val="0"/>
            <w:vAlign w:val="center"/>
          </w:tcPr>
          <w:p w14:paraId="78D36590">
            <w:pPr>
              <w:widowControl/>
              <w:spacing w:line="400" w:lineRule="exact"/>
              <w:jc w:val="left"/>
              <w:rPr>
                <w:rFonts w:hint="eastAsia" w:ascii="宋体" w:hAnsi="宋体" w:eastAsia="宋体" w:cs="宋体"/>
                <w:i/>
                <w:color w:val="auto"/>
                <w:kern w:val="0"/>
                <w:szCs w:val="21"/>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5272C456">
            <w:pPr>
              <w:widowControl/>
              <w:spacing w:line="400" w:lineRule="exact"/>
              <w:jc w:val="left"/>
              <w:rPr>
                <w:rFonts w:hint="eastAsia" w:ascii="宋体" w:hAnsi="宋体" w:eastAsia="宋体" w:cs="宋体"/>
                <w:i/>
                <w:color w:val="auto"/>
                <w:kern w:val="0"/>
                <w:szCs w:val="21"/>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3F3907CA">
            <w:pPr>
              <w:widowControl/>
              <w:spacing w:line="400" w:lineRule="exact"/>
              <w:jc w:val="left"/>
              <w:rPr>
                <w:rFonts w:hint="eastAsia" w:ascii="宋体" w:hAnsi="宋体" w:eastAsia="宋体" w:cs="宋体"/>
                <w:i/>
                <w:color w:val="auto"/>
                <w:kern w:val="0"/>
                <w:szCs w:val="21"/>
                <w:highlight w:val="none"/>
              </w:rPr>
            </w:pPr>
          </w:p>
        </w:tc>
        <w:tc>
          <w:tcPr>
            <w:tcW w:w="2160" w:type="dxa"/>
            <w:tcBorders>
              <w:top w:val="nil"/>
              <w:left w:val="nil"/>
              <w:bottom w:val="single" w:color="000000" w:sz="4" w:space="0"/>
              <w:right w:val="single" w:color="000000" w:sz="4" w:space="0"/>
            </w:tcBorders>
            <w:noWrap w:val="0"/>
            <w:vAlign w:val="center"/>
          </w:tcPr>
          <w:p w14:paraId="4B3A70B2">
            <w:pPr>
              <w:widowControl/>
              <w:spacing w:line="400" w:lineRule="exact"/>
              <w:jc w:val="center"/>
              <w:rPr>
                <w:rFonts w:hint="eastAsia" w:ascii="宋体" w:hAnsi="宋体" w:eastAsia="宋体" w:cs="宋体"/>
                <w:i/>
                <w:color w:val="auto"/>
                <w:kern w:val="0"/>
                <w:szCs w:val="21"/>
                <w:highlight w:val="none"/>
              </w:rPr>
            </w:pPr>
          </w:p>
        </w:tc>
        <w:tc>
          <w:tcPr>
            <w:tcW w:w="1260" w:type="dxa"/>
            <w:tcBorders>
              <w:top w:val="nil"/>
              <w:left w:val="nil"/>
              <w:bottom w:val="single" w:color="000000" w:sz="4" w:space="0"/>
              <w:right w:val="single" w:color="000000" w:sz="4" w:space="0"/>
            </w:tcBorders>
            <w:noWrap w:val="0"/>
            <w:vAlign w:val="center"/>
          </w:tcPr>
          <w:p w14:paraId="0F48DC42">
            <w:pPr>
              <w:widowControl/>
              <w:spacing w:line="400" w:lineRule="exact"/>
              <w:jc w:val="center"/>
              <w:rPr>
                <w:rFonts w:hint="eastAsia" w:ascii="宋体" w:hAnsi="宋体" w:eastAsia="宋体" w:cs="宋体"/>
                <w:i/>
                <w:color w:val="auto"/>
                <w:kern w:val="0"/>
                <w:szCs w:val="21"/>
                <w:highlight w:val="none"/>
              </w:rPr>
            </w:pPr>
          </w:p>
        </w:tc>
        <w:tc>
          <w:tcPr>
            <w:tcW w:w="1080" w:type="dxa"/>
            <w:tcBorders>
              <w:top w:val="nil"/>
              <w:left w:val="nil"/>
              <w:bottom w:val="single" w:color="000000" w:sz="4" w:space="0"/>
              <w:right w:val="single" w:color="auto" w:sz="8" w:space="0"/>
            </w:tcBorders>
            <w:noWrap w:val="0"/>
            <w:vAlign w:val="center"/>
          </w:tcPr>
          <w:p w14:paraId="0C04DCD9">
            <w:pPr>
              <w:widowControl/>
              <w:spacing w:line="400" w:lineRule="exact"/>
              <w:jc w:val="center"/>
              <w:rPr>
                <w:rFonts w:hint="eastAsia" w:ascii="宋体" w:hAnsi="宋体" w:eastAsia="宋体" w:cs="宋体"/>
                <w:i/>
                <w:color w:val="auto"/>
                <w:kern w:val="0"/>
                <w:szCs w:val="21"/>
                <w:highlight w:val="none"/>
              </w:rPr>
            </w:pPr>
          </w:p>
        </w:tc>
      </w:tr>
      <w:tr w14:paraId="3DFFFAD7">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15BD59FB">
            <w:pPr>
              <w:widowControl/>
              <w:spacing w:line="400" w:lineRule="exact"/>
              <w:jc w:val="center"/>
              <w:rPr>
                <w:rFonts w:hint="eastAsia" w:ascii="宋体" w:hAnsi="宋体" w:eastAsia="宋体" w:cs="宋体"/>
                <w:i/>
                <w:color w:val="auto"/>
                <w:kern w:val="0"/>
                <w:szCs w:val="21"/>
                <w:highlight w:val="none"/>
              </w:rPr>
            </w:pPr>
          </w:p>
        </w:tc>
        <w:tc>
          <w:tcPr>
            <w:tcW w:w="1440" w:type="dxa"/>
            <w:tcBorders>
              <w:top w:val="nil"/>
              <w:left w:val="nil"/>
              <w:bottom w:val="single" w:color="000000" w:sz="4" w:space="0"/>
              <w:right w:val="single" w:color="auto" w:sz="4" w:space="0"/>
            </w:tcBorders>
            <w:noWrap w:val="0"/>
            <w:vAlign w:val="center"/>
          </w:tcPr>
          <w:p w14:paraId="2D8F2A62">
            <w:pPr>
              <w:widowControl/>
              <w:spacing w:line="400" w:lineRule="exact"/>
              <w:jc w:val="left"/>
              <w:rPr>
                <w:rFonts w:hint="eastAsia" w:ascii="宋体" w:hAnsi="宋体" w:eastAsia="宋体" w:cs="宋体"/>
                <w:i/>
                <w:color w:val="auto"/>
                <w:kern w:val="0"/>
                <w:szCs w:val="21"/>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642FB666">
            <w:pPr>
              <w:widowControl/>
              <w:spacing w:line="400" w:lineRule="exact"/>
              <w:jc w:val="left"/>
              <w:rPr>
                <w:rFonts w:hint="eastAsia" w:ascii="宋体" w:hAnsi="宋体" w:eastAsia="宋体" w:cs="宋体"/>
                <w:i/>
                <w:color w:val="auto"/>
                <w:kern w:val="0"/>
                <w:szCs w:val="21"/>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5BFC6A17">
            <w:pPr>
              <w:widowControl/>
              <w:spacing w:line="400" w:lineRule="exact"/>
              <w:jc w:val="left"/>
              <w:rPr>
                <w:rFonts w:hint="eastAsia" w:ascii="宋体" w:hAnsi="宋体" w:eastAsia="宋体" w:cs="宋体"/>
                <w:i/>
                <w:color w:val="auto"/>
                <w:kern w:val="0"/>
                <w:szCs w:val="21"/>
                <w:highlight w:val="none"/>
              </w:rPr>
            </w:pPr>
          </w:p>
        </w:tc>
        <w:tc>
          <w:tcPr>
            <w:tcW w:w="2160" w:type="dxa"/>
            <w:tcBorders>
              <w:top w:val="nil"/>
              <w:left w:val="nil"/>
              <w:bottom w:val="single" w:color="000000" w:sz="4" w:space="0"/>
              <w:right w:val="single" w:color="000000" w:sz="4" w:space="0"/>
            </w:tcBorders>
            <w:noWrap w:val="0"/>
            <w:vAlign w:val="center"/>
          </w:tcPr>
          <w:p w14:paraId="5E61C755">
            <w:pPr>
              <w:widowControl/>
              <w:spacing w:line="400" w:lineRule="exact"/>
              <w:jc w:val="center"/>
              <w:rPr>
                <w:rFonts w:hint="eastAsia" w:ascii="宋体" w:hAnsi="宋体" w:eastAsia="宋体" w:cs="宋体"/>
                <w:i/>
                <w:color w:val="auto"/>
                <w:kern w:val="0"/>
                <w:szCs w:val="21"/>
                <w:highlight w:val="none"/>
              </w:rPr>
            </w:pPr>
          </w:p>
        </w:tc>
        <w:tc>
          <w:tcPr>
            <w:tcW w:w="1260" w:type="dxa"/>
            <w:tcBorders>
              <w:top w:val="nil"/>
              <w:left w:val="nil"/>
              <w:bottom w:val="single" w:color="000000" w:sz="4" w:space="0"/>
              <w:right w:val="single" w:color="000000" w:sz="4" w:space="0"/>
            </w:tcBorders>
            <w:noWrap w:val="0"/>
            <w:vAlign w:val="center"/>
          </w:tcPr>
          <w:p w14:paraId="001B3219">
            <w:pPr>
              <w:widowControl/>
              <w:spacing w:line="400" w:lineRule="exact"/>
              <w:jc w:val="center"/>
              <w:rPr>
                <w:rFonts w:hint="eastAsia" w:ascii="宋体" w:hAnsi="宋体" w:eastAsia="宋体" w:cs="宋体"/>
                <w:i/>
                <w:color w:val="auto"/>
                <w:kern w:val="0"/>
                <w:szCs w:val="21"/>
                <w:highlight w:val="none"/>
              </w:rPr>
            </w:pPr>
          </w:p>
        </w:tc>
        <w:tc>
          <w:tcPr>
            <w:tcW w:w="1080" w:type="dxa"/>
            <w:tcBorders>
              <w:top w:val="nil"/>
              <w:left w:val="nil"/>
              <w:bottom w:val="single" w:color="000000" w:sz="4" w:space="0"/>
              <w:right w:val="single" w:color="auto" w:sz="8" w:space="0"/>
            </w:tcBorders>
            <w:noWrap w:val="0"/>
            <w:vAlign w:val="center"/>
          </w:tcPr>
          <w:p w14:paraId="292919EC">
            <w:pPr>
              <w:widowControl/>
              <w:spacing w:line="400" w:lineRule="exact"/>
              <w:jc w:val="center"/>
              <w:rPr>
                <w:rFonts w:hint="eastAsia" w:ascii="宋体" w:hAnsi="宋体" w:eastAsia="宋体" w:cs="宋体"/>
                <w:i/>
                <w:color w:val="auto"/>
                <w:kern w:val="0"/>
                <w:szCs w:val="21"/>
                <w:highlight w:val="none"/>
              </w:rPr>
            </w:pPr>
          </w:p>
        </w:tc>
      </w:tr>
      <w:tr w14:paraId="193DE536">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2262D35D">
            <w:pPr>
              <w:widowControl/>
              <w:spacing w:line="400" w:lineRule="exact"/>
              <w:jc w:val="center"/>
              <w:rPr>
                <w:rFonts w:hint="eastAsia" w:ascii="宋体" w:hAnsi="宋体" w:eastAsia="宋体" w:cs="宋体"/>
                <w:i/>
                <w:color w:val="auto"/>
                <w:kern w:val="0"/>
                <w:szCs w:val="21"/>
                <w:highlight w:val="none"/>
              </w:rPr>
            </w:pPr>
          </w:p>
        </w:tc>
        <w:tc>
          <w:tcPr>
            <w:tcW w:w="1440" w:type="dxa"/>
            <w:tcBorders>
              <w:top w:val="nil"/>
              <w:left w:val="nil"/>
              <w:bottom w:val="single" w:color="000000" w:sz="4" w:space="0"/>
              <w:right w:val="single" w:color="auto" w:sz="4" w:space="0"/>
            </w:tcBorders>
            <w:noWrap w:val="0"/>
            <w:vAlign w:val="center"/>
          </w:tcPr>
          <w:p w14:paraId="19CD542F">
            <w:pPr>
              <w:widowControl/>
              <w:spacing w:line="400" w:lineRule="exact"/>
              <w:jc w:val="left"/>
              <w:rPr>
                <w:rFonts w:hint="eastAsia" w:ascii="宋体" w:hAnsi="宋体" w:eastAsia="宋体" w:cs="宋体"/>
                <w:i/>
                <w:color w:val="auto"/>
                <w:kern w:val="0"/>
                <w:szCs w:val="21"/>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2FDE72AC">
            <w:pPr>
              <w:widowControl/>
              <w:spacing w:line="400" w:lineRule="exact"/>
              <w:jc w:val="left"/>
              <w:rPr>
                <w:rFonts w:hint="eastAsia" w:ascii="宋体" w:hAnsi="宋体" w:eastAsia="宋体" w:cs="宋体"/>
                <w:i/>
                <w:color w:val="auto"/>
                <w:kern w:val="0"/>
                <w:szCs w:val="21"/>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1BDE8CF4">
            <w:pPr>
              <w:widowControl/>
              <w:spacing w:line="400" w:lineRule="exact"/>
              <w:jc w:val="left"/>
              <w:rPr>
                <w:rFonts w:hint="eastAsia" w:ascii="宋体" w:hAnsi="宋体" w:eastAsia="宋体" w:cs="宋体"/>
                <w:i/>
                <w:color w:val="auto"/>
                <w:kern w:val="0"/>
                <w:szCs w:val="21"/>
                <w:highlight w:val="none"/>
              </w:rPr>
            </w:pPr>
          </w:p>
        </w:tc>
        <w:tc>
          <w:tcPr>
            <w:tcW w:w="2160" w:type="dxa"/>
            <w:tcBorders>
              <w:top w:val="nil"/>
              <w:left w:val="nil"/>
              <w:bottom w:val="single" w:color="000000" w:sz="4" w:space="0"/>
              <w:right w:val="single" w:color="000000" w:sz="4" w:space="0"/>
            </w:tcBorders>
            <w:noWrap w:val="0"/>
            <w:vAlign w:val="center"/>
          </w:tcPr>
          <w:p w14:paraId="54A69349">
            <w:pPr>
              <w:widowControl/>
              <w:spacing w:line="400" w:lineRule="exact"/>
              <w:jc w:val="center"/>
              <w:rPr>
                <w:rFonts w:hint="eastAsia" w:ascii="宋体" w:hAnsi="宋体" w:eastAsia="宋体" w:cs="宋体"/>
                <w:i/>
                <w:color w:val="auto"/>
                <w:kern w:val="0"/>
                <w:szCs w:val="21"/>
                <w:highlight w:val="none"/>
              </w:rPr>
            </w:pPr>
          </w:p>
        </w:tc>
        <w:tc>
          <w:tcPr>
            <w:tcW w:w="1260" w:type="dxa"/>
            <w:tcBorders>
              <w:top w:val="nil"/>
              <w:left w:val="nil"/>
              <w:bottom w:val="single" w:color="000000" w:sz="4" w:space="0"/>
              <w:right w:val="single" w:color="000000" w:sz="4" w:space="0"/>
            </w:tcBorders>
            <w:noWrap w:val="0"/>
            <w:vAlign w:val="center"/>
          </w:tcPr>
          <w:p w14:paraId="20203829">
            <w:pPr>
              <w:widowControl/>
              <w:spacing w:line="400" w:lineRule="exact"/>
              <w:jc w:val="center"/>
              <w:rPr>
                <w:rFonts w:hint="eastAsia" w:ascii="宋体" w:hAnsi="宋体" w:eastAsia="宋体" w:cs="宋体"/>
                <w:i/>
                <w:color w:val="auto"/>
                <w:kern w:val="0"/>
                <w:szCs w:val="21"/>
                <w:highlight w:val="none"/>
              </w:rPr>
            </w:pPr>
          </w:p>
        </w:tc>
        <w:tc>
          <w:tcPr>
            <w:tcW w:w="1080" w:type="dxa"/>
            <w:tcBorders>
              <w:top w:val="nil"/>
              <w:left w:val="nil"/>
              <w:bottom w:val="single" w:color="000000" w:sz="4" w:space="0"/>
              <w:right w:val="single" w:color="auto" w:sz="8" w:space="0"/>
            </w:tcBorders>
            <w:noWrap w:val="0"/>
            <w:vAlign w:val="center"/>
          </w:tcPr>
          <w:p w14:paraId="601A1AD7">
            <w:pPr>
              <w:widowControl/>
              <w:spacing w:line="400" w:lineRule="exact"/>
              <w:jc w:val="center"/>
              <w:rPr>
                <w:rFonts w:hint="eastAsia" w:ascii="宋体" w:hAnsi="宋体" w:eastAsia="宋体" w:cs="宋体"/>
                <w:i/>
                <w:color w:val="auto"/>
                <w:kern w:val="0"/>
                <w:szCs w:val="21"/>
                <w:highlight w:val="none"/>
              </w:rPr>
            </w:pPr>
          </w:p>
        </w:tc>
      </w:tr>
      <w:tr w14:paraId="5106691A">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7FE02F90">
            <w:pPr>
              <w:widowControl/>
              <w:spacing w:line="400" w:lineRule="exact"/>
              <w:jc w:val="center"/>
              <w:rPr>
                <w:rFonts w:hint="eastAsia" w:ascii="宋体" w:hAnsi="宋体" w:eastAsia="宋体" w:cs="宋体"/>
                <w:i/>
                <w:color w:val="auto"/>
                <w:kern w:val="0"/>
                <w:szCs w:val="21"/>
                <w:highlight w:val="none"/>
              </w:rPr>
            </w:pPr>
          </w:p>
        </w:tc>
        <w:tc>
          <w:tcPr>
            <w:tcW w:w="1440" w:type="dxa"/>
            <w:tcBorders>
              <w:top w:val="nil"/>
              <w:left w:val="nil"/>
              <w:bottom w:val="single" w:color="000000" w:sz="4" w:space="0"/>
              <w:right w:val="single" w:color="auto" w:sz="4" w:space="0"/>
            </w:tcBorders>
            <w:noWrap w:val="0"/>
            <w:vAlign w:val="center"/>
          </w:tcPr>
          <w:p w14:paraId="2962E915">
            <w:pPr>
              <w:widowControl/>
              <w:spacing w:line="400" w:lineRule="exact"/>
              <w:jc w:val="left"/>
              <w:rPr>
                <w:rFonts w:hint="eastAsia" w:ascii="宋体" w:hAnsi="宋体" w:eastAsia="宋体" w:cs="宋体"/>
                <w:i/>
                <w:color w:val="auto"/>
                <w:kern w:val="0"/>
                <w:szCs w:val="21"/>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4D120A9F">
            <w:pPr>
              <w:widowControl/>
              <w:spacing w:line="400" w:lineRule="exact"/>
              <w:jc w:val="left"/>
              <w:rPr>
                <w:rFonts w:hint="eastAsia" w:ascii="宋体" w:hAnsi="宋体" w:eastAsia="宋体" w:cs="宋体"/>
                <w:i/>
                <w:color w:val="auto"/>
                <w:kern w:val="0"/>
                <w:szCs w:val="21"/>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73E7E105">
            <w:pPr>
              <w:widowControl/>
              <w:spacing w:line="400" w:lineRule="exact"/>
              <w:jc w:val="left"/>
              <w:rPr>
                <w:rFonts w:hint="eastAsia" w:ascii="宋体" w:hAnsi="宋体" w:eastAsia="宋体" w:cs="宋体"/>
                <w:i/>
                <w:color w:val="auto"/>
                <w:kern w:val="0"/>
                <w:szCs w:val="21"/>
                <w:highlight w:val="none"/>
              </w:rPr>
            </w:pPr>
          </w:p>
        </w:tc>
        <w:tc>
          <w:tcPr>
            <w:tcW w:w="2160" w:type="dxa"/>
            <w:tcBorders>
              <w:top w:val="nil"/>
              <w:left w:val="nil"/>
              <w:bottom w:val="single" w:color="000000" w:sz="4" w:space="0"/>
              <w:right w:val="single" w:color="000000" w:sz="4" w:space="0"/>
            </w:tcBorders>
            <w:noWrap w:val="0"/>
            <w:vAlign w:val="center"/>
          </w:tcPr>
          <w:p w14:paraId="67C97D2A">
            <w:pPr>
              <w:widowControl/>
              <w:spacing w:line="400" w:lineRule="exact"/>
              <w:jc w:val="center"/>
              <w:rPr>
                <w:rFonts w:hint="eastAsia" w:ascii="宋体" w:hAnsi="宋体" w:eastAsia="宋体" w:cs="宋体"/>
                <w:i/>
                <w:color w:val="auto"/>
                <w:kern w:val="0"/>
                <w:szCs w:val="21"/>
                <w:highlight w:val="none"/>
              </w:rPr>
            </w:pPr>
          </w:p>
        </w:tc>
        <w:tc>
          <w:tcPr>
            <w:tcW w:w="1260" w:type="dxa"/>
            <w:tcBorders>
              <w:top w:val="nil"/>
              <w:left w:val="nil"/>
              <w:bottom w:val="single" w:color="000000" w:sz="4" w:space="0"/>
              <w:right w:val="single" w:color="000000" w:sz="4" w:space="0"/>
            </w:tcBorders>
            <w:noWrap w:val="0"/>
            <w:vAlign w:val="center"/>
          </w:tcPr>
          <w:p w14:paraId="2AB5E6B0">
            <w:pPr>
              <w:widowControl/>
              <w:spacing w:line="400" w:lineRule="exact"/>
              <w:jc w:val="center"/>
              <w:rPr>
                <w:rFonts w:hint="eastAsia" w:ascii="宋体" w:hAnsi="宋体" w:eastAsia="宋体" w:cs="宋体"/>
                <w:i/>
                <w:color w:val="auto"/>
                <w:kern w:val="0"/>
                <w:szCs w:val="21"/>
                <w:highlight w:val="none"/>
              </w:rPr>
            </w:pPr>
          </w:p>
        </w:tc>
        <w:tc>
          <w:tcPr>
            <w:tcW w:w="1080" w:type="dxa"/>
            <w:tcBorders>
              <w:top w:val="nil"/>
              <w:left w:val="nil"/>
              <w:bottom w:val="single" w:color="000000" w:sz="4" w:space="0"/>
              <w:right w:val="single" w:color="auto" w:sz="8" w:space="0"/>
            </w:tcBorders>
            <w:noWrap w:val="0"/>
            <w:vAlign w:val="center"/>
          </w:tcPr>
          <w:p w14:paraId="0E1DD53A">
            <w:pPr>
              <w:widowControl/>
              <w:spacing w:line="400" w:lineRule="exact"/>
              <w:jc w:val="center"/>
              <w:rPr>
                <w:rFonts w:hint="eastAsia" w:ascii="宋体" w:hAnsi="宋体" w:eastAsia="宋体" w:cs="宋体"/>
                <w:i/>
                <w:color w:val="auto"/>
                <w:kern w:val="0"/>
                <w:szCs w:val="21"/>
                <w:highlight w:val="none"/>
              </w:rPr>
            </w:pPr>
          </w:p>
        </w:tc>
      </w:tr>
      <w:tr w14:paraId="1AF93A2C">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6A45F65F">
            <w:pPr>
              <w:widowControl/>
              <w:spacing w:line="400" w:lineRule="exact"/>
              <w:jc w:val="center"/>
              <w:rPr>
                <w:rFonts w:hint="eastAsia" w:ascii="宋体" w:hAnsi="宋体" w:eastAsia="宋体" w:cs="宋体"/>
                <w:i/>
                <w:color w:val="auto"/>
                <w:kern w:val="0"/>
                <w:szCs w:val="21"/>
                <w:highlight w:val="none"/>
              </w:rPr>
            </w:pPr>
          </w:p>
        </w:tc>
        <w:tc>
          <w:tcPr>
            <w:tcW w:w="1440" w:type="dxa"/>
            <w:tcBorders>
              <w:top w:val="nil"/>
              <w:left w:val="nil"/>
              <w:bottom w:val="single" w:color="000000" w:sz="4" w:space="0"/>
              <w:right w:val="single" w:color="auto" w:sz="4" w:space="0"/>
            </w:tcBorders>
            <w:noWrap w:val="0"/>
            <w:vAlign w:val="center"/>
          </w:tcPr>
          <w:p w14:paraId="249C0206">
            <w:pPr>
              <w:widowControl/>
              <w:spacing w:line="400" w:lineRule="exact"/>
              <w:jc w:val="left"/>
              <w:rPr>
                <w:rFonts w:hint="eastAsia" w:ascii="宋体" w:hAnsi="宋体" w:eastAsia="宋体" w:cs="宋体"/>
                <w:i/>
                <w:color w:val="auto"/>
                <w:kern w:val="0"/>
                <w:szCs w:val="21"/>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0F4A46D9">
            <w:pPr>
              <w:widowControl/>
              <w:spacing w:line="400" w:lineRule="exact"/>
              <w:jc w:val="left"/>
              <w:rPr>
                <w:rFonts w:hint="eastAsia" w:ascii="宋体" w:hAnsi="宋体" w:eastAsia="宋体" w:cs="宋体"/>
                <w:i/>
                <w:color w:val="auto"/>
                <w:kern w:val="0"/>
                <w:szCs w:val="21"/>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4B78C2FE">
            <w:pPr>
              <w:widowControl/>
              <w:spacing w:line="400" w:lineRule="exact"/>
              <w:jc w:val="left"/>
              <w:rPr>
                <w:rFonts w:hint="eastAsia" w:ascii="宋体" w:hAnsi="宋体" w:eastAsia="宋体" w:cs="宋体"/>
                <w:i/>
                <w:color w:val="auto"/>
                <w:kern w:val="0"/>
                <w:szCs w:val="21"/>
                <w:highlight w:val="none"/>
              </w:rPr>
            </w:pPr>
          </w:p>
        </w:tc>
        <w:tc>
          <w:tcPr>
            <w:tcW w:w="2160" w:type="dxa"/>
            <w:tcBorders>
              <w:top w:val="nil"/>
              <w:left w:val="nil"/>
              <w:bottom w:val="single" w:color="000000" w:sz="4" w:space="0"/>
              <w:right w:val="single" w:color="000000" w:sz="4" w:space="0"/>
            </w:tcBorders>
            <w:noWrap w:val="0"/>
            <w:vAlign w:val="center"/>
          </w:tcPr>
          <w:p w14:paraId="3286D509">
            <w:pPr>
              <w:widowControl/>
              <w:spacing w:line="400" w:lineRule="exact"/>
              <w:jc w:val="center"/>
              <w:rPr>
                <w:rFonts w:hint="eastAsia" w:ascii="宋体" w:hAnsi="宋体" w:eastAsia="宋体" w:cs="宋体"/>
                <w:i/>
                <w:color w:val="auto"/>
                <w:kern w:val="0"/>
                <w:szCs w:val="21"/>
                <w:highlight w:val="none"/>
              </w:rPr>
            </w:pPr>
          </w:p>
        </w:tc>
        <w:tc>
          <w:tcPr>
            <w:tcW w:w="1260" w:type="dxa"/>
            <w:tcBorders>
              <w:top w:val="nil"/>
              <w:left w:val="nil"/>
              <w:bottom w:val="single" w:color="000000" w:sz="4" w:space="0"/>
              <w:right w:val="single" w:color="000000" w:sz="4" w:space="0"/>
            </w:tcBorders>
            <w:noWrap w:val="0"/>
            <w:vAlign w:val="center"/>
          </w:tcPr>
          <w:p w14:paraId="061F8434">
            <w:pPr>
              <w:widowControl/>
              <w:spacing w:line="400" w:lineRule="exact"/>
              <w:jc w:val="center"/>
              <w:rPr>
                <w:rFonts w:hint="eastAsia" w:ascii="宋体" w:hAnsi="宋体" w:eastAsia="宋体" w:cs="宋体"/>
                <w:i/>
                <w:color w:val="auto"/>
                <w:kern w:val="0"/>
                <w:szCs w:val="21"/>
                <w:highlight w:val="none"/>
              </w:rPr>
            </w:pPr>
          </w:p>
        </w:tc>
        <w:tc>
          <w:tcPr>
            <w:tcW w:w="1080" w:type="dxa"/>
            <w:tcBorders>
              <w:top w:val="nil"/>
              <w:left w:val="nil"/>
              <w:bottom w:val="single" w:color="000000" w:sz="4" w:space="0"/>
              <w:right w:val="single" w:color="auto" w:sz="8" w:space="0"/>
            </w:tcBorders>
            <w:noWrap w:val="0"/>
            <w:vAlign w:val="center"/>
          </w:tcPr>
          <w:p w14:paraId="102F1E49">
            <w:pPr>
              <w:widowControl/>
              <w:spacing w:line="400" w:lineRule="exact"/>
              <w:jc w:val="center"/>
              <w:rPr>
                <w:rFonts w:hint="eastAsia" w:ascii="宋体" w:hAnsi="宋体" w:eastAsia="宋体" w:cs="宋体"/>
                <w:i/>
                <w:color w:val="auto"/>
                <w:kern w:val="0"/>
                <w:szCs w:val="21"/>
                <w:highlight w:val="none"/>
              </w:rPr>
            </w:pPr>
          </w:p>
        </w:tc>
      </w:tr>
      <w:tr w14:paraId="5C8AF576">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433B6658">
            <w:pPr>
              <w:widowControl/>
              <w:spacing w:line="400" w:lineRule="exact"/>
              <w:jc w:val="center"/>
              <w:rPr>
                <w:rFonts w:hint="eastAsia" w:ascii="宋体" w:hAnsi="宋体" w:eastAsia="宋体" w:cs="宋体"/>
                <w:i/>
                <w:color w:val="auto"/>
                <w:kern w:val="0"/>
                <w:szCs w:val="21"/>
                <w:highlight w:val="none"/>
              </w:rPr>
            </w:pPr>
          </w:p>
        </w:tc>
        <w:tc>
          <w:tcPr>
            <w:tcW w:w="1440" w:type="dxa"/>
            <w:tcBorders>
              <w:top w:val="nil"/>
              <w:left w:val="nil"/>
              <w:bottom w:val="single" w:color="000000" w:sz="4" w:space="0"/>
              <w:right w:val="single" w:color="auto" w:sz="4" w:space="0"/>
            </w:tcBorders>
            <w:noWrap w:val="0"/>
            <w:vAlign w:val="center"/>
          </w:tcPr>
          <w:p w14:paraId="6916F64C">
            <w:pPr>
              <w:widowControl/>
              <w:spacing w:line="400" w:lineRule="exact"/>
              <w:jc w:val="left"/>
              <w:rPr>
                <w:rFonts w:hint="eastAsia" w:ascii="宋体" w:hAnsi="宋体" w:eastAsia="宋体" w:cs="宋体"/>
                <w:i/>
                <w:color w:val="auto"/>
                <w:kern w:val="0"/>
                <w:szCs w:val="21"/>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55C98306">
            <w:pPr>
              <w:widowControl/>
              <w:spacing w:line="400" w:lineRule="exact"/>
              <w:jc w:val="left"/>
              <w:rPr>
                <w:rFonts w:hint="eastAsia" w:ascii="宋体" w:hAnsi="宋体" w:eastAsia="宋体" w:cs="宋体"/>
                <w:i/>
                <w:color w:val="auto"/>
                <w:kern w:val="0"/>
                <w:szCs w:val="21"/>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38D8ADE6">
            <w:pPr>
              <w:widowControl/>
              <w:spacing w:line="400" w:lineRule="exact"/>
              <w:jc w:val="left"/>
              <w:rPr>
                <w:rFonts w:hint="eastAsia" w:ascii="宋体" w:hAnsi="宋体" w:eastAsia="宋体" w:cs="宋体"/>
                <w:i/>
                <w:color w:val="auto"/>
                <w:kern w:val="0"/>
                <w:szCs w:val="21"/>
                <w:highlight w:val="none"/>
              </w:rPr>
            </w:pPr>
          </w:p>
        </w:tc>
        <w:tc>
          <w:tcPr>
            <w:tcW w:w="2160" w:type="dxa"/>
            <w:tcBorders>
              <w:top w:val="nil"/>
              <w:left w:val="nil"/>
              <w:bottom w:val="single" w:color="000000" w:sz="4" w:space="0"/>
              <w:right w:val="single" w:color="000000" w:sz="4" w:space="0"/>
            </w:tcBorders>
            <w:noWrap w:val="0"/>
            <w:vAlign w:val="center"/>
          </w:tcPr>
          <w:p w14:paraId="22BAE368">
            <w:pPr>
              <w:widowControl/>
              <w:spacing w:line="400" w:lineRule="exact"/>
              <w:jc w:val="center"/>
              <w:rPr>
                <w:rFonts w:hint="eastAsia" w:ascii="宋体" w:hAnsi="宋体" w:eastAsia="宋体" w:cs="宋体"/>
                <w:i/>
                <w:color w:val="auto"/>
                <w:kern w:val="0"/>
                <w:szCs w:val="21"/>
                <w:highlight w:val="none"/>
              </w:rPr>
            </w:pPr>
          </w:p>
        </w:tc>
        <w:tc>
          <w:tcPr>
            <w:tcW w:w="1260" w:type="dxa"/>
            <w:tcBorders>
              <w:top w:val="nil"/>
              <w:left w:val="nil"/>
              <w:bottom w:val="single" w:color="000000" w:sz="4" w:space="0"/>
              <w:right w:val="single" w:color="000000" w:sz="4" w:space="0"/>
            </w:tcBorders>
            <w:noWrap w:val="0"/>
            <w:vAlign w:val="center"/>
          </w:tcPr>
          <w:p w14:paraId="7AE53514">
            <w:pPr>
              <w:widowControl/>
              <w:spacing w:line="400" w:lineRule="exact"/>
              <w:jc w:val="center"/>
              <w:rPr>
                <w:rFonts w:hint="eastAsia" w:ascii="宋体" w:hAnsi="宋体" w:eastAsia="宋体" w:cs="宋体"/>
                <w:i/>
                <w:color w:val="auto"/>
                <w:kern w:val="0"/>
                <w:szCs w:val="21"/>
                <w:highlight w:val="none"/>
              </w:rPr>
            </w:pPr>
          </w:p>
        </w:tc>
        <w:tc>
          <w:tcPr>
            <w:tcW w:w="1080" w:type="dxa"/>
            <w:tcBorders>
              <w:top w:val="nil"/>
              <w:left w:val="nil"/>
              <w:bottom w:val="single" w:color="000000" w:sz="4" w:space="0"/>
              <w:right w:val="single" w:color="auto" w:sz="8" w:space="0"/>
            </w:tcBorders>
            <w:noWrap w:val="0"/>
            <w:vAlign w:val="center"/>
          </w:tcPr>
          <w:p w14:paraId="5FC7FEB7">
            <w:pPr>
              <w:widowControl/>
              <w:spacing w:line="400" w:lineRule="exact"/>
              <w:jc w:val="center"/>
              <w:rPr>
                <w:rFonts w:hint="eastAsia" w:ascii="宋体" w:hAnsi="宋体" w:eastAsia="宋体" w:cs="宋体"/>
                <w:i/>
                <w:color w:val="auto"/>
                <w:kern w:val="0"/>
                <w:szCs w:val="21"/>
                <w:highlight w:val="none"/>
              </w:rPr>
            </w:pPr>
          </w:p>
        </w:tc>
      </w:tr>
      <w:tr w14:paraId="11612B7B">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73EF49E5">
            <w:pPr>
              <w:widowControl/>
              <w:spacing w:line="400" w:lineRule="exact"/>
              <w:jc w:val="center"/>
              <w:rPr>
                <w:rFonts w:hint="eastAsia" w:ascii="宋体" w:hAnsi="宋体" w:eastAsia="宋体" w:cs="宋体"/>
                <w:i/>
                <w:color w:val="auto"/>
                <w:kern w:val="0"/>
                <w:szCs w:val="21"/>
                <w:highlight w:val="none"/>
              </w:rPr>
            </w:pPr>
          </w:p>
        </w:tc>
        <w:tc>
          <w:tcPr>
            <w:tcW w:w="1440" w:type="dxa"/>
            <w:tcBorders>
              <w:top w:val="nil"/>
              <w:left w:val="nil"/>
              <w:bottom w:val="single" w:color="000000" w:sz="4" w:space="0"/>
              <w:right w:val="single" w:color="auto" w:sz="4" w:space="0"/>
            </w:tcBorders>
            <w:noWrap w:val="0"/>
            <w:vAlign w:val="center"/>
          </w:tcPr>
          <w:p w14:paraId="0FC6132F">
            <w:pPr>
              <w:widowControl/>
              <w:spacing w:line="400" w:lineRule="exact"/>
              <w:jc w:val="left"/>
              <w:rPr>
                <w:rFonts w:hint="eastAsia" w:ascii="宋体" w:hAnsi="宋体" w:eastAsia="宋体" w:cs="宋体"/>
                <w:i/>
                <w:color w:val="auto"/>
                <w:kern w:val="0"/>
                <w:szCs w:val="21"/>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08E2D74F">
            <w:pPr>
              <w:widowControl/>
              <w:spacing w:line="400" w:lineRule="exact"/>
              <w:jc w:val="left"/>
              <w:rPr>
                <w:rFonts w:hint="eastAsia" w:ascii="宋体" w:hAnsi="宋体" w:eastAsia="宋体" w:cs="宋体"/>
                <w:i/>
                <w:color w:val="auto"/>
                <w:kern w:val="0"/>
                <w:szCs w:val="21"/>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35662B63">
            <w:pPr>
              <w:widowControl/>
              <w:spacing w:line="400" w:lineRule="exact"/>
              <w:jc w:val="left"/>
              <w:rPr>
                <w:rFonts w:hint="eastAsia" w:ascii="宋体" w:hAnsi="宋体" w:eastAsia="宋体" w:cs="宋体"/>
                <w:i/>
                <w:color w:val="auto"/>
                <w:kern w:val="0"/>
                <w:szCs w:val="21"/>
                <w:highlight w:val="none"/>
              </w:rPr>
            </w:pPr>
          </w:p>
        </w:tc>
        <w:tc>
          <w:tcPr>
            <w:tcW w:w="2160" w:type="dxa"/>
            <w:tcBorders>
              <w:top w:val="nil"/>
              <w:left w:val="nil"/>
              <w:bottom w:val="single" w:color="000000" w:sz="4" w:space="0"/>
              <w:right w:val="single" w:color="000000" w:sz="4" w:space="0"/>
            </w:tcBorders>
            <w:noWrap w:val="0"/>
            <w:vAlign w:val="center"/>
          </w:tcPr>
          <w:p w14:paraId="15B9D471">
            <w:pPr>
              <w:widowControl/>
              <w:spacing w:line="400" w:lineRule="exact"/>
              <w:jc w:val="center"/>
              <w:rPr>
                <w:rFonts w:hint="eastAsia" w:ascii="宋体" w:hAnsi="宋体" w:eastAsia="宋体" w:cs="宋体"/>
                <w:i/>
                <w:color w:val="auto"/>
                <w:kern w:val="0"/>
                <w:szCs w:val="21"/>
                <w:highlight w:val="none"/>
              </w:rPr>
            </w:pPr>
          </w:p>
        </w:tc>
        <w:tc>
          <w:tcPr>
            <w:tcW w:w="1260" w:type="dxa"/>
            <w:tcBorders>
              <w:top w:val="nil"/>
              <w:left w:val="nil"/>
              <w:bottom w:val="single" w:color="000000" w:sz="4" w:space="0"/>
              <w:right w:val="single" w:color="000000" w:sz="4" w:space="0"/>
            </w:tcBorders>
            <w:noWrap w:val="0"/>
            <w:vAlign w:val="center"/>
          </w:tcPr>
          <w:p w14:paraId="2AD98299">
            <w:pPr>
              <w:widowControl/>
              <w:spacing w:line="400" w:lineRule="exact"/>
              <w:jc w:val="center"/>
              <w:rPr>
                <w:rFonts w:hint="eastAsia" w:ascii="宋体" w:hAnsi="宋体" w:eastAsia="宋体" w:cs="宋体"/>
                <w:i/>
                <w:color w:val="auto"/>
                <w:kern w:val="0"/>
                <w:szCs w:val="21"/>
                <w:highlight w:val="none"/>
              </w:rPr>
            </w:pPr>
            <w:r>
              <w:rPr>
                <w:rFonts w:hint="eastAsia" w:ascii="宋体" w:hAnsi="宋体" w:eastAsia="宋体" w:cs="宋体"/>
                <w:i/>
                <w:color w:val="auto"/>
                <w:kern w:val="0"/>
                <w:szCs w:val="21"/>
                <w:highlight w:val="none"/>
              </w:rPr>
              <w:t>　</w:t>
            </w:r>
          </w:p>
        </w:tc>
        <w:tc>
          <w:tcPr>
            <w:tcW w:w="1080" w:type="dxa"/>
            <w:tcBorders>
              <w:top w:val="nil"/>
              <w:left w:val="nil"/>
              <w:bottom w:val="single" w:color="000000" w:sz="4" w:space="0"/>
              <w:right w:val="single" w:color="auto" w:sz="8" w:space="0"/>
            </w:tcBorders>
            <w:noWrap w:val="0"/>
            <w:vAlign w:val="center"/>
          </w:tcPr>
          <w:p w14:paraId="0C9F2A02">
            <w:pPr>
              <w:widowControl/>
              <w:spacing w:line="400" w:lineRule="exact"/>
              <w:jc w:val="center"/>
              <w:rPr>
                <w:rFonts w:hint="eastAsia" w:ascii="宋体" w:hAnsi="宋体" w:eastAsia="宋体" w:cs="宋体"/>
                <w:i/>
                <w:color w:val="auto"/>
                <w:kern w:val="0"/>
                <w:szCs w:val="21"/>
                <w:highlight w:val="none"/>
              </w:rPr>
            </w:pPr>
          </w:p>
        </w:tc>
      </w:tr>
      <w:tr w14:paraId="7093C53C">
        <w:tblPrEx>
          <w:tblCellMar>
            <w:top w:w="0" w:type="dxa"/>
            <w:left w:w="108" w:type="dxa"/>
            <w:bottom w:w="0" w:type="dxa"/>
            <w:right w:w="108" w:type="dxa"/>
          </w:tblCellMar>
        </w:tblPrEx>
        <w:trPr>
          <w:trHeight w:val="567" w:hRule="atLeast"/>
        </w:trPr>
        <w:tc>
          <w:tcPr>
            <w:tcW w:w="6840" w:type="dxa"/>
            <w:gridSpan w:val="5"/>
            <w:tcBorders>
              <w:top w:val="single" w:color="000000" w:sz="4" w:space="0"/>
              <w:left w:val="single" w:color="auto" w:sz="8" w:space="0"/>
              <w:bottom w:val="single" w:color="auto" w:sz="8" w:space="0"/>
              <w:right w:val="single" w:color="000000" w:sz="4" w:space="0"/>
            </w:tcBorders>
            <w:noWrap w:val="0"/>
            <w:vAlign w:val="center"/>
          </w:tcPr>
          <w:p w14:paraId="4D72B039">
            <w:pPr>
              <w:widowControl/>
              <w:spacing w:line="400" w:lineRule="exact"/>
              <w:jc w:val="center"/>
              <w:rPr>
                <w:rFonts w:hint="eastAsia" w:ascii="宋体" w:hAnsi="宋体" w:eastAsia="宋体" w:cs="宋体"/>
                <w:iCs/>
                <w:color w:val="auto"/>
                <w:kern w:val="0"/>
                <w:szCs w:val="21"/>
                <w:highlight w:val="none"/>
              </w:rPr>
            </w:pPr>
            <w:r>
              <w:rPr>
                <w:rFonts w:hint="eastAsia" w:ascii="宋体" w:hAnsi="宋体" w:eastAsia="宋体" w:cs="宋体"/>
                <w:iCs/>
                <w:color w:val="auto"/>
                <w:kern w:val="0"/>
                <w:szCs w:val="21"/>
                <w:highlight w:val="none"/>
              </w:rPr>
              <w:t>合    计</w:t>
            </w:r>
          </w:p>
        </w:tc>
        <w:tc>
          <w:tcPr>
            <w:tcW w:w="1260" w:type="dxa"/>
            <w:tcBorders>
              <w:top w:val="nil"/>
              <w:left w:val="nil"/>
              <w:bottom w:val="single" w:color="auto" w:sz="8" w:space="0"/>
              <w:right w:val="single" w:color="000000" w:sz="4" w:space="0"/>
            </w:tcBorders>
            <w:noWrap w:val="0"/>
            <w:vAlign w:val="center"/>
          </w:tcPr>
          <w:p w14:paraId="0C25FB7E">
            <w:pPr>
              <w:widowControl/>
              <w:spacing w:line="400" w:lineRule="exact"/>
              <w:jc w:val="right"/>
              <w:rPr>
                <w:rFonts w:hint="eastAsia" w:ascii="宋体" w:hAnsi="宋体" w:eastAsia="宋体" w:cs="宋体"/>
                <w:iCs/>
                <w:color w:val="auto"/>
                <w:kern w:val="0"/>
                <w:szCs w:val="21"/>
                <w:highlight w:val="none"/>
              </w:rPr>
            </w:pPr>
          </w:p>
        </w:tc>
        <w:tc>
          <w:tcPr>
            <w:tcW w:w="1080" w:type="dxa"/>
            <w:tcBorders>
              <w:top w:val="nil"/>
              <w:left w:val="nil"/>
              <w:bottom w:val="single" w:color="auto" w:sz="8" w:space="0"/>
              <w:right w:val="single" w:color="auto" w:sz="8" w:space="0"/>
            </w:tcBorders>
            <w:noWrap w:val="0"/>
            <w:vAlign w:val="center"/>
          </w:tcPr>
          <w:p w14:paraId="376E5B5E">
            <w:pPr>
              <w:widowControl/>
              <w:spacing w:line="400" w:lineRule="exact"/>
              <w:jc w:val="center"/>
              <w:rPr>
                <w:rFonts w:hint="eastAsia" w:ascii="宋体" w:hAnsi="宋体" w:eastAsia="宋体" w:cs="宋体"/>
                <w:iCs/>
                <w:color w:val="auto"/>
                <w:kern w:val="0"/>
                <w:szCs w:val="21"/>
                <w:highlight w:val="none"/>
              </w:rPr>
            </w:pPr>
          </w:p>
        </w:tc>
      </w:tr>
    </w:tbl>
    <w:p w14:paraId="58FB0D88">
      <w:pPr>
        <w:spacing w:line="360" w:lineRule="exact"/>
        <w:ind w:left="420" w:hanging="420" w:hangingChars="200"/>
        <w:rPr>
          <w:rFonts w:hint="eastAsia" w:ascii="宋体" w:hAnsi="宋体" w:eastAsia="宋体" w:cs="宋体"/>
          <w:color w:val="auto"/>
          <w:sz w:val="24"/>
          <w:highlight w:val="none"/>
        </w:rPr>
      </w:pPr>
      <w:r>
        <w:rPr>
          <w:rFonts w:hint="eastAsia" w:ascii="宋体" w:hAnsi="宋体" w:eastAsia="宋体" w:cs="宋体"/>
          <w:color w:val="auto"/>
          <w:kern w:val="0"/>
          <w:szCs w:val="21"/>
          <w:highlight w:val="none"/>
        </w:rPr>
        <w:t>注：响应文件中该表应同采购人在工程量清单中提供的该表内容完全一致。</w:t>
      </w:r>
      <w:r>
        <w:rPr>
          <w:rFonts w:hint="eastAsia" w:ascii="宋体" w:hAnsi="宋体" w:eastAsia="宋体" w:cs="宋体"/>
          <w:color w:val="auto"/>
          <w:highlight w:val="none"/>
        </w:rPr>
        <w:br w:type="page"/>
      </w:r>
      <w:r>
        <w:rPr>
          <w:rFonts w:hint="eastAsia" w:ascii="宋体" w:hAnsi="宋体" w:eastAsia="宋体" w:cs="宋体"/>
          <w:color w:val="auto"/>
          <w:sz w:val="24"/>
          <w:highlight w:val="none"/>
        </w:rPr>
        <w:t>4.12-3计日工表</w:t>
      </w:r>
    </w:p>
    <w:p w14:paraId="5CB3B3F1">
      <w:pPr>
        <w:spacing w:before="143" w:beforeLines="50" w:after="143" w:afterLines="5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计日工表</w:t>
      </w:r>
    </w:p>
    <w:p w14:paraId="4DBE1140">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工程名称 ：                        标段：                          第   页   共   页</w:t>
      </w:r>
    </w:p>
    <w:tbl>
      <w:tblPr>
        <w:tblStyle w:val="18"/>
        <w:tblW w:w="0" w:type="auto"/>
        <w:tblInd w:w="108" w:type="dxa"/>
        <w:tblLayout w:type="fixed"/>
        <w:tblCellMar>
          <w:top w:w="0" w:type="dxa"/>
          <w:left w:w="108" w:type="dxa"/>
          <w:bottom w:w="0" w:type="dxa"/>
          <w:right w:w="108" w:type="dxa"/>
        </w:tblCellMar>
      </w:tblPr>
      <w:tblGrid>
        <w:gridCol w:w="540"/>
        <w:gridCol w:w="3464"/>
        <w:gridCol w:w="1000"/>
        <w:gridCol w:w="1240"/>
        <w:gridCol w:w="1316"/>
        <w:gridCol w:w="1620"/>
      </w:tblGrid>
      <w:tr w14:paraId="626E8C63">
        <w:tblPrEx>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14:paraId="48DF26EB">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编号</w:t>
            </w:r>
          </w:p>
        </w:tc>
        <w:tc>
          <w:tcPr>
            <w:tcW w:w="3464" w:type="dxa"/>
            <w:tcBorders>
              <w:top w:val="single" w:color="auto" w:sz="8" w:space="0"/>
              <w:left w:val="nil"/>
              <w:bottom w:val="single" w:color="000000" w:sz="4" w:space="0"/>
              <w:right w:val="single" w:color="000000" w:sz="4" w:space="0"/>
            </w:tcBorders>
            <w:noWrap w:val="0"/>
            <w:vAlign w:val="center"/>
          </w:tcPr>
          <w:p w14:paraId="06F6B693">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项目名称、型号、规格</w:t>
            </w:r>
          </w:p>
        </w:tc>
        <w:tc>
          <w:tcPr>
            <w:tcW w:w="1000" w:type="dxa"/>
            <w:tcBorders>
              <w:top w:val="single" w:color="auto" w:sz="8" w:space="0"/>
              <w:left w:val="nil"/>
              <w:bottom w:val="single" w:color="000000" w:sz="4" w:space="0"/>
              <w:right w:val="single" w:color="000000" w:sz="4" w:space="0"/>
            </w:tcBorders>
            <w:noWrap w:val="0"/>
            <w:vAlign w:val="center"/>
          </w:tcPr>
          <w:p w14:paraId="5D25E1AB">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tc>
        <w:tc>
          <w:tcPr>
            <w:tcW w:w="1240" w:type="dxa"/>
            <w:tcBorders>
              <w:top w:val="single" w:color="auto" w:sz="8" w:space="0"/>
              <w:left w:val="nil"/>
              <w:bottom w:val="single" w:color="000000" w:sz="4" w:space="0"/>
              <w:right w:val="single" w:color="000000" w:sz="4" w:space="0"/>
            </w:tcBorders>
            <w:noWrap w:val="0"/>
            <w:vAlign w:val="center"/>
          </w:tcPr>
          <w:p w14:paraId="56FC758D">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暂定数量</w:t>
            </w:r>
          </w:p>
        </w:tc>
        <w:tc>
          <w:tcPr>
            <w:tcW w:w="1316" w:type="dxa"/>
            <w:tcBorders>
              <w:top w:val="single" w:color="auto" w:sz="8" w:space="0"/>
              <w:left w:val="nil"/>
              <w:bottom w:val="single" w:color="000000" w:sz="4" w:space="0"/>
              <w:right w:val="single" w:color="000000" w:sz="4" w:space="0"/>
            </w:tcBorders>
            <w:noWrap w:val="0"/>
            <w:vAlign w:val="center"/>
          </w:tcPr>
          <w:p w14:paraId="3752D6E7">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综合单价（元）</w:t>
            </w:r>
          </w:p>
        </w:tc>
        <w:tc>
          <w:tcPr>
            <w:tcW w:w="1620" w:type="dxa"/>
            <w:tcBorders>
              <w:top w:val="single" w:color="auto" w:sz="8" w:space="0"/>
              <w:left w:val="nil"/>
              <w:bottom w:val="single" w:color="000000" w:sz="4" w:space="0"/>
              <w:right w:val="single" w:color="auto" w:sz="8" w:space="0"/>
            </w:tcBorders>
            <w:noWrap w:val="0"/>
            <w:vAlign w:val="center"/>
          </w:tcPr>
          <w:p w14:paraId="338573A2">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合价（元）</w:t>
            </w:r>
          </w:p>
        </w:tc>
      </w:tr>
      <w:tr w14:paraId="207BB336">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3DAE0D95">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w:t>
            </w:r>
          </w:p>
        </w:tc>
        <w:tc>
          <w:tcPr>
            <w:tcW w:w="3464" w:type="dxa"/>
            <w:tcBorders>
              <w:top w:val="nil"/>
              <w:left w:val="nil"/>
              <w:bottom w:val="single" w:color="000000" w:sz="4" w:space="0"/>
              <w:right w:val="single" w:color="000000" w:sz="4" w:space="0"/>
            </w:tcBorders>
            <w:noWrap w:val="0"/>
            <w:vAlign w:val="center"/>
          </w:tcPr>
          <w:p w14:paraId="4BF50298">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人工</w:t>
            </w:r>
          </w:p>
        </w:tc>
        <w:tc>
          <w:tcPr>
            <w:tcW w:w="1000" w:type="dxa"/>
            <w:tcBorders>
              <w:top w:val="nil"/>
              <w:left w:val="nil"/>
              <w:bottom w:val="single" w:color="000000" w:sz="4" w:space="0"/>
              <w:right w:val="single" w:color="000000" w:sz="4" w:space="0"/>
            </w:tcBorders>
            <w:noWrap w:val="0"/>
            <w:vAlign w:val="center"/>
          </w:tcPr>
          <w:p w14:paraId="01B59D2E">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0" w:type="dxa"/>
            <w:tcBorders>
              <w:top w:val="nil"/>
              <w:left w:val="nil"/>
              <w:bottom w:val="single" w:color="000000" w:sz="4" w:space="0"/>
              <w:right w:val="single" w:color="000000" w:sz="4" w:space="0"/>
            </w:tcBorders>
            <w:noWrap w:val="0"/>
            <w:vAlign w:val="center"/>
          </w:tcPr>
          <w:p w14:paraId="062D64EA">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316" w:type="dxa"/>
            <w:tcBorders>
              <w:top w:val="nil"/>
              <w:left w:val="nil"/>
              <w:bottom w:val="single" w:color="000000" w:sz="4" w:space="0"/>
              <w:right w:val="single" w:color="000000" w:sz="4" w:space="0"/>
            </w:tcBorders>
            <w:noWrap w:val="0"/>
            <w:vAlign w:val="center"/>
          </w:tcPr>
          <w:p w14:paraId="3830ED7E">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20" w:type="dxa"/>
            <w:tcBorders>
              <w:top w:val="nil"/>
              <w:left w:val="nil"/>
              <w:bottom w:val="single" w:color="000000" w:sz="4" w:space="0"/>
              <w:right w:val="single" w:color="auto" w:sz="8" w:space="0"/>
            </w:tcBorders>
            <w:noWrap w:val="0"/>
            <w:vAlign w:val="center"/>
          </w:tcPr>
          <w:p w14:paraId="1361F277">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16C52BEA">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11C7A5AE">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464" w:type="dxa"/>
            <w:tcBorders>
              <w:top w:val="nil"/>
              <w:left w:val="nil"/>
              <w:bottom w:val="single" w:color="000000" w:sz="4" w:space="0"/>
              <w:right w:val="single" w:color="000000" w:sz="4" w:space="0"/>
            </w:tcBorders>
            <w:noWrap w:val="0"/>
            <w:vAlign w:val="center"/>
          </w:tcPr>
          <w:p w14:paraId="2961EF42">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00" w:type="dxa"/>
            <w:tcBorders>
              <w:top w:val="nil"/>
              <w:left w:val="nil"/>
              <w:bottom w:val="single" w:color="000000" w:sz="4" w:space="0"/>
              <w:right w:val="single" w:color="000000" w:sz="4" w:space="0"/>
            </w:tcBorders>
            <w:noWrap w:val="0"/>
            <w:vAlign w:val="center"/>
          </w:tcPr>
          <w:p w14:paraId="22AB6126">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0" w:type="dxa"/>
            <w:tcBorders>
              <w:top w:val="nil"/>
              <w:left w:val="nil"/>
              <w:bottom w:val="single" w:color="000000" w:sz="4" w:space="0"/>
              <w:right w:val="single" w:color="000000" w:sz="4" w:space="0"/>
            </w:tcBorders>
            <w:noWrap w:val="0"/>
            <w:vAlign w:val="center"/>
          </w:tcPr>
          <w:p w14:paraId="44AFEB88">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316" w:type="dxa"/>
            <w:tcBorders>
              <w:top w:val="nil"/>
              <w:left w:val="nil"/>
              <w:bottom w:val="single" w:color="000000" w:sz="4" w:space="0"/>
              <w:right w:val="single" w:color="000000" w:sz="4" w:space="0"/>
            </w:tcBorders>
            <w:noWrap w:val="0"/>
            <w:vAlign w:val="center"/>
          </w:tcPr>
          <w:p w14:paraId="76205047">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20" w:type="dxa"/>
            <w:tcBorders>
              <w:top w:val="nil"/>
              <w:left w:val="nil"/>
              <w:bottom w:val="single" w:color="000000" w:sz="4" w:space="0"/>
              <w:right w:val="single" w:color="auto" w:sz="8" w:space="0"/>
            </w:tcBorders>
            <w:noWrap w:val="0"/>
            <w:vAlign w:val="center"/>
          </w:tcPr>
          <w:p w14:paraId="24FB7E5A">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67F5561">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4FE8CAF0">
            <w:pPr>
              <w:widowControl/>
              <w:spacing w:line="400" w:lineRule="exact"/>
              <w:jc w:val="center"/>
              <w:rPr>
                <w:rFonts w:hint="eastAsia" w:ascii="宋体" w:hAnsi="宋体" w:eastAsia="宋体" w:cs="宋体"/>
                <w:color w:val="auto"/>
                <w:kern w:val="0"/>
                <w:szCs w:val="21"/>
                <w:highlight w:val="none"/>
              </w:rPr>
            </w:pPr>
          </w:p>
        </w:tc>
        <w:tc>
          <w:tcPr>
            <w:tcW w:w="3464" w:type="dxa"/>
            <w:tcBorders>
              <w:top w:val="nil"/>
              <w:left w:val="nil"/>
              <w:bottom w:val="single" w:color="000000" w:sz="4" w:space="0"/>
              <w:right w:val="single" w:color="000000" w:sz="4" w:space="0"/>
            </w:tcBorders>
            <w:noWrap w:val="0"/>
            <w:vAlign w:val="center"/>
          </w:tcPr>
          <w:p w14:paraId="23ABF9B9">
            <w:pPr>
              <w:widowControl/>
              <w:spacing w:line="400" w:lineRule="exact"/>
              <w:jc w:val="left"/>
              <w:rPr>
                <w:rFonts w:hint="eastAsia" w:ascii="宋体" w:hAnsi="宋体" w:eastAsia="宋体" w:cs="宋体"/>
                <w:color w:val="auto"/>
                <w:kern w:val="0"/>
                <w:szCs w:val="21"/>
                <w:highlight w:val="none"/>
              </w:rPr>
            </w:pPr>
          </w:p>
        </w:tc>
        <w:tc>
          <w:tcPr>
            <w:tcW w:w="1000" w:type="dxa"/>
            <w:tcBorders>
              <w:top w:val="nil"/>
              <w:left w:val="nil"/>
              <w:bottom w:val="single" w:color="000000" w:sz="4" w:space="0"/>
              <w:right w:val="single" w:color="000000" w:sz="4" w:space="0"/>
            </w:tcBorders>
            <w:noWrap w:val="0"/>
            <w:vAlign w:val="center"/>
          </w:tcPr>
          <w:p w14:paraId="56D5A82E">
            <w:pPr>
              <w:widowControl/>
              <w:spacing w:line="400" w:lineRule="exact"/>
              <w:jc w:val="center"/>
              <w:rPr>
                <w:rFonts w:hint="eastAsia" w:ascii="宋体" w:hAnsi="宋体" w:eastAsia="宋体" w:cs="宋体"/>
                <w:color w:val="auto"/>
                <w:kern w:val="0"/>
                <w:szCs w:val="21"/>
                <w:highlight w:val="none"/>
              </w:rPr>
            </w:pPr>
          </w:p>
        </w:tc>
        <w:tc>
          <w:tcPr>
            <w:tcW w:w="1240" w:type="dxa"/>
            <w:tcBorders>
              <w:top w:val="nil"/>
              <w:left w:val="nil"/>
              <w:bottom w:val="single" w:color="000000" w:sz="4" w:space="0"/>
              <w:right w:val="single" w:color="000000" w:sz="4" w:space="0"/>
            </w:tcBorders>
            <w:noWrap w:val="0"/>
            <w:vAlign w:val="center"/>
          </w:tcPr>
          <w:p w14:paraId="6C1788CA">
            <w:pPr>
              <w:widowControl/>
              <w:spacing w:line="400" w:lineRule="exact"/>
              <w:jc w:val="right"/>
              <w:rPr>
                <w:rFonts w:hint="eastAsia" w:ascii="宋体" w:hAnsi="宋体" w:eastAsia="宋体" w:cs="宋体"/>
                <w:color w:val="auto"/>
                <w:kern w:val="0"/>
                <w:szCs w:val="21"/>
                <w:highlight w:val="none"/>
              </w:rPr>
            </w:pPr>
          </w:p>
        </w:tc>
        <w:tc>
          <w:tcPr>
            <w:tcW w:w="1316" w:type="dxa"/>
            <w:tcBorders>
              <w:top w:val="nil"/>
              <w:left w:val="nil"/>
              <w:bottom w:val="single" w:color="000000" w:sz="4" w:space="0"/>
              <w:right w:val="single" w:color="000000" w:sz="4" w:space="0"/>
            </w:tcBorders>
            <w:noWrap w:val="0"/>
            <w:vAlign w:val="center"/>
          </w:tcPr>
          <w:p w14:paraId="6DBB1ED9">
            <w:pPr>
              <w:widowControl/>
              <w:spacing w:line="400" w:lineRule="exact"/>
              <w:jc w:val="right"/>
              <w:rPr>
                <w:rFonts w:hint="eastAsia" w:ascii="宋体" w:hAnsi="宋体" w:eastAsia="宋体" w:cs="宋体"/>
                <w:color w:val="auto"/>
                <w:kern w:val="0"/>
                <w:szCs w:val="21"/>
                <w:highlight w:val="none"/>
              </w:rPr>
            </w:pPr>
          </w:p>
        </w:tc>
        <w:tc>
          <w:tcPr>
            <w:tcW w:w="1620" w:type="dxa"/>
            <w:tcBorders>
              <w:top w:val="nil"/>
              <w:left w:val="nil"/>
              <w:bottom w:val="single" w:color="000000" w:sz="4" w:space="0"/>
              <w:right w:val="single" w:color="auto" w:sz="8" w:space="0"/>
            </w:tcBorders>
            <w:noWrap w:val="0"/>
            <w:vAlign w:val="center"/>
          </w:tcPr>
          <w:p w14:paraId="020D8B76">
            <w:pPr>
              <w:widowControl/>
              <w:spacing w:line="400" w:lineRule="exact"/>
              <w:jc w:val="right"/>
              <w:rPr>
                <w:rFonts w:hint="eastAsia" w:ascii="宋体" w:hAnsi="宋体" w:eastAsia="宋体" w:cs="宋体"/>
                <w:color w:val="auto"/>
                <w:kern w:val="0"/>
                <w:szCs w:val="21"/>
                <w:highlight w:val="none"/>
              </w:rPr>
            </w:pPr>
          </w:p>
        </w:tc>
      </w:tr>
      <w:tr w14:paraId="720D93C6">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69E951B4">
            <w:pPr>
              <w:widowControl/>
              <w:spacing w:line="400" w:lineRule="exact"/>
              <w:jc w:val="center"/>
              <w:rPr>
                <w:rFonts w:hint="eastAsia" w:ascii="宋体" w:hAnsi="宋体" w:eastAsia="宋体" w:cs="宋体"/>
                <w:color w:val="auto"/>
                <w:kern w:val="0"/>
                <w:szCs w:val="21"/>
                <w:highlight w:val="none"/>
              </w:rPr>
            </w:pPr>
          </w:p>
        </w:tc>
        <w:tc>
          <w:tcPr>
            <w:tcW w:w="3464" w:type="dxa"/>
            <w:tcBorders>
              <w:top w:val="nil"/>
              <w:left w:val="nil"/>
              <w:bottom w:val="single" w:color="000000" w:sz="4" w:space="0"/>
              <w:right w:val="single" w:color="000000" w:sz="4" w:space="0"/>
            </w:tcBorders>
            <w:noWrap w:val="0"/>
            <w:vAlign w:val="center"/>
          </w:tcPr>
          <w:p w14:paraId="588129F9">
            <w:pPr>
              <w:widowControl/>
              <w:spacing w:line="400" w:lineRule="exact"/>
              <w:jc w:val="left"/>
              <w:rPr>
                <w:rFonts w:hint="eastAsia" w:ascii="宋体" w:hAnsi="宋体" w:eastAsia="宋体" w:cs="宋体"/>
                <w:color w:val="auto"/>
                <w:kern w:val="0"/>
                <w:szCs w:val="21"/>
                <w:highlight w:val="none"/>
              </w:rPr>
            </w:pPr>
          </w:p>
        </w:tc>
        <w:tc>
          <w:tcPr>
            <w:tcW w:w="1000" w:type="dxa"/>
            <w:tcBorders>
              <w:top w:val="nil"/>
              <w:left w:val="nil"/>
              <w:bottom w:val="single" w:color="000000" w:sz="4" w:space="0"/>
              <w:right w:val="single" w:color="000000" w:sz="4" w:space="0"/>
            </w:tcBorders>
            <w:noWrap w:val="0"/>
            <w:vAlign w:val="center"/>
          </w:tcPr>
          <w:p w14:paraId="3B026A89">
            <w:pPr>
              <w:widowControl/>
              <w:spacing w:line="400" w:lineRule="exact"/>
              <w:jc w:val="center"/>
              <w:rPr>
                <w:rFonts w:hint="eastAsia" w:ascii="宋体" w:hAnsi="宋体" w:eastAsia="宋体" w:cs="宋体"/>
                <w:color w:val="auto"/>
                <w:kern w:val="0"/>
                <w:szCs w:val="21"/>
                <w:highlight w:val="none"/>
              </w:rPr>
            </w:pPr>
          </w:p>
        </w:tc>
        <w:tc>
          <w:tcPr>
            <w:tcW w:w="1240" w:type="dxa"/>
            <w:tcBorders>
              <w:top w:val="nil"/>
              <w:left w:val="nil"/>
              <w:bottom w:val="single" w:color="000000" w:sz="4" w:space="0"/>
              <w:right w:val="single" w:color="000000" w:sz="4" w:space="0"/>
            </w:tcBorders>
            <w:noWrap w:val="0"/>
            <w:vAlign w:val="center"/>
          </w:tcPr>
          <w:p w14:paraId="3A8EA0F2">
            <w:pPr>
              <w:widowControl/>
              <w:spacing w:line="400" w:lineRule="exact"/>
              <w:jc w:val="right"/>
              <w:rPr>
                <w:rFonts w:hint="eastAsia" w:ascii="宋体" w:hAnsi="宋体" w:eastAsia="宋体" w:cs="宋体"/>
                <w:color w:val="auto"/>
                <w:kern w:val="0"/>
                <w:szCs w:val="21"/>
                <w:highlight w:val="none"/>
              </w:rPr>
            </w:pPr>
          </w:p>
        </w:tc>
        <w:tc>
          <w:tcPr>
            <w:tcW w:w="1316" w:type="dxa"/>
            <w:tcBorders>
              <w:top w:val="nil"/>
              <w:left w:val="nil"/>
              <w:bottom w:val="single" w:color="000000" w:sz="4" w:space="0"/>
              <w:right w:val="single" w:color="000000" w:sz="4" w:space="0"/>
            </w:tcBorders>
            <w:noWrap w:val="0"/>
            <w:vAlign w:val="center"/>
          </w:tcPr>
          <w:p w14:paraId="162B67D9">
            <w:pPr>
              <w:widowControl/>
              <w:spacing w:line="400" w:lineRule="exact"/>
              <w:jc w:val="right"/>
              <w:rPr>
                <w:rFonts w:hint="eastAsia" w:ascii="宋体" w:hAnsi="宋体" w:eastAsia="宋体" w:cs="宋体"/>
                <w:color w:val="auto"/>
                <w:kern w:val="0"/>
                <w:szCs w:val="21"/>
                <w:highlight w:val="none"/>
              </w:rPr>
            </w:pPr>
          </w:p>
        </w:tc>
        <w:tc>
          <w:tcPr>
            <w:tcW w:w="1620" w:type="dxa"/>
            <w:tcBorders>
              <w:top w:val="nil"/>
              <w:left w:val="nil"/>
              <w:bottom w:val="single" w:color="000000" w:sz="4" w:space="0"/>
              <w:right w:val="single" w:color="auto" w:sz="8" w:space="0"/>
            </w:tcBorders>
            <w:noWrap w:val="0"/>
            <w:vAlign w:val="center"/>
          </w:tcPr>
          <w:p w14:paraId="548E665D">
            <w:pPr>
              <w:widowControl/>
              <w:spacing w:line="400" w:lineRule="exact"/>
              <w:jc w:val="right"/>
              <w:rPr>
                <w:rFonts w:hint="eastAsia" w:ascii="宋体" w:hAnsi="宋体" w:eastAsia="宋体" w:cs="宋体"/>
                <w:color w:val="auto"/>
                <w:kern w:val="0"/>
                <w:szCs w:val="21"/>
                <w:highlight w:val="none"/>
              </w:rPr>
            </w:pPr>
          </w:p>
        </w:tc>
      </w:tr>
      <w:tr w14:paraId="4C18FEF1">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14:paraId="266C4C5E">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人工小计</w:t>
            </w:r>
          </w:p>
        </w:tc>
        <w:tc>
          <w:tcPr>
            <w:tcW w:w="1620" w:type="dxa"/>
            <w:tcBorders>
              <w:top w:val="nil"/>
              <w:left w:val="nil"/>
              <w:bottom w:val="single" w:color="000000" w:sz="4" w:space="0"/>
              <w:right w:val="single" w:color="auto" w:sz="8" w:space="0"/>
            </w:tcBorders>
            <w:noWrap w:val="0"/>
            <w:vAlign w:val="center"/>
          </w:tcPr>
          <w:p w14:paraId="33079A91">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2BAD0129">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19A7BC32">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w:t>
            </w:r>
          </w:p>
        </w:tc>
        <w:tc>
          <w:tcPr>
            <w:tcW w:w="3464" w:type="dxa"/>
            <w:tcBorders>
              <w:top w:val="nil"/>
              <w:left w:val="nil"/>
              <w:bottom w:val="single" w:color="000000" w:sz="4" w:space="0"/>
              <w:right w:val="single" w:color="000000" w:sz="4" w:space="0"/>
            </w:tcBorders>
            <w:noWrap w:val="0"/>
            <w:vAlign w:val="center"/>
          </w:tcPr>
          <w:p w14:paraId="20E1E8F4">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材料</w:t>
            </w:r>
          </w:p>
        </w:tc>
        <w:tc>
          <w:tcPr>
            <w:tcW w:w="1000" w:type="dxa"/>
            <w:tcBorders>
              <w:top w:val="nil"/>
              <w:left w:val="nil"/>
              <w:bottom w:val="single" w:color="000000" w:sz="4" w:space="0"/>
              <w:right w:val="single" w:color="000000" w:sz="4" w:space="0"/>
            </w:tcBorders>
            <w:noWrap w:val="0"/>
            <w:vAlign w:val="center"/>
          </w:tcPr>
          <w:p w14:paraId="03F20DA9">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0" w:type="dxa"/>
            <w:tcBorders>
              <w:top w:val="nil"/>
              <w:left w:val="nil"/>
              <w:bottom w:val="single" w:color="000000" w:sz="4" w:space="0"/>
              <w:right w:val="single" w:color="000000" w:sz="4" w:space="0"/>
            </w:tcBorders>
            <w:noWrap w:val="0"/>
            <w:vAlign w:val="center"/>
          </w:tcPr>
          <w:p w14:paraId="6BA0323E">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316" w:type="dxa"/>
            <w:tcBorders>
              <w:top w:val="nil"/>
              <w:left w:val="nil"/>
              <w:bottom w:val="single" w:color="000000" w:sz="4" w:space="0"/>
              <w:right w:val="single" w:color="000000" w:sz="4" w:space="0"/>
            </w:tcBorders>
            <w:noWrap w:val="0"/>
            <w:vAlign w:val="center"/>
          </w:tcPr>
          <w:p w14:paraId="6C45B526">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20" w:type="dxa"/>
            <w:tcBorders>
              <w:top w:val="nil"/>
              <w:left w:val="nil"/>
              <w:bottom w:val="single" w:color="000000" w:sz="4" w:space="0"/>
              <w:right w:val="single" w:color="auto" w:sz="8" w:space="0"/>
            </w:tcBorders>
            <w:noWrap w:val="0"/>
            <w:vAlign w:val="center"/>
          </w:tcPr>
          <w:p w14:paraId="2A7F1AB4">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E88D88F">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538D1A6A">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464" w:type="dxa"/>
            <w:tcBorders>
              <w:top w:val="nil"/>
              <w:left w:val="nil"/>
              <w:bottom w:val="single" w:color="000000" w:sz="4" w:space="0"/>
              <w:right w:val="single" w:color="000000" w:sz="4" w:space="0"/>
            </w:tcBorders>
            <w:noWrap w:val="0"/>
            <w:vAlign w:val="center"/>
          </w:tcPr>
          <w:p w14:paraId="3C083013">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00" w:type="dxa"/>
            <w:tcBorders>
              <w:top w:val="nil"/>
              <w:left w:val="nil"/>
              <w:bottom w:val="single" w:color="000000" w:sz="4" w:space="0"/>
              <w:right w:val="single" w:color="000000" w:sz="4" w:space="0"/>
            </w:tcBorders>
            <w:noWrap w:val="0"/>
            <w:vAlign w:val="center"/>
          </w:tcPr>
          <w:p w14:paraId="5BB23187">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0" w:type="dxa"/>
            <w:tcBorders>
              <w:top w:val="nil"/>
              <w:left w:val="nil"/>
              <w:bottom w:val="single" w:color="000000" w:sz="4" w:space="0"/>
              <w:right w:val="single" w:color="000000" w:sz="4" w:space="0"/>
            </w:tcBorders>
            <w:noWrap w:val="0"/>
            <w:vAlign w:val="center"/>
          </w:tcPr>
          <w:p w14:paraId="2601B323">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316" w:type="dxa"/>
            <w:tcBorders>
              <w:top w:val="nil"/>
              <w:left w:val="nil"/>
              <w:bottom w:val="single" w:color="000000" w:sz="4" w:space="0"/>
              <w:right w:val="single" w:color="000000" w:sz="4" w:space="0"/>
            </w:tcBorders>
            <w:noWrap w:val="0"/>
            <w:vAlign w:val="center"/>
          </w:tcPr>
          <w:p w14:paraId="73532B2A">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20" w:type="dxa"/>
            <w:tcBorders>
              <w:top w:val="nil"/>
              <w:left w:val="nil"/>
              <w:bottom w:val="single" w:color="000000" w:sz="4" w:space="0"/>
              <w:right w:val="single" w:color="auto" w:sz="8" w:space="0"/>
            </w:tcBorders>
            <w:noWrap w:val="0"/>
            <w:vAlign w:val="center"/>
          </w:tcPr>
          <w:p w14:paraId="6194CCA4">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7C7C20A">
        <w:tblPrEx>
          <w:tblCellMar>
            <w:top w:w="0" w:type="dxa"/>
            <w:left w:w="108" w:type="dxa"/>
            <w:bottom w:w="0" w:type="dxa"/>
            <w:right w:w="108" w:type="dxa"/>
          </w:tblCellMar>
        </w:tblPrEx>
        <w:trPr>
          <w:trHeight w:val="540" w:hRule="atLeast"/>
        </w:trPr>
        <w:tc>
          <w:tcPr>
            <w:tcW w:w="540" w:type="dxa"/>
            <w:tcBorders>
              <w:top w:val="nil"/>
              <w:left w:val="single" w:color="auto" w:sz="8" w:space="0"/>
              <w:bottom w:val="single" w:color="000000" w:sz="4" w:space="0"/>
              <w:right w:val="single" w:color="000000" w:sz="4" w:space="0"/>
            </w:tcBorders>
            <w:noWrap w:val="0"/>
            <w:vAlign w:val="center"/>
          </w:tcPr>
          <w:p w14:paraId="52A95FF2">
            <w:pPr>
              <w:widowControl/>
              <w:spacing w:line="400" w:lineRule="exact"/>
              <w:jc w:val="center"/>
              <w:rPr>
                <w:rFonts w:hint="eastAsia" w:ascii="宋体" w:hAnsi="宋体" w:eastAsia="宋体" w:cs="宋体"/>
                <w:color w:val="auto"/>
                <w:kern w:val="0"/>
                <w:szCs w:val="21"/>
                <w:highlight w:val="none"/>
              </w:rPr>
            </w:pPr>
          </w:p>
        </w:tc>
        <w:tc>
          <w:tcPr>
            <w:tcW w:w="3464" w:type="dxa"/>
            <w:tcBorders>
              <w:top w:val="nil"/>
              <w:left w:val="nil"/>
              <w:bottom w:val="single" w:color="000000" w:sz="4" w:space="0"/>
              <w:right w:val="single" w:color="000000" w:sz="4" w:space="0"/>
            </w:tcBorders>
            <w:noWrap w:val="0"/>
            <w:vAlign w:val="center"/>
          </w:tcPr>
          <w:p w14:paraId="261D6B19">
            <w:pPr>
              <w:widowControl/>
              <w:spacing w:line="400" w:lineRule="exact"/>
              <w:jc w:val="left"/>
              <w:rPr>
                <w:rFonts w:hint="eastAsia" w:ascii="宋体" w:hAnsi="宋体" w:eastAsia="宋体" w:cs="宋体"/>
                <w:color w:val="auto"/>
                <w:kern w:val="0"/>
                <w:szCs w:val="21"/>
                <w:highlight w:val="none"/>
              </w:rPr>
            </w:pPr>
          </w:p>
        </w:tc>
        <w:tc>
          <w:tcPr>
            <w:tcW w:w="1000" w:type="dxa"/>
            <w:tcBorders>
              <w:top w:val="nil"/>
              <w:left w:val="nil"/>
              <w:bottom w:val="single" w:color="000000" w:sz="4" w:space="0"/>
              <w:right w:val="single" w:color="000000" w:sz="4" w:space="0"/>
            </w:tcBorders>
            <w:noWrap w:val="0"/>
            <w:vAlign w:val="center"/>
          </w:tcPr>
          <w:p w14:paraId="7E2AECE7">
            <w:pPr>
              <w:widowControl/>
              <w:spacing w:line="400" w:lineRule="exact"/>
              <w:jc w:val="center"/>
              <w:rPr>
                <w:rFonts w:hint="eastAsia" w:ascii="宋体" w:hAnsi="宋体" w:eastAsia="宋体" w:cs="宋体"/>
                <w:color w:val="auto"/>
                <w:kern w:val="0"/>
                <w:szCs w:val="21"/>
                <w:highlight w:val="none"/>
              </w:rPr>
            </w:pPr>
          </w:p>
        </w:tc>
        <w:tc>
          <w:tcPr>
            <w:tcW w:w="1240" w:type="dxa"/>
            <w:tcBorders>
              <w:top w:val="nil"/>
              <w:left w:val="nil"/>
              <w:bottom w:val="single" w:color="000000" w:sz="4" w:space="0"/>
              <w:right w:val="single" w:color="000000" w:sz="4" w:space="0"/>
            </w:tcBorders>
            <w:noWrap w:val="0"/>
            <w:vAlign w:val="center"/>
          </w:tcPr>
          <w:p w14:paraId="70185F9A">
            <w:pPr>
              <w:widowControl/>
              <w:spacing w:line="400" w:lineRule="exact"/>
              <w:jc w:val="right"/>
              <w:rPr>
                <w:rFonts w:hint="eastAsia" w:ascii="宋体" w:hAnsi="宋体" w:eastAsia="宋体" w:cs="宋体"/>
                <w:color w:val="auto"/>
                <w:kern w:val="0"/>
                <w:szCs w:val="21"/>
                <w:highlight w:val="none"/>
              </w:rPr>
            </w:pPr>
          </w:p>
        </w:tc>
        <w:tc>
          <w:tcPr>
            <w:tcW w:w="1316" w:type="dxa"/>
            <w:tcBorders>
              <w:top w:val="nil"/>
              <w:left w:val="nil"/>
              <w:bottom w:val="single" w:color="000000" w:sz="4" w:space="0"/>
              <w:right w:val="single" w:color="000000" w:sz="4" w:space="0"/>
            </w:tcBorders>
            <w:noWrap w:val="0"/>
            <w:vAlign w:val="center"/>
          </w:tcPr>
          <w:p w14:paraId="39380A16">
            <w:pPr>
              <w:widowControl/>
              <w:spacing w:line="400" w:lineRule="exact"/>
              <w:jc w:val="right"/>
              <w:rPr>
                <w:rFonts w:hint="eastAsia" w:ascii="宋体" w:hAnsi="宋体" w:eastAsia="宋体" w:cs="宋体"/>
                <w:color w:val="auto"/>
                <w:kern w:val="0"/>
                <w:szCs w:val="21"/>
                <w:highlight w:val="none"/>
              </w:rPr>
            </w:pPr>
          </w:p>
        </w:tc>
        <w:tc>
          <w:tcPr>
            <w:tcW w:w="1620" w:type="dxa"/>
            <w:tcBorders>
              <w:top w:val="nil"/>
              <w:left w:val="nil"/>
              <w:bottom w:val="single" w:color="000000" w:sz="4" w:space="0"/>
              <w:right w:val="single" w:color="auto" w:sz="8" w:space="0"/>
            </w:tcBorders>
            <w:noWrap w:val="0"/>
            <w:vAlign w:val="center"/>
          </w:tcPr>
          <w:p w14:paraId="2C7BC552">
            <w:pPr>
              <w:widowControl/>
              <w:spacing w:line="400" w:lineRule="exact"/>
              <w:jc w:val="right"/>
              <w:rPr>
                <w:rFonts w:hint="eastAsia" w:ascii="宋体" w:hAnsi="宋体" w:eastAsia="宋体" w:cs="宋体"/>
                <w:color w:val="auto"/>
                <w:kern w:val="0"/>
                <w:szCs w:val="21"/>
                <w:highlight w:val="none"/>
              </w:rPr>
            </w:pPr>
          </w:p>
        </w:tc>
      </w:tr>
      <w:tr w14:paraId="039D9DD8">
        <w:tblPrEx>
          <w:tblCellMar>
            <w:top w:w="0" w:type="dxa"/>
            <w:left w:w="108" w:type="dxa"/>
            <w:bottom w:w="0" w:type="dxa"/>
            <w:right w:w="108" w:type="dxa"/>
          </w:tblCellMar>
        </w:tblPrEx>
        <w:trPr>
          <w:trHeight w:val="615"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194741D0">
            <w:pPr>
              <w:widowControl/>
              <w:spacing w:line="400" w:lineRule="exact"/>
              <w:jc w:val="center"/>
              <w:rPr>
                <w:rFonts w:hint="eastAsia" w:ascii="宋体" w:hAnsi="宋体" w:eastAsia="宋体" w:cs="宋体"/>
                <w:color w:val="auto"/>
                <w:kern w:val="0"/>
                <w:szCs w:val="21"/>
                <w:highlight w:val="none"/>
              </w:rPr>
            </w:pPr>
          </w:p>
        </w:tc>
        <w:tc>
          <w:tcPr>
            <w:tcW w:w="3464" w:type="dxa"/>
            <w:tcBorders>
              <w:top w:val="single" w:color="000000" w:sz="4" w:space="0"/>
              <w:left w:val="nil"/>
              <w:bottom w:val="single" w:color="000000" w:sz="4" w:space="0"/>
              <w:right w:val="single" w:color="000000" w:sz="4" w:space="0"/>
            </w:tcBorders>
            <w:noWrap w:val="0"/>
            <w:vAlign w:val="center"/>
          </w:tcPr>
          <w:p w14:paraId="0896C2FA">
            <w:pPr>
              <w:widowControl/>
              <w:spacing w:line="400" w:lineRule="exact"/>
              <w:jc w:val="left"/>
              <w:rPr>
                <w:rFonts w:hint="eastAsia" w:ascii="宋体" w:hAnsi="宋体" w:eastAsia="宋体" w:cs="宋体"/>
                <w:color w:val="auto"/>
                <w:kern w:val="0"/>
                <w:szCs w:val="21"/>
                <w:highlight w:val="none"/>
              </w:rPr>
            </w:pPr>
          </w:p>
        </w:tc>
        <w:tc>
          <w:tcPr>
            <w:tcW w:w="1000" w:type="dxa"/>
            <w:tcBorders>
              <w:top w:val="single" w:color="000000" w:sz="4" w:space="0"/>
              <w:left w:val="nil"/>
              <w:bottom w:val="single" w:color="000000" w:sz="4" w:space="0"/>
              <w:right w:val="single" w:color="000000" w:sz="4" w:space="0"/>
            </w:tcBorders>
            <w:noWrap w:val="0"/>
            <w:vAlign w:val="center"/>
          </w:tcPr>
          <w:p w14:paraId="32C20B23">
            <w:pPr>
              <w:widowControl/>
              <w:spacing w:line="400" w:lineRule="exact"/>
              <w:jc w:val="center"/>
              <w:rPr>
                <w:rFonts w:hint="eastAsia" w:ascii="宋体" w:hAnsi="宋体" w:eastAsia="宋体" w:cs="宋体"/>
                <w:color w:val="auto"/>
                <w:kern w:val="0"/>
                <w:szCs w:val="21"/>
                <w:highlight w:val="none"/>
              </w:rPr>
            </w:pPr>
          </w:p>
        </w:tc>
        <w:tc>
          <w:tcPr>
            <w:tcW w:w="1240" w:type="dxa"/>
            <w:tcBorders>
              <w:top w:val="single" w:color="000000" w:sz="4" w:space="0"/>
              <w:left w:val="nil"/>
              <w:bottom w:val="single" w:color="000000" w:sz="4" w:space="0"/>
              <w:right w:val="single" w:color="000000" w:sz="4" w:space="0"/>
            </w:tcBorders>
            <w:noWrap w:val="0"/>
            <w:vAlign w:val="center"/>
          </w:tcPr>
          <w:p w14:paraId="769E925A">
            <w:pPr>
              <w:widowControl/>
              <w:spacing w:line="400" w:lineRule="exact"/>
              <w:jc w:val="right"/>
              <w:rPr>
                <w:rFonts w:hint="eastAsia" w:ascii="宋体" w:hAnsi="宋体" w:eastAsia="宋体" w:cs="宋体"/>
                <w:color w:val="auto"/>
                <w:kern w:val="0"/>
                <w:szCs w:val="21"/>
                <w:highlight w:val="none"/>
              </w:rPr>
            </w:pPr>
          </w:p>
        </w:tc>
        <w:tc>
          <w:tcPr>
            <w:tcW w:w="1316" w:type="dxa"/>
            <w:tcBorders>
              <w:top w:val="single" w:color="000000" w:sz="4" w:space="0"/>
              <w:left w:val="nil"/>
              <w:bottom w:val="single" w:color="000000" w:sz="4" w:space="0"/>
              <w:right w:val="single" w:color="000000" w:sz="4" w:space="0"/>
            </w:tcBorders>
            <w:noWrap w:val="0"/>
            <w:vAlign w:val="center"/>
          </w:tcPr>
          <w:p w14:paraId="797B52F8">
            <w:pPr>
              <w:widowControl/>
              <w:spacing w:line="400" w:lineRule="exact"/>
              <w:jc w:val="right"/>
              <w:rPr>
                <w:rFonts w:hint="eastAsia" w:ascii="宋体" w:hAnsi="宋体" w:eastAsia="宋体" w:cs="宋体"/>
                <w:color w:val="auto"/>
                <w:kern w:val="0"/>
                <w:szCs w:val="21"/>
                <w:highlight w:val="none"/>
              </w:rPr>
            </w:pPr>
          </w:p>
        </w:tc>
        <w:tc>
          <w:tcPr>
            <w:tcW w:w="1620" w:type="dxa"/>
            <w:tcBorders>
              <w:top w:val="single" w:color="000000" w:sz="4" w:space="0"/>
              <w:left w:val="nil"/>
              <w:bottom w:val="single" w:color="000000" w:sz="4" w:space="0"/>
              <w:right w:val="single" w:color="auto" w:sz="8" w:space="0"/>
            </w:tcBorders>
            <w:noWrap w:val="0"/>
            <w:vAlign w:val="center"/>
          </w:tcPr>
          <w:p w14:paraId="710F2AAF">
            <w:pPr>
              <w:widowControl/>
              <w:spacing w:line="400" w:lineRule="exact"/>
              <w:jc w:val="right"/>
              <w:rPr>
                <w:rFonts w:hint="eastAsia" w:ascii="宋体" w:hAnsi="宋体" w:eastAsia="宋体" w:cs="宋体"/>
                <w:color w:val="auto"/>
                <w:kern w:val="0"/>
                <w:szCs w:val="21"/>
                <w:highlight w:val="none"/>
              </w:rPr>
            </w:pPr>
          </w:p>
        </w:tc>
      </w:tr>
      <w:tr w14:paraId="0F988421">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5C9CD6F4">
            <w:pPr>
              <w:widowControl/>
              <w:spacing w:line="400" w:lineRule="exact"/>
              <w:jc w:val="center"/>
              <w:rPr>
                <w:rFonts w:hint="eastAsia" w:ascii="宋体" w:hAnsi="宋体" w:eastAsia="宋体" w:cs="宋体"/>
                <w:color w:val="auto"/>
                <w:kern w:val="0"/>
                <w:szCs w:val="21"/>
                <w:highlight w:val="none"/>
              </w:rPr>
            </w:pPr>
          </w:p>
        </w:tc>
        <w:tc>
          <w:tcPr>
            <w:tcW w:w="3464" w:type="dxa"/>
            <w:tcBorders>
              <w:top w:val="nil"/>
              <w:left w:val="nil"/>
              <w:bottom w:val="single" w:color="000000" w:sz="4" w:space="0"/>
              <w:right w:val="single" w:color="000000" w:sz="4" w:space="0"/>
            </w:tcBorders>
            <w:noWrap w:val="0"/>
            <w:vAlign w:val="center"/>
          </w:tcPr>
          <w:p w14:paraId="0B22D3D2">
            <w:pPr>
              <w:widowControl/>
              <w:spacing w:line="400" w:lineRule="exact"/>
              <w:jc w:val="left"/>
              <w:rPr>
                <w:rFonts w:hint="eastAsia" w:ascii="宋体" w:hAnsi="宋体" w:eastAsia="宋体" w:cs="宋体"/>
                <w:color w:val="auto"/>
                <w:kern w:val="0"/>
                <w:szCs w:val="21"/>
                <w:highlight w:val="none"/>
              </w:rPr>
            </w:pPr>
          </w:p>
        </w:tc>
        <w:tc>
          <w:tcPr>
            <w:tcW w:w="1000" w:type="dxa"/>
            <w:tcBorders>
              <w:top w:val="nil"/>
              <w:left w:val="nil"/>
              <w:bottom w:val="single" w:color="000000" w:sz="4" w:space="0"/>
              <w:right w:val="single" w:color="000000" w:sz="4" w:space="0"/>
            </w:tcBorders>
            <w:noWrap w:val="0"/>
            <w:vAlign w:val="center"/>
          </w:tcPr>
          <w:p w14:paraId="694468BC">
            <w:pPr>
              <w:widowControl/>
              <w:spacing w:line="400" w:lineRule="exact"/>
              <w:jc w:val="center"/>
              <w:rPr>
                <w:rFonts w:hint="eastAsia" w:ascii="宋体" w:hAnsi="宋体" w:eastAsia="宋体" w:cs="宋体"/>
                <w:color w:val="auto"/>
                <w:kern w:val="0"/>
                <w:szCs w:val="21"/>
                <w:highlight w:val="none"/>
              </w:rPr>
            </w:pPr>
          </w:p>
        </w:tc>
        <w:tc>
          <w:tcPr>
            <w:tcW w:w="1240" w:type="dxa"/>
            <w:tcBorders>
              <w:top w:val="nil"/>
              <w:left w:val="nil"/>
              <w:bottom w:val="single" w:color="000000" w:sz="4" w:space="0"/>
              <w:right w:val="single" w:color="000000" w:sz="4" w:space="0"/>
            </w:tcBorders>
            <w:noWrap w:val="0"/>
            <w:vAlign w:val="center"/>
          </w:tcPr>
          <w:p w14:paraId="4ABE9580">
            <w:pPr>
              <w:widowControl/>
              <w:spacing w:line="400" w:lineRule="exact"/>
              <w:jc w:val="right"/>
              <w:rPr>
                <w:rFonts w:hint="eastAsia" w:ascii="宋体" w:hAnsi="宋体" w:eastAsia="宋体" w:cs="宋体"/>
                <w:color w:val="auto"/>
                <w:kern w:val="0"/>
                <w:szCs w:val="21"/>
                <w:highlight w:val="none"/>
              </w:rPr>
            </w:pPr>
          </w:p>
        </w:tc>
        <w:tc>
          <w:tcPr>
            <w:tcW w:w="1316" w:type="dxa"/>
            <w:tcBorders>
              <w:top w:val="nil"/>
              <w:left w:val="nil"/>
              <w:bottom w:val="single" w:color="000000" w:sz="4" w:space="0"/>
              <w:right w:val="single" w:color="000000" w:sz="4" w:space="0"/>
            </w:tcBorders>
            <w:noWrap w:val="0"/>
            <w:vAlign w:val="center"/>
          </w:tcPr>
          <w:p w14:paraId="0B74C978">
            <w:pPr>
              <w:widowControl/>
              <w:spacing w:line="400" w:lineRule="exact"/>
              <w:jc w:val="right"/>
              <w:rPr>
                <w:rFonts w:hint="eastAsia" w:ascii="宋体" w:hAnsi="宋体" w:eastAsia="宋体" w:cs="宋体"/>
                <w:color w:val="auto"/>
                <w:kern w:val="0"/>
                <w:szCs w:val="21"/>
                <w:highlight w:val="none"/>
              </w:rPr>
            </w:pPr>
          </w:p>
        </w:tc>
        <w:tc>
          <w:tcPr>
            <w:tcW w:w="1620" w:type="dxa"/>
            <w:tcBorders>
              <w:top w:val="nil"/>
              <w:left w:val="nil"/>
              <w:bottom w:val="single" w:color="000000" w:sz="4" w:space="0"/>
              <w:right w:val="single" w:color="auto" w:sz="8" w:space="0"/>
            </w:tcBorders>
            <w:noWrap w:val="0"/>
            <w:vAlign w:val="center"/>
          </w:tcPr>
          <w:p w14:paraId="1FEB3F75">
            <w:pPr>
              <w:widowControl/>
              <w:spacing w:line="400" w:lineRule="exact"/>
              <w:jc w:val="right"/>
              <w:rPr>
                <w:rFonts w:hint="eastAsia" w:ascii="宋体" w:hAnsi="宋体" w:eastAsia="宋体" w:cs="宋体"/>
                <w:color w:val="auto"/>
                <w:kern w:val="0"/>
                <w:szCs w:val="21"/>
                <w:highlight w:val="none"/>
              </w:rPr>
            </w:pPr>
          </w:p>
        </w:tc>
      </w:tr>
      <w:tr w14:paraId="1E0D1458">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634EBAD9">
            <w:pPr>
              <w:widowControl/>
              <w:spacing w:line="400" w:lineRule="exact"/>
              <w:jc w:val="center"/>
              <w:rPr>
                <w:rFonts w:hint="eastAsia" w:ascii="宋体" w:hAnsi="宋体" w:eastAsia="宋体" w:cs="宋体"/>
                <w:color w:val="auto"/>
                <w:kern w:val="0"/>
                <w:szCs w:val="21"/>
                <w:highlight w:val="none"/>
              </w:rPr>
            </w:pPr>
          </w:p>
        </w:tc>
        <w:tc>
          <w:tcPr>
            <w:tcW w:w="3464" w:type="dxa"/>
            <w:tcBorders>
              <w:top w:val="nil"/>
              <w:left w:val="nil"/>
              <w:bottom w:val="single" w:color="000000" w:sz="4" w:space="0"/>
              <w:right w:val="single" w:color="000000" w:sz="4" w:space="0"/>
            </w:tcBorders>
            <w:noWrap w:val="0"/>
            <w:vAlign w:val="center"/>
          </w:tcPr>
          <w:p w14:paraId="2D6DDDAB">
            <w:pPr>
              <w:widowControl/>
              <w:spacing w:line="400" w:lineRule="exact"/>
              <w:jc w:val="left"/>
              <w:rPr>
                <w:rFonts w:hint="eastAsia" w:ascii="宋体" w:hAnsi="宋体" w:eastAsia="宋体" w:cs="宋体"/>
                <w:color w:val="auto"/>
                <w:kern w:val="0"/>
                <w:szCs w:val="21"/>
                <w:highlight w:val="none"/>
              </w:rPr>
            </w:pPr>
          </w:p>
        </w:tc>
        <w:tc>
          <w:tcPr>
            <w:tcW w:w="1000" w:type="dxa"/>
            <w:tcBorders>
              <w:top w:val="nil"/>
              <w:left w:val="nil"/>
              <w:bottom w:val="single" w:color="000000" w:sz="4" w:space="0"/>
              <w:right w:val="single" w:color="000000" w:sz="4" w:space="0"/>
            </w:tcBorders>
            <w:noWrap w:val="0"/>
            <w:vAlign w:val="center"/>
          </w:tcPr>
          <w:p w14:paraId="7E2038DA">
            <w:pPr>
              <w:widowControl/>
              <w:spacing w:line="400" w:lineRule="exact"/>
              <w:jc w:val="center"/>
              <w:rPr>
                <w:rFonts w:hint="eastAsia" w:ascii="宋体" w:hAnsi="宋体" w:eastAsia="宋体" w:cs="宋体"/>
                <w:color w:val="auto"/>
                <w:kern w:val="0"/>
                <w:szCs w:val="21"/>
                <w:highlight w:val="none"/>
              </w:rPr>
            </w:pPr>
          </w:p>
        </w:tc>
        <w:tc>
          <w:tcPr>
            <w:tcW w:w="1240" w:type="dxa"/>
            <w:tcBorders>
              <w:top w:val="nil"/>
              <w:left w:val="nil"/>
              <w:bottom w:val="single" w:color="000000" w:sz="4" w:space="0"/>
              <w:right w:val="single" w:color="000000" w:sz="4" w:space="0"/>
            </w:tcBorders>
            <w:noWrap w:val="0"/>
            <w:vAlign w:val="center"/>
          </w:tcPr>
          <w:p w14:paraId="3BB46200">
            <w:pPr>
              <w:widowControl/>
              <w:spacing w:line="400" w:lineRule="exact"/>
              <w:jc w:val="right"/>
              <w:rPr>
                <w:rFonts w:hint="eastAsia" w:ascii="宋体" w:hAnsi="宋体" w:eastAsia="宋体" w:cs="宋体"/>
                <w:color w:val="auto"/>
                <w:kern w:val="0"/>
                <w:szCs w:val="21"/>
                <w:highlight w:val="none"/>
              </w:rPr>
            </w:pPr>
          </w:p>
        </w:tc>
        <w:tc>
          <w:tcPr>
            <w:tcW w:w="1316" w:type="dxa"/>
            <w:tcBorders>
              <w:top w:val="nil"/>
              <w:left w:val="nil"/>
              <w:bottom w:val="single" w:color="000000" w:sz="4" w:space="0"/>
              <w:right w:val="single" w:color="000000" w:sz="4" w:space="0"/>
            </w:tcBorders>
            <w:noWrap w:val="0"/>
            <w:vAlign w:val="center"/>
          </w:tcPr>
          <w:p w14:paraId="12495483">
            <w:pPr>
              <w:widowControl/>
              <w:spacing w:line="400" w:lineRule="exact"/>
              <w:jc w:val="right"/>
              <w:rPr>
                <w:rFonts w:hint="eastAsia" w:ascii="宋体" w:hAnsi="宋体" w:eastAsia="宋体" w:cs="宋体"/>
                <w:color w:val="auto"/>
                <w:kern w:val="0"/>
                <w:szCs w:val="21"/>
                <w:highlight w:val="none"/>
              </w:rPr>
            </w:pPr>
          </w:p>
        </w:tc>
        <w:tc>
          <w:tcPr>
            <w:tcW w:w="1620" w:type="dxa"/>
            <w:tcBorders>
              <w:top w:val="nil"/>
              <w:left w:val="nil"/>
              <w:bottom w:val="single" w:color="000000" w:sz="4" w:space="0"/>
              <w:right w:val="single" w:color="auto" w:sz="8" w:space="0"/>
            </w:tcBorders>
            <w:noWrap w:val="0"/>
            <w:vAlign w:val="center"/>
          </w:tcPr>
          <w:p w14:paraId="1461769D">
            <w:pPr>
              <w:widowControl/>
              <w:spacing w:line="400" w:lineRule="exact"/>
              <w:jc w:val="right"/>
              <w:rPr>
                <w:rFonts w:hint="eastAsia" w:ascii="宋体" w:hAnsi="宋体" w:eastAsia="宋体" w:cs="宋体"/>
                <w:color w:val="auto"/>
                <w:kern w:val="0"/>
                <w:szCs w:val="21"/>
                <w:highlight w:val="none"/>
              </w:rPr>
            </w:pPr>
          </w:p>
        </w:tc>
      </w:tr>
      <w:tr w14:paraId="5C7B650B">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14:paraId="1CDE03A8">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材料小计</w:t>
            </w:r>
          </w:p>
        </w:tc>
        <w:tc>
          <w:tcPr>
            <w:tcW w:w="1620" w:type="dxa"/>
            <w:tcBorders>
              <w:top w:val="nil"/>
              <w:left w:val="nil"/>
              <w:bottom w:val="single" w:color="000000" w:sz="4" w:space="0"/>
              <w:right w:val="single" w:color="auto" w:sz="8" w:space="0"/>
            </w:tcBorders>
            <w:noWrap w:val="0"/>
            <w:vAlign w:val="center"/>
          </w:tcPr>
          <w:p w14:paraId="3D6A2B95">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65C9D419">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6175869C">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w:t>
            </w:r>
          </w:p>
        </w:tc>
        <w:tc>
          <w:tcPr>
            <w:tcW w:w="3464" w:type="dxa"/>
            <w:tcBorders>
              <w:top w:val="nil"/>
              <w:left w:val="nil"/>
              <w:bottom w:val="single" w:color="000000" w:sz="4" w:space="0"/>
              <w:right w:val="single" w:color="000000" w:sz="4" w:space="0"/>
            </w:tcBorders>
            <w:noWrap w:val="0"/>
            <w:vAlign w:val="center"/>
          </w:tcPr>
          <w:p w14:paraId="7EA82E1B">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机械</w:t>
            </w:r>
          </w:p>
        </w:tc>
        <w:tc>
          <w:tcPr>
            <w:tcW w:w="1000" w:type="dxa"/>
            <w:tcBorders>
              <w:top w:val="nil"/>
              <w:left w:val="nil"/>
              <w:bottom w:val="single" w:color="000000" w:sz="4" w:space="0"/>
              <w:right w:val="single" w:color="000000" w:sz="4" w:space="0"/>
            </w:tcBorders>
            <w:noWrap w:val="0"/>
            <w:vAlign w:val="center"/>
          </w:tcPr>
          <w:p w14:paraId="3920512B">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0" w:type="dxa"/>
            <w:tcBorders>
              <w:top w:val="nil"/>
              <w:left w:val="nil"/>
              <w:bottom w:val="single" w:color="000000" w:sz="4" w:space="0"/>
              <w:right w:val="single" w:color="000000" w:sz="4" w:space="0"/>
            </w:tcBorders>
            <w:noWrap w:val="0"/>
            <w:vAlign w:val="center"/>
          </w:tcPr>
          <w:p w14:paraId="6AA5203F">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316" w:type="dxa"/>
            <w:tcBorders>
              <w:top w:val="nil"/>
              <w:left w:val="nil"/>
              <w:bottom w:val="single" w:color="000000" w:sz="4" w:space="0"/>
              <w:right w:val="single" w:color="000000" w:sz="4" w:space="0"/>
            </w:tcBorders>
            <w:noWrap w:val="0"/>
            <w:vAlign w:val="center"/>
          </w:tcPr>
          <w:p w14:paraId="1B2B0476">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20" w:type="dxa"/>
            <w:tcBorders>
              <w:top w:val="nil"/>
              <w:left w:val="nil"/>
              <w:bottom w:val="single" w:color="000000" w:sz="4" w:space="0"/>
              <w:right w:val="single" w:color="auto" w:sz="8" w:space="0"/>
            </w:tcBorders>
            <w:noWrap w:val="0"/>
            <w:vAlign w:val="center"/>
          </w:tcPr>
          <w:p w14:paraId="49ABA92D">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5EDFC13">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0598DF29">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464" w:type="dxa"/>
            <w:tcBorders>
              <w:top w:val="nil"/>
              <w:left w:val="nil"/>
              <w:bottom w:val="single" w:color="000000" w:sz="4" w:space="0"/>
              <w:right w:val="single" w:color="000000" w:sz="4" w:space="0"/>
            </w:tcBorders>
            <w:noWrap w:val="0"/>
            <w:vAlign w:val="center"/>
          </w:tcPr>
          <w:p w14:paraId="6B16F16F">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00" w:type="dxa"/>
            <w:tcBorders>
              <w:top w:val="nil"/>
              <w:left w:val="nil"/>
              <w:bottom w:val="single" w:color="000000" w:sz="4" w:space="0"/>
              <w:right w:val="single" w:color="000000" w:sz="4" w:space="0"/>
            </w:tcBorders>
            <w:noWrap w:val="0"/>
            <w:vAlign w:val="center"/>
          </w:tcPr>
          <w:p w14:paraId="459499E8">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0" w:type="dxa"/>
            <w:tcBorders>
              <w:top w:val="nil"/>
              <w:left w:val="nil"/>
              <w:bottom w:val="single" w:color="000000" w:sz="4" w:space="0"/>
              <w:right w:val="single" w:color="000000" w:sz="4" w:space="0"/>
            </w:tcBorders>
            <w:noWrap w:val="0"/>
            <w:vAlign w:val="center"/>
          </w:tcPr>
          <w:p w14:paraId="61931244">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316" w:type="dxa"/>
            <w:tcBorders>
              <w:top w:val="nil"/>
              <w:left w:val="nil"/>
              <w:bottom w:val="single" w:color="000000" w:sz="4" w:space="0"/>
              <w:right w:val="single" w:color="000000" w:sz="4" w:space="0"/>
            </w:tcBorders>
            <w:noWrap w:val="0"/>
            <w:vAlign w:val="center"/>
          </w:tcPr>
          <w:p w14:paraId="54BD5822">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20" w:type="dxa"/>
            <w:tcBorders>
              <w:top w:val="nil"/>
              <w:left w:val="nil"/>
              <w:bottom w:val="single" w:color="000000" w:sz="4" w:space="0"/>
              <w:right w:val="single" w:color="auto" w:sz="8" w:space="0"/>
            </w:tcBorders>
            <w:noWrap w:val="0"/>
            <w:vAlign w:val="center"/>
          </w:tcPr>
          <w:p w14:paraId="6B8E5D24">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4E8075C8">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324D9E4A">
            <w:pPr>
              <w:widowControl/>
              <w:spacing w:line="400" w:lineRule="exact"/>
              <w:jc w:val="center"/>
              <w:rPr>
                <w:rFonts w:hint="eastAsia" w:ascii="宋体" w:hAnsi="宋体" w:eastAsia="宋体" w:cs="宋体"/>
                <w:color w:val="auto"/>
                <w:kern w:val="0"/>
                <w:szCs w:val="21"/>
                <w:highlight w:val="none"/>
              </w:rPr>
            </w:pPr>
          </w:p>
        </w:tc>
        <w:tc>
          <w:tcPr>
            <w:tcW w:w="3464" w:type="dxa"/>
            <w:tcBorders>
              <w:top w:val="nil"/>
              <w:left w:val="nil"/>
              <w:bottom w:val="single" w:color="000000" w:sz="4" w:space="0"/>
              <w:right w:val="single" w:color="000000" w:sz="4" w:space="0"/>
            </w:tcBorders>
            <w:noWrap w:val="0"/>
            <w:vAlign w:val="center"/>
          </w:tcPr>
          <w:p w14:paraId="2131C898">
            <w:pPr>
              <w:widowControl/>
              <w:spacing w:line="400" w:lineRule="exact"/>
              <w:jc w:val="left"/>
              <w:rPr>
                <w:rFonts w:hint="eastAsia" w:ascii="宋体" w:hAnsi="宋体" w:eastAsia="宋体" w:cs="宋体"/>
                <w:color w:val="auto"/>
                <w:kern w:val="0"/>
                <w:szCs w:val="21"/>
                <w:highlight w:val="none"/>
              </w:rPr>
            </w:pPr>
          </w:p>
        </w:tc>
        <w:tc>
          <w:tcPr>
            <w:tcW w:w="1000" w:type="dxa"/>
            <w:tcBorders>
              <w:top w:val="nil"/>
              <w:left w:val="nil"/>
              <w:bottom w:val="single" w:color="000000" w:sz="4" w:space="0"/>
              <w:right w:val="single" w:color="000000" w:sz="4" w:space="0"/>
            </w:tcBorders>
            <w:noWrap w:val="0"/>
            <w:vAlign w:val="center"/>
          </w:tcPr>
          <w:p w14:paraId="19FFAA6C">
            <w:pPr>
              <w:widowControl/>
              <w:spacing w:line="400" w:lineRule="exact"/>
              <w:jc w:val="center"/>
              <w:rPr>
                <w:rFonts w:hint="eastAsia" w:ascii="宋体" w:hAnsi="宋体" w:eastAsia="宋体" w:cs="宋体"/>
                <w:color w:val="auto"/>
                <w:kern w:val="0"/>
                <w:szCs w:val="21"/>
                <w:highlight w:val="none"/>
              </w:rPr>
            </w:pPr>
          </w:p>
        </w:tc>
        <w:tc>
          <w:tcPr>
            <w:tcW w:w="1240" w:type="dxa"/>
            <w:tcBorders>
              <w:top w:val="nil"/>
              <w:left w:val="nil"/>
              <w:bottom w:val="single" w:color="000000" w:sz="4" w:space="0"/>
              <w:right w:val="single" w:color="000000" w:sz="4" w:space="0"/>
            </w:tcBorders>
            <w:noWrap w:val="0"/>
            <w:vAlign w:val="center"/>
          </w:tcPr>
          <w:p w14:paraId="36523BC4">
            <w:pPr>
              <w:widowControl/>
              <w:spacing w:line="400" w:lineRule="exact"/>
              <w:jc w:val="right"/>
              <w:rPr>
                <w:rFonts w:hint="eastAsia" w:ascii="宋体" w:hAnsi="宋体" w:eastAsia="宋体" w:cs="宋体"/>
                <w:color w:val="auto"/>
                <w:kern w:val="0"/>
                <w:szCs w:val="21"/>
                <w:highlight w:val="none"/>
              </w:rPr>
            </w:pPr>
          </w:p>
        </w:tc>
        <w:tc>
          <w:tcPr>
            <w:tcW w:w="1316" w:type="dxa"/>
            <w:tcBorders>
              <w:top w:val="nil"/>
              <w:left w:val="nil"/>
              <w:bottom w:val="single" w:color="000000" w:sz="4" w:space="0"/>
              <w:right w:val="single" w:color="000000" w:sz="4" w:space="0"/>
            </w:tcBorders>
            <w:noWrap w:val="0"/>
            <w:vAlign w:val="center"/>
          </w:tcPr>
          <w:p w14:paraId="2EA7F673">
            <w:pPr>
              <w:widowControl/>
              <w:spacing w:line="400" w:lineRule="exact"/>
              <w:jc w:val="right"/>
              <w:rPr>
                <w:rFonts w:hint="eastAsia" w:ascii="宋体" w:hAnsi="宋体" w:eastAsia="宋体" w:cs="宋体"/>
                <w:color w:val="auto"/>
                <w:kern w:val="0"/>
                <w:szCs w:val="21"/>
                <w:highlight w:val="none"/>
              </w:rPr>
            </w:pPr>
          </w:p>
        </w:tc>
        <w:tc>
          <w:tcPr>
            <w:tcW w:w="1620" w:type="dxa"/>
            <w:tcBorders>
              <w:top w:val="nil"/>
              <w:left w:val="nil"/>
              <w:bottom w:val="single" w:color="000000" w:sz="4" w:space="0"/>
              <w:right w:val="single" w:color="auto" w:sz="8" w:space="0"/>
            </w:tcBorders>
            <w:noWrap w:val="0"/>
            <w:vAlign w:val="center"/>
          </w:tcPr>
          <w:p w14:paraId="6C820A7F">
            <w:pPr>
              <w:widowControl/>
              <w:spacing w:line="400" w:lineRule="exact"/>
              <w:jc w:val="right"/>
              <w:rPr>
                <w:rFonts w:hint="eastAsia" w:ascii="宋体" w:hAnsi="宋体" w:eastAsia="宋体" w:cs="宋体"/>
                <w:color w:val="auto"/>
                <w:kern w:val="0"/>
                <w:szCs w:val="21"/>
                <w:highlight w:val="none"/>
              </w:rPr>
            </w:pPr>
          </w:p>
        </w:tc>
      </w:tr>
      <w:tr w14:paraId="096B17BB">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1F14278B">
            <w:pPr>
              <w:widowControl/>
              <w:spacing w:line="400" w:lineRule="exact"/>
              <w:jc w:val="center"/>
              <w:rPr>
                <w:rFonts w:hint="eastAsia" w:ascii="宋体" w:hAnsi="宋体" w:eastAsia="宋体" w:cs="宋体"/>
                <w:color w:val="auto"/>
                <w:kern w:val="0"/>
                <w:szCs w:val="21"/>
                <w:highlight w:val="none"/>
              </w:rPr>
            </w:pPr>
          </w:p>
        </w:tc>
        <w:tc>
          <w:tcPr>
            <w:tcW w:w="3464" w:type="dxa"/>
            <w:tcBorders>
              <w:top w:val="nil"/>
              <w:left w:val="nil"/>
              <w:bottom w:val="single" w:color="000000" w:sz="4" w:space="0"/>
              <w:right w:val="single" w:color="000000" w:sz="4" w:space="0"/>
            </w:tcBorders>
            <w:noWrap w:val="0"/>
            <w:vAlign w:val="center"/>
          </w:tcPr>
          <w:p w14:paraId="007015EA">
            <w:pPr>
              <w:widowControl/>
              <w:spacing w:line="400" w:lineRule="exact"/>
              <w:jc w:val="left"/>
              <w:rPr>
                <w:rFonts w:hint="eastAsia" w:ascii="宋体" w:hAnsi="宋体" w:eastAsia="宋体" w:cs="宋体"/>
                <w:color w:val="auto"/>
                <w:kern w:val="0"/>
                <w:szCs w:val="21"/>
                <w:highlight w:val="none"/>
              </w:rPr>
            </w:pPr>
          </w:p>
        </w:tc>
        <w:tc>
          <w:tcPr>
            <w:tcW w:w="1000" w:type="dxa"/>
            <w:tcBorders>
              <w:top w:val="nil"/>
              <w:left w:val="nil"/>
              <w:bottom w:val="single" w:color="000000" w:sz="4" w:space="0"/>
              <w:right w:val="single" w:color="000000" w:sz="4" w:space="0"/>
            </w:tcBorders>
            <w:noWrap w:val="0"/>
            <w:vAlign w:val="center"/>
          </w:tcPr>
          <w:p w14:paraId="53D3ABEF">
            <w:pPr>
              <w:widowControl/>
              <w:spacing w:line="400" w:lineRule="exact"/>
              <w:jc w:val="center"/>
              <w:rPr>
                <w:rFonts w:hint="eastAsia" w:ascii="宋体" w:hAnsi="宋体" w:eastAsia="宋体" w:cs="宋体"/>
                <w:color w:val="auto"/>
                <w:kern w:val="0"/>
                <w:szCs w:val="21"/>
                <w:highlight w:val="none"/>
              </w:rPr>
            </w:pPr>
          </w:p>
        </w:tc>
        <w:tc>
          <w:tcPr>
            <w:tcW w:w="1240" w:type="dxa"/>
            <w:tcBorders>
              <w:top w:val="nil"/>
              <w:left w:val="nil"/>
              <w:bottom w:val="single" w:color="000000" w:sz="4" w:space="0"/>
              <w:right w:val="single" w:color="000000" w:sz="4" w:space="0"/>
            </w:tcBorders>
            <w:noWrap w:val="0"/>
            <w:vAlign w:val="center"/>
          </w:tcPr>
          <w:p w14:paraId="7F3CFBF1">
            <w:pPr>
              <w:widowControl/>
              <w:spacing w:line="400" w:lineRule="exact"/>
              <w:jc w:val="right"/>
              <w:rPr>
                <w:rFonts w:hint="eastAsia" w:ascii="宋体" w:hAnsi="宋体" w:eastAsia="宋体" w:cs="宋体"/>
                <w:color w:val="auto"/>
                <w:kern w:val="0"/>
                <w:szCs w:val="21"/>
                <w:highlight w:val="none"/>
              </w:rPr>
            </w:pPr>
          </w:p>
        </w:tc>
        <w:tc>
          <w:tcPr>
            <w:tcW w:w="1316" w:type="dxa"/>
            <w:tcBorders>
              <w:top w:val="nil"/>
              <w:left w:val="nil"/>
              <w:bottom w:val="single" w:color="000000" w:sz="4" w:space="0"/>
              <w:right w:val="single" w:color="000000" w:sz="4" w:space="0"/>
            </w:tcBorders>
            <w:noWrap w:val="0"/>
            <w:vAlign w:val="center"/>
          </w:tcPr>
          <w:p w14:paraId="231D0570">
            <w:pPr>
              <w:widowControl/>
              <w:spacing w:line="400" w:lineRule="exact"/>
              <w:jc w:val="right"/>
              <w:rPr>
                <w:rFonts w:hint="eastAsia" w:ascii="宋体" w:hAnsi="宋体" w:eastAsia="宋体" w:cs="宋体"/>
                <w:color w:val="auto"/>
                <w:kern w:val="0"/>
                <w:szCs w:val="21"/>
                <w:highlight w:val="none"/>
              </w:rPr>
            </w:pPr>
          </w:p>
        </w:tc>
        <w:tc>
          <w:tcPr>
            <w:tcW w:w="1620" w:type="dxa"/>
            <w:tcBorders>
              <w:top w:val="nil"/>
              <w:left w:val="nil"/>
              <w:bottom w:val="single" w:color="000000" w:sz="4" w:space="0"/>
              <w:right w:val="single" w:color="auto" w:sz="8" w:space="0"/>
            </w:tcBorders>
            <w:noWrap w:val="0"/>
            <w:vAlign w:val="center"/>
          </w:tcPr>
          <w:p w14:paraId="64661B10">
            <w:pPr>
              <w:widowControl/>
              <w:spacing w:line="400" w:lineRule="exact"/>
              <w:jc w:val="right"/>
              <w:rPr>
                <w:rFonts w:hint="eastAsia" w:ascii="宋体" w:hAnsi="宋体" w:eastAsia="宋体" w:cs="宋体"/>
                <w:color w:val="auto"/>
                <w:kern w:val="0"/>
                <w:szCs w:val="21"/>
                <w:highlight w:val="none"/>
              </w:rPr>
            </w:pPr>
          </w:p>
        </w:tc>
      </w:tr>
      <w:tr w14:paraId="56E82010">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192986D0">
            <w:pPr>
              <w:widowControl/>
              <w:spacing w:line="400" w:lineRule="exact"/>
              <w:jc w:val="center"/>
              <w:rPr>
                <w:rFonts w:hint="eastAsia" w:ascii="宋体" w:hAnsi="宋体" w:eastAsia="宋体" w:cs="宋体"/>
                <w:color w:val="auto"/>
                <w:kern w:val="0"/>
                <w:szCs w:val="21"/>
                <w:highlight w:val="none"/>
              </w:rPr>
            </w:pPr>
          </w:p>
        </w:tc>
        <w:tc>
          <w:tcPr>
            <w:tcW w:w="3464" w:type="dxa"/>
            <w:tcBorders>
              <w:top w:val="nil"/>
              <w:left w:val="nil"/>
              <w:bottom w:val="single" w:color="000000" w:sz="4" w:space="0"/>
              <w:right w:val="single" w:color="000000" w:sz="4" w:space="0"/>
            </w:tcBorders>
            <w:noWrap w:val="0"/>
            <w:vAlign w:val="center"/>
          </w:tcPr>
          <w:p w14:paraId="4F368DA5">
            <w:pPr>
              <w:widowControl/>
              <w:spacing w:line="400" w:lineRule="exact"/>
              <w:jc w:val="left"/>
              <w:rPr>
                <w:rFonts w:hint="eastAsia" w:ascii="宋体" w:hAnsi="宋体" w:eastAsia="宋体" w:cs="宋体"/>
                <w:color w:val="auto"/>
                <w:kern w:val="0"/>
                <w:szCs w:val="21"/>
                <w:highlight w:val="none"/>
              </w:rPr>
            </w:pPr>
          </w:p>
        </w:tc>
        <w:tc>
          <w:tcPr>
            <w:tcW w:w="1000" w:type="dxa"/>
            <w:tcBorders>
              <w:top w:val="nil"/>
              <w:left w:val="nil"/>
              <w:bottom w:val="single" w:color="000000" w:sz="4" w:space="0"/>
              <w:right w:val="single" w:color="000000" w:sz="4" w:space="0"/>
            </w:tcBorders>
            <w:noWrap w:val="0"/>
            <w:vAlign w:val="center"/>
          </w:tcPr>
          <w:p w14:paraId="0724FEF9">
            <w:pPr>
              <w:widowControl/>
              <w:spacing w:line="400" w:lineRule="exact"/>
              <w:jc w:val="center"/>
              <w:rPr>
                <w:rFonts w:hint="eastAsia" w:ascii="宋体" w:hAnsi="宋体" w:eastAsia="宋体" w:cs="宋体"/>
                <w:color w:val="auto"/>
                <w:kern w:val="0"/>
                <w:szCs w:val="21"/>
                <w:highlight w:val="none"/>
              </w:rPr>
            </w:pPr>
          </w:p>
        </w:tc>
        <w:tc>
          <w:tcPr>
            <w:tcW w:w="1240" w:type="dxa"/>
            <w:tcBorders>
              <w:top w:val="nil"/>
              <w:left w:val="nil"/>
              <w:bottom w:val="single" w:color="000000" w:sz="4" w:space="0"/>
              <w:right w:val="single" w:color="000000" w:sz="4" w:space="0"/>
            </w:tcBorders>
            <w:noWrap w:val="0"/>
            <w:vAlign w:val="center"/>
          </w:tcPr>
          <w:p w14:paraId="13148468">
            <w:pPr>
              <w:widowControl/>
              <w:spacing w:line="400" w:lineRule="exact"/>
              <w:jc w:val="right"/>
              <w:rPr>
                <w:rFonts w:hint="eastAsia" w:ascii="宋体" w:hAnsi="宋体" w:eastAsia="宋体" w:cs="宋体"/>
                <w:color w:val="auto"/>
                <w:kern w:val="0"/>
                <w:szCs w:val="21"/>
                <w:highlight w:val="none"/>
              </w:rPr>
            </w:pPr>
          </w:p>
        </w:tc>
        <w:tc>
          <w:tcPr>
            <w:tcW w:w="1316" w:type="dxa"/>
            <w:tcBorders>
              <w:top w:val="nil"/>
              <w:left w:val="nil"/>
              <w:bottom w:val="single" w:color="000000" w:sz="4" w:space="0"/>
              <w:right w:val="single" w:color="000000" w:sz="4" w:space="0"/>
            </w:tcBorders>
            <w:noWrap w:val="0"/>
            <w:vAlign w:val="center"/>
          </w:tcPr>
          <w:p w14:paraId="68AA231B">
            <w:pPr>
              <w:widowControl/>
              <w:spacing w:line="400" w:lineRule="exact"/>
              <w:jc w:val="right"/>
              <w:rPr>
                <w:rFonts w:hint="eastAsia" w:ascii="宋体" w:hAnsi="宋体" w:eastAsia="宋体" w:cs="宋体"/>
                <w:color w:val="auto"/>
                <w:kern w:val="0"/>
                <w:szCs w:val="21"/>
                <w:highlight w:val="none"/>
              </w:rPr>
            </w:pPr>
          </w:p>
        </w:tc>
        <w:tc>
          <w:tcPr>
            <w:tcW w:w="1620" w:type="dxa"/>
            <w:tcBorders>
              <w:top w:val="nil"/>
              <w:left w:val="nil"/>
              <w:bottom w:val="single" w:color="000000" w:sz="4" w:space="0"/>
              <w:right w:val="single" w:color="auto" w:sz="8" w:space="0"/>
            </w:tcBorders>
            <w:noWrap w:val="0"/>
            <w:vAlign w:val="center"/>
          </w:tcPr>
          <w:p w14:paraId="5FEDDA02">
            <w:pPr>
              <w:widowControl/>
              <w:spacing w:line="400" w:lineRule="exact"/>
              <w:jc w:val="right"/>
              <w:rPr>
                <w:rFonts w:hint="eastAsia" w:ascii="宋体" w:hAnsi="宋体" w:eastAsia="宋体" w:cs="宋体"/>
                <w:color w:val="auto"/>
                <w:kern w:val="0"/>
                <w:szCs w:val="21"/>
                <w:highlight w:val="none"/>
              </w:rPr>
            </w:pPr>
          </w:p>
        </w:tc>
      </w:tr>
      <w:tr w14:paraId="0C5B0B07">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14:paraId="39FE2DCC">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机械小计</w:t>
            </w:r>
          </w:p>
        </w:tc>
        <w:tc>
          <w:tcPr>
            <w:tcW w:w="1620" w:type="dxa"/>
            <w:tcBorders>
              <w:top w:val="nil"/>
              <w:left w:val="nil"/>
              <w:bottom w:val="single" w:color="000000" w:sz="4" w:space="0"/>
              <w:right w:val="single" w:color="auto" w:sz="8" w:space="0"/>
            </w:tcBorders>
            <w:noWrap w:val="0"/>
            <w:vAlign w:val="center"/>
          </w:tcPr>
          <w:p w14:paraId="406E1347">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2D5CDE13">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auto" w:sz="8" w:space="0"/>
              <w:right w:val="single" w:color="000000" w:sz="4" w:space="0"/>
            </w:tcBorders>
            <w:noWrap w:val="0"/>
            <w:vAlign w:val="center"/>
          </w:tcPr>
          <w:p w14:paraId="38EB4EA2">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    计</w:t>
            </w:r>
          </w:p>
        </w:tc>
        <w:tc>
          <w:tcPr>
            <w:tcW w:w="1620" w:type="dxa"/>
            <w:tcBorders>
              <w:top w:val="nil"/>
              <w:left w:val="nil"/>
              <w:bottom w:val="single" w:color="auto" w:sz="8" w:space="0"/>
              <w:right w:val="single" w:color="auto" w:sz="8" w:space="0"/>
            </w:tcBorders>
            <w:noWrap w:val="0"/>
            <w:vAlign w:val="center"/>
          </w:tcPr>
          <w:p w14:paraId="79F5992E">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bl>
    <w:p w14:paraId="7B766A96">
      <w:pPr>
        <w:rPr>
          <w:rFonts w:hint="eastAsia" w:ascii="宋体" w:hAnsi="宋体" w:eastAsia="宋体" w:cs="宋体"/>
          <w:color w:val="auto"/>
          <w:sz w:val="24"/>
          <w:highlight w:val="none"/>
        </w:rPr>
      </w:pPr>
    </w:p>
    <w:p w14:paraId="5EB13170">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4.12-4总承包服务费清单与计价表</w:t>
      </w:r>
    </w:p>
    <w:p w14:paraId="642A4826">
      <w:pPr>
        <w:spacing w:before="143" w:beforeLines="50" w:after="143" w:afterLines="5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总承包服务费清单与计价表</w:t>
      </w:r>
    </w:p>
    <w:p w14:paraId="15BD7425">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工程名称 ：                        标段：                         第   页   共   页</w:t>
      </w:r>
    </w:p>
    <w:tbl>
      <w:tblPr>
        <w:tblStyle w:val="18"/>
        <w:tblW w:w="0" w:type="auto"/>
        <w:tblInd w:w="108" w:type="dxa"/>
        <w:tblLayout w:type="fixed"/>
        <w:tblCellMar>
          <w:top w:w="0" w:type="dxa"/>
          <w:left w:w="108" w:type="dxa"/>
          <w:bottom w:w="0" w:type="dxa"/>
          <w:right w:w="108" w:type="dxa"/>
        </w:tblCellMar>
      </w:tblPr>
      <w:tblGrid>
        <w:gridCol w:w="540"/>
        <w:gridCol w:w="3420"/>
        <w:gridCol w:w="1980"/>
        <w:gridCol w:w="1440"/>
        <w:gridCol w:w="1800"/>
      </w:tblGrid>
      <w:tr w14:paraId="236876EF">
        <w:tblPrEx>
          <w:tblCellMar>
            <w:top w:w="0" w:type="dxa"/>
            <w:left w:w="108" w:type="dxa"/>
            <w:bottom w:w="0" w:type="dxa"/>
            <w:right w:w="108" w:type="dxa"/>
          </w:tblCellMar>
        </w:tblPrEx>
        <w:trPr>
          <w:cantSplit/>
          <w:trHeight w:val="903" w:hRule="atLeast"/>
        </w:trPr>
        <w:tc>
          <w:tcPr>
            <w:tcW w:w="540" w:type="dxa"/>
            <w:tcBorders>
              <w:top w:val="single" w:color="auto" w:sz="8" w:space="0"/>
              <w:left w:val="single" w:color="auto" w:sz="8" w:space="0"/>
              <w:right w:val="single" w:color="000000" w:sz="4" w:space="0"/>
            </w:tcBorders>
            <w:noWrap w:val="0"/>
            <w:vAlign w:val="center"/>
          </w:tcPr>
          <w:p w14:paraId="0874EC4A">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3420" w:type="dxa"/>
            <w:tcBorders>
              <w:top w:val="single" w:color="auto" w:sz="8" w:space="0"/>
              <w:left w:val="nil"/>
              <w:right w:val="single" w:color="000000" w:sz="4" w:space="0"/>
            </w:tcBorders>
            <w:noWrap w:val="0"/>
            <w:vAlign w:val="center"/>
          </w:tcPr>
          <w:p w14:paraId="2F5BAE5A">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项目名称及服务内容</w:t>
            </w:r>
          </w:p>
        </w:tc>
        <w:tc>
          <w:tcPr>
            <w:tcW w:w="1980" w:type="dxa"/>
            <w:tcBorders>
              <w:top w:val="single" w:color="auto" w:sz="8" w:space="0"/>
              <w:left w:val="nil"/>
              <w:right w:val="single" w:color="000000" w:sz="4" w:space="0"/>
            </w:tcBorders>
            <w:noWrap w:val="0"/>
            <w:vAlign w:val="center"/>
          </w:tcPr>
          <w:p w14:paraId="0319A177">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项目费用(元)</w:t>
            </w:r>
          </w:p>
        </w:tc>
        <w:tc>
          <w:tcPr>
            <w:tcW w:w="1440" w:type="dxa"/>
            <w:tcBorders>
              <w:top w:val="single" w:color="auto" w:sz="8" w:space="0"/>
              <w:left w:val="nil"/>
              <w:right w:val="single" w:color="000000" w:sz="4" w:space="0"/>
            </w:tcBorders>
            <w:noWrap w:val="0"/>
            <w:vAlign w:val="center"/>
          </w:tcPr>
          <w:p w14:paraId="61D47C27">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费率(%)</w:t>
            </w:r>
          </w:p>
        </w:tc>
        <w:tc>
          <w:tcPr>
            <w:tcW w:w="1800" w:type="dxa"/>
            <w:tcBorders>
              <w:top w:val="single" w:color="auto" w:sz="8" w:space="0"/>
              <w:left w:val="nil"/>
              <w:right w:val="single" w:color="auto" w:sz="8" w:space="0"/>
            </w:tcBorders>
            <w:noWrap w:val="0"/>
            <w:vAlign w:val="center"/>
          </w:tcPr>
          <w:p w14:paraId="46956A3D">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金额（元）</w:t>
            </w:r>
          </w:p>
        </w:tc>
      </w:tr>
      <w:tr w14:paraId="7D14DAB5">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12294288">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77FA130E">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0DB4422F">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07ECDF31">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8" w:space="0"/>
              <w:left w:val="nil"/>
              <w:bottom w:val="single" w:color="000000" w:sz="4" w:space="0"/>
              <w:right w:val="single" w:color="auto" w:sz="8" w:space="0"/>
            </w:tcBorders>
            <w:noWrap w:val="0"/>
            <w:vAlign w:val="center"/>
          </w:tcPr>
          <w:p w14:paraId="29BE4FE6">
            <w:pPr>
              <w:widowControl/>
              <w:spacing w:line="400" w:lineRule="exact"/>
              <w:jc w:val="center"/>
              <w:rPr>
                <w:rFonts w:hint="eastAsia" w:ascii="宋体" w:hAnsi="宋体" w:eastAsia="宋体" w:cs="宋体"/>
                <w:color w:val="auto"/>
                <w:kern w:val="0"/>
                <w:szCs w:val="21"/>
                <w:highlight w:val="none"/>
              </w:rPr>
            </w:pPr>
          </w:p>
        </w:tc>
      </w:tr>
      <w:tr w14:paraId="248EBD91">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4EA40BB8">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258D3971">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28460D23">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19E5645F">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8" w:space="0"/>
              <w:left w:val="nil"/>
              <w:bottom w:val="single" w:color="000000" w:sz="4" w:space="0"/>
              <w:right w:val="single" w:color="auto" w:sz="8" w:space="0"/>
            </w:tcBorders>
            <w:noWrap w:val="0"/>
            <w:vAlign w:val="center"/>
          </w:tcPr>
          <w:p w14:paraId="26031DFD">
            <w:pPr>
              <w:widowControl/>
              <w:spacing w:line="400" w:lineRule="exact"/>
              <w:jc w:val="center"/>
              <w:rPr>
                <w:rFonts w:hint="eastAsia" w:ascii="宋体" w:hAnsi="宋体" w:eastAsia="宋体" w:cs="宋体"/>
                <w:color w:val="auto"/>
                <w:kern w:val="0"/>
                <w:szCs w:val="21"/>
                <w:highlight w:val="none"/>
              </w:rPr>
            </w:pPr>
          </w:p>
        </w:tc>
      </w:tr>
      <w:tr w14:paraId="521C4B81">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43500FA2">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1C1DB6A9">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28278129">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3A2EC03B">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8" w:space="0"/>
              <w:left w:val="nil"/>
              <w:bottom w:val="single" w:color="000000" w:sz="4" w:space="0"/>
              <w:right w:val="single" w:color="auto" w:sz="8" w:space="0"/>
            </w:tcBorders>
            <w:noWrap w:val="0"/>
            <w:vAlign w:val="center"/>
          </w:tcPr>
          <w:p w14:paraId="6227849C">
            <w:pPr>
              <w:widowControl/>
              <w:spacing w:line="400" w:lineRule="exact"/>
              <w:jc w:val="center"/>
              <w:rPr>
                <w:rFonts w:hint="eastAsia" w:ascii="宋体" w:hAnsi="宋体" w:eastAsia="宋体" w:cs="宋体"/>
                <w:color w:val="auto"/>
                <w:kern w:val="0"/>
                <w:szCs w:val="21"/>
                <w:highlight w:val="none"/>
              </w:rPr>
            </w:pPr>
          </w:p>
        </w:tc>
      </w:tr>
      <w:tr w14:paraId="08AA14B5">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180D3240">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58B852A5">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3FF51C99">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7B92139B">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8" w:space="0"/>
              <w:left w:val="nil"/>
              <w:bottom w:val="single" w:color="000000" w:sz="4" w:space="0"/>
              <w:right w:val="single" w:color="auto" w:sz="8" w:space="0"/>
            </w:tcBorders>
            <w:noWrap w:val="0"/>
            <w:vAlign w:val="center"/>
          </w:tcPr>
          <w:p w14:paraId="4334BDE4">
            <w:pPr>
              <w:widowControl/>
              <w:spacing w:line="400" w:lineRule="exact"/>
              <w:jc w:val="center"/>
              <w:rPr>
                <w:rFonts w:hint="eastAsia" w:ascii="宋体" w:hAnsi="宋体" w:eastAsia="宋体" w:cs="宋体"/>
                <w:color w:val="auto"/>
                <w:kern w:val="0"/>
                <w:szCs w:val="21"/>
                <w:highlight w:val="none"/>
              </w:rPr>
            </w:pPr>
          </w:p>
        </w:tc>
      </w:tr>
      <w:tr w14:paraId="4788D714">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00F6F38B">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137854E3">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5959DEF0">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32E5EADB">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8" w:space="0"/>
              <w:left w:val="nil"/>
              <w:bottom w:val="single" w:color="000000" w:sz="4" w:space="0"/>
              <w:right w:val="single" w:color="auto" w:sz="8" w:space="0"/>
            </w:tcBorders>
            <w:noWrap w:val="0"/>
            <w:vAlign w:val="center"/>
          </w:tcPr>
          <w:p w14:paraId="7088FA57">
            <w:pPr>
              <w:widowControl/>
              <w:spacing w:line="400" w:lineRule="exact"/>
              <w:jc w:val="center"/>
              <w:rPr>
                <w:rFonts w:hint="eastAsia" w:ascii="宋体" w:hAnsi="宋体" w:eastAsia="宋体" w:cs="宋体"/>
                <w:color w:val="auto"/>
                <w:kern w:val="0"/>
                <w:szCs w:val="21"/>
                <w:highlight w:val="none"/>
              </w:rPr>
            </w:pPr>
          </w:p>
        </w:tc>
      </w:tr>
      <w:tr w14:paraId="22268659">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7CCF295B">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64D4D7C5">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5E27079F">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66740302">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8" w:space="0"/>
              <w:left w:val="nil"/>
              <w:bottom w:val="single" w:color="000000" w:sz="4" w:space="0"/>
              <w:right w:val="single" w:color="auto" w:sz="8" w:space="0"/>
            </w:tcBorders>
            <w:noWrap w:val="0"/>
            <w:vAlign w:val="center"/>
          </w:tcPr>
          <w:p w14:paraId="6C8027AE">
            <w:pPr>
              <w:widowControl/>
              <w:spacing w:line="400" w:lineRule="exact"/>
              <w:jc w:val="center"/>
              <w:rPr>
                <w:rFonts w:hint="eastAsia" w:ascii="宋体" w:hAnsi="宋体" w:eastAsia="宋体" w:cs="宋体"/>
                <w:color w:val="auto"/>
                <w:kern w:val="0"/>
                <w:szCs w:val="21"/>
                <w:highlight w:val="none"/>
              </w:rPr>
            </w:pPr>
          </w:p>
        </w:tc>
      </w:tr>
      <w:tr w14:paraId="1B05B2AF">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5614AD38">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1AF47CA0">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001E89C9">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408A694D">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8" w:space="0"/>
              <w:left w:val="nil"/>
              <w:bottom w:val="single" w:color="000000" w:sz="4" w:space="0"/>
              <w:right w:val="single" w:color="auto" w:sz="8" w:space="0"/>
            </w:tcBorders>
            <w:noWrap w:val="0"/>
            <w:vAlign w:val="center"/>
          </w:tcPr>
          <w:p w14:paraId="6732EC15">
            <w:pPr>
              <w:widowControl/>
              <w:spacing w:line="400" w:lineRule="exact"/>
              <w:jc w:val="center"/>
              <w:rPr>
                <w:rFonts w:hint="eastAsia" w:ascii="宋体" w:hAnsi="宋体" w:eastAsia="宋体" w:cs="宋体"/>
                <w:color w:val="auto"/>
                <w:kern w:val="0"/>
                <w:szCs w:val="21"/>
                <w:highlight w:val="none"/>
              </w:rPr>
            </w:pPr>
          </w:p>
        </w:tc>
      </w:tr>
      <w:tr w14:paraId="0F76443B">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7AE3EF29">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1BF1B3BE">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5AAE92E8">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7804BDCB">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8" w:space="0"/>
              <w:left w:val="nil"/>
              <w:bottom w:val="single" w:color="000000" w:sz="4" w:space="0"/>
              <w:right w:val="single" w:color="auto" w:sz="8" w:space="0"/>
            </w:tcBorders>
            <w:noWrap w:val="0"/>
            <w:vAlign w:val="center"/>
          </w:tcPr>
          <w:p w14:paraId="0CE1F381">
            <w:pPr>
              <w:widowControl/>
              <w:spacing w:line="400" w:lineRule="exact"/>
              <w:jc w:val="center"/>
              <w:rPr>
                <w:rFonts w:hint="eastAsia" w:ascii="宋体" w:hAnsi="宋体" w:eastAsia="宋体" w:cs="宋体"/>
                <w:color w:val="auto"/>
                <w:kern w:val="0"/>
                <w:szCs w:val="21"/>
                <w:highlight w:val="none"/>
              </w:rPr>
            </w:pPr>
          </w:p>
        </w:tc>
      </w:tr>
      <w:tr w14:paraId="0A28C6C5">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07C774E0">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02E86219">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463BD077">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355F39EF">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8" w:space="0"/>
              <w:left w:val="nil"/>
              <w:bottom w:val="single" w:color="000000" w:sz="4" w:space="0"/>
              <w:right w:val="single" w:color="auto" w:sz="8" w:space="0"/>
            </w:tcBorders>
            <w:noWrap w:val="0"/>
            <w:vAlign w:val="center"/>
          </w:tcPr>
          <w:p w14:paraId="1A1AE0E4">
            <w:pPr>
              <w:widowControl/>
              <w:spacing w:line="400" w:lineRule="exact"/>
              <w:jc w:val="center"/>
              <w:rPr>
                <w:rFonts w:hint="eastAsia" w:ascii="宋体" w:hAnsi="宋体" w:eastAsia="宋体" w:cs="宋体"/>
                <w:color w:val="auto"/>
                <w:kern w:val="0"/>
                <w:szCs w:val="21"/>
                <w:highlight w:val="none"/>
              </w:rPr>
            </w:pPr>
          </w:p>
        </w:tc>
      </w:tr>
      <w:tr w14:paraId="0B832E6A">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1000672C">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6FA78567">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514C71C9">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5D7DDCBD">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8" w:space="0"/>
              <w:left w:val="nil"/>
              <w:bottom w:val="single" w:color="000000" w:sz="4" w:space="0"/>
              <w:right w:val="single" w:color="auto" w:sz="8" w:space="0"/>
            </w:tcBorders>
            <w:noWrap w:val="0"/>
            <w:vAlign w:val="center"/>
          </w:tcPr>
          <w:p w14:paraId="11F0D494">
            <w:pPr>
              <w:widowControl/>
              <w:spacing w:line="400" w:lineRule="exact"/>
              <w:jc w:val="center"/>
              <w:rPr>
                <w:rFonts w:hint="eastAsia" w:ascii="宋体" w:hAnsi="宋体" w:eastAsia="宋体" w:cs="宋体"/>
                <w:color w:val="auto"/>
                <w:kern w:val="0"/>
                <w:szCs w:val="21"/>
                <w:highlight w:val="none"/>
              </w:rPr>
            </w:pPr>
          </w:p>
        </w:tc>
      </w:tr>
      <w:tr w14:paraId="50C0F0F2">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338B933D">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49CAB4CD">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73DBBBF1">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6F5E4F37">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8" w:space="0"/>
              <w:left w:val="nil"/>
              <w:bottom w:val="single" w:color="000000" w:sz="4" w:space="0"/>
              <w:right w:val="single" w:color="auto" w:sz="8" w:space="0"/>
            </w:tcBorders>
            <w:noWrap w:val="0"/>
            <w:vAlign w:val="center"/>
          </w:tcPr>
          <w:p w14:paraId="4DBE43C4">
            <w:pPr>
              <w:widowControl/>
              <w:spacing w:line="400" w:lineRule="exact"/>
              <w:jc w:val="center"/>
              <w:rPr>
                <w:rFonts w:hint="eastAsia" w:ascii="宋体" w:hAnsi="宋体" w:eastAsia="宋体" w:cs="宋体"/>
                <w:color w:val="auto"/>
                <w:kern w:val="0"/>
                <w:szCs w:val="21"/>
                <w:highlight w:val="none"/>
              </w:rPr>
            </w:pPr>
          </w:p>
        </w:tc>
      </w:tr>
      <w:tr w14:paraId="30FC0F4F">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2E0B336D">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6AEBE18A">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228ACB21">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2E7FA7CE">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8" w:space="0"/>
              <w:left w:val="nil"/>
              <w:bottom w:val="single" w:color="000000" w:sz="4" w:space="0"/>
              <w:right w:val="single" w:color="auto" w:sz="8" w:space="0"/>
            </w:tcBorders>
            <w:noWrap w:val="0"/>
            <w:vAlign w:val="center"/>
          </w:tcPr>
          <w:p w14:paraId="3304BF00">
            <w:pPr>
              <w:widowControl/>
              <w:spacing w:line="400" w:lineRule="exact"/>
              <w:jc w:val="center"/>
              <w:rPr>
                <w:rFonts w:hint="eastAsia" w:ascii="宋体" w:hAnsi="宋体" w:eastAsia="宋体" w:cs="宋体"/>
                <w:color w:val="auto"/>
                <w:kern w:val="0"/>
                <w:szCs w:val="21"/>
                <w:highlight w:val="none"/>
              </w:rPr>
            </w:pPr>
          </w:p>
        </w:tc>
      </w:tr>
      <w:tr w14:paraId="75BD43AB">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423C8B00">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1EEB144A">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0AD2F8F8">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3F85A555">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8" w:space="0"/>
              <w:left w:val="nil"/>
              <w:bottom w:val="single" w:color="000000" w:sz="4" w:space="0"/>
              <w:right w:val="single" w:color="auto" w:sz="8" w:space="0"/>
            </w:tcBorders>
            <w:noWrap w:val="0"/>
            <w:vAlign w:val="center"/>
          </w:tcPr>
          <w:p w14:paraId="3E808A8A">
            <w:pPr>
              <w:widowControl/>
              <w:spacing w:line="400" w:lineRule="exact"/>
              <w:jc w:val="center"/>
              <w:rPr>
                <w:rFonts w:hint="eastAsia" w:ascii="宋体" w:hAnsi="宋体" w:eastAsia="宋体" w:cs="宋体"/>
                <w:color w:val="auto"/>
                <w:kern w:val="0"/>
                <w:szCs w:val="21"/>
                <w:highlight w:val="none"/>
              </w:rPr>
            </w:pPr>
          </w:p>
        </w:tc>
      </w:tr>
      <w:tr w14:paraId="50D5C750">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631C9560">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358715D4">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60E025C6">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2047EC75">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8" w:space="0"/>
              <w:left w:val="nil"/>
              <w:bottom w:val="single" w:color="000000" w:sz="4" w:space="0"/>
              <w:right w:val="single" w:color="auto" w:sz="8" w:space="0"/>
            </w:tcBorders>
            <w:noWrap w:val="0"/>
            <w:vAlign w:val="center"/>
          </w:tcPr>
          <w:p w14:paraId="5F35D141">
            <w:pPr>
              <w:widowControl/>
              <w:spacing w:line="400" w:lineRule="exact"/>
              <w:jc w:val="center"/>
              <w:rPr>
                <w:rFonts w:hint="eastAsia" w:ascii="宋体" w:hAnsi="宋体" w:eastAsia="宋体" w:cs="宋体"/>
                <w:color w:val="auto"/>
                <w:kern w:val="0"/>
                <w:szCs w:val="21"/>
                <w:highlight w:val="none"/>
              </w:rPr>
            </w:pPr>
          </w:p>
        </w:tc>
      </w:tr>
      <w:tr w14:paraId="67CC4FE9">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001D7A6C">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0522A815">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0D38B511">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51CC2C2B">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8" w:space="0"/>
              <w:left w:val="nil"/>
              <w:bottom w:val="single" w:color="000000" w:sz="4" w:space="0"/>
              <w:right w:val="single" w:color="auto" w:sz="8" w:space="0"/>
            </w:tcBorders>
            <w:noWrap w:val="0"/>
            <w:vAlign w:val="center"/>
          </w:tcPr>
          <w:p w14:paraId="0F3BF622">
            <w:pPr>
              <w:widowControl/>
              <w:spacing w:line="400" w:lineRule="exact"/>
              <w:jc w:val="center"/>
              <w:rPr>
                <w:rFonts w:hint="eastAsia" w:ascii="宋体" w:hAnsi="宋体" w:eastAsia="宋体" w:cs="宋体"/>
                <w:color w:val="auto"/>
                <w:kern w:val="0"/>
                <w:szCs w:val="21"/>
                <w:highlight w:val="none"/>
              </w:rPr>
            </w:pPr>
          </w:p>
        </w:tc>
      </w:tr>
      <w:tr w14:paraId="62FBD5DE">
        <w:tblPrEx>
          <w:tblCellMar>
            <w:top w:w="0" w:type="dxa"/>
            <w:left w:w="108" w:type="dxa"/>
            <w:bottom w:w="0" w:type="dxa"/>
            <w:right w:w="108" w:type="dxa"/>
          </w:tblCellMar>
        </w:tblPrEx>
        <w:trPr>
          <w:trHeight w:val="567"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7BF1AFA9">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4" w:space="0"/>
              <w:left w:val="nil"/>
              <w:bottom w:val="single" w:color="000000" w:sz="4" w:space="0"/>
              <w:right w:val="single" w:color="000000" w:sz="4" w:space="0"/>
            </w:tcBorders>
            <w:noWrap w:val="0"/>
            <w:vAlign w:val="center"/>
          </w:tcPr>
          <w:p w14:paraId="23FF0EEE">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4" w:space="0"/>
              <w:left w:val="nil"/>
              <w:bottom w:val="single" w:color="000000" w:sz="4" w:space="0"/>
              <w:right w:val="single" w:color="000000" w:sz="4" w:space="0"/>
            </w:tcBorders>
            <w:noWrap w:val="0"/>
            <w:vAlign w:val="center"/>
          </w:tcPr>
          <w:p w14:paraId="471B0C0B">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77059163">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4" w:space="0"/>
              <w:left w:val="nil"/>
              <w:bottom w:val="single" w:color="000000" w:sz="4" w:space="0"/>
              <w:right w:val="single" w:color="auto" w:sz="8" w:space="0"/>
            </w:tcBorders>
            <w:noWrap w:val="0"/>
            <w:vAlign w:val="center"/>
          </w:tcPr>
          <w:p w14:paraId="0C547F2C">
            <w:pPr>
              <w:widowControl/>
              <w:spacing w:line="400" w:lineRule="exact"/>
              <w:jc w:val="center"/>
              <w:rPr>
                <w:rFonts w:hint="eastAsia" w:ascii="宋体" w:hAnsi="宋体" w:eastAsia="宋体" w:cs="宋体"/>
                <w:color w:val="auto"/>
                <w:kern w:val="0"/>
                <w:szCs w:val="21"/>
                <w:highlight w:val="none"/>
              </w:rPr>
            </w:pPr>
          </w:p>
        </w:tc>
      </w:tr>
      <w:tr w14:paraId="1768D7A2">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74CBA374">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1FEBCA47">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77B2ED4E">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7C04F8E8">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8" w:space="0"/>
              <w:left w:val="nil"/>
              <w:bottom w:val="single" w:color="000000" w:sz="4" w:space="0"/>
              <w:right w:val="single" w:color="auto" w:sz="8" w:space="0"/>
            </w:tcBorders>
            <w:noWrap w:val="0"/>
            <w:vAlign w:val="center"/>
          </w:tcPr>
          <w:p w14:paraId="2FC7C292">
            <w:pPr>
              <w:widowControl/>
              <w:spacing w:line="400" w:lineRule="exact"/>
              <w:jc w:val="center"/>
              <w:rPr>
                <w:rFonts w:hint="eastAsia" w:ascii="宋体" w:hAnsi="宋体" w:eastAsia="宋体" w:cs="宋体"/>
                <w:color w:val="auto"/>
                <w:kern w:val="0"/>
                <w:szCs w:val="21"/>
                <w:highlight w:val="none"/>
              </w:rPr>
            </w:pPr>
          </w:p>
        </w:tc>
      </w:tr>
      <w:tr w14:paraId="44B19842">
        <w:tblPrEx>
          <w:tblCellMar>
            <w:top w:w="0" w:type="dxa"/>
            <w:left w:w="108" w:type="dxa"/>
            <w:bottom w:w="0" w:type="dxa"/>
            <w:right w:w="108" w:type="dxa"/>
          </w:tblCellMar>
        </w:tblPrEx>
        <w:trPr>
          <w:trHeight w:val="567" w:hRule="atLeast"/>
        </w:trPr>
        <w:tc>
          <w:tcPr>
            <w:tcW w:w="7380" w:type="dxa"/>
            <w:gridSpan w:val="4"/>
            <w:tcBorders>
              <w:top w:val="single" w:color="000000" w:sz="4" w:space="0"/>
              <w:left w:val="single" w:color="auto" w:sz="8" w:space="0"/>
              <w:bottom w:val="single" w:color="auto" w:sz="8" w:space="0"/>
              <w:right w:val="single" w:color="000000" w:sz="4" w:space="0"/>
            </w:tcBorders>
            <w:noWrap w:val="0"/>
            <w:vAlign w:val="center"/>
          </w:tcPr>
          <w:p w14:paraId="1B0F5F2F">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1800" w:type="dxa"/>
            <w:tcBorders>
              <w:top w:val="nil"/>
              <w:left w:val="nil"/>
              <w:bottom w:val="single" w:color="auto" w:sz="8" w:space="0"/>
              <w:right w:val="single" w:color="auto" w:sz="8" w:space="0"/>
            </w:tcBorders>
            <w:noWrap w:val="0"/>
            <w:vAlign w:val="center"/>
          </w:tcPr>
          <w:p w14:paraId="04BFBE7E">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bl>
    <w:p w14:paraId="298A1D43">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F1BFBC0">
      <w:pPr>
        <w:rPr>
          <w:rFonts w:hint="eastAsia" w:ascii="宋体" w:hAnsi="宋体" w:eastAsia="宋体" w:cs="宋体"/>
          <w:color w:val="auto"/>
          <w:sz w:val="24"/>
          <w:highlight w:val="none"/>
        </w:rPr>
      </w:pPr>
      <w:r>
        <w:rPr>
          <w:rFonts w:hint="eastAsia" w:ascii="宋体" w:hAnsi="宋体" w:eastAsia="宋体" w:cs="宋体"/>
          <w:color w:val="auto"/>
          <w:sz w:val="24"/>
          <w:highlight w:val="none"/>
        </w:rPr>
        <w:t>4.13规费、税金项目清单与计价表</w:t>
      </w:r>
    </w:p>
    <w:p w14:paraId="5A496A08">
      <w:pPr>
        <w:spacing w:before="143" w:beforeLines="50" w:after="143" w:afterLines="5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规费、税金项目清单与计价表</w:t>
      </w:r>
    </w:p>
    <w:p w14:paraId="286E57E3">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                     标段：                            第   页  共   页</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804"/>
        <w:gridCol w:w="1754"/>
        <w:gridCol w:w="1591"/>
        <w:gridCol w:w="2290"/>
      </w:tblGrid>
      <w:tr w14:paraId="48AE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741" w:type="dxa"/>
            <w:vMerge w:val="restart"/>
            <w:tcBorders>
              <w:top w:val="single" w:color="auto" w:sz="8" w:space="0"/>
              <w:left w:val="single" w:color="auto" w:sz="8" w:space="0"/>
              <w:bottom w:val="single" w:color="auto" w:sz="4" w:space="0"/>
              <w:right w:val="single" w:color="auto" w:sz="4" w:space="0"/>
            </w:tcBorders>
            <w:noWrap w:val="0"/>
            <w:vAlign w:val="center"/>
          </w:tcPr>
          <w:p w14:paraId="238BE3ED">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804" w:type="dxa"/>
            <w:vMerge w:val="restart"/>
            <w:tcBorders>
              <w:top w:val="single" w:color="auto" w:sz="8" w:space="0"/>
              <w:left w:val="single" w:color="auto" w:sz="4" w:space="0"/>
              <w:bottom w:val="single" w:color="auto" w:sz="4" w:space="0"/>
              <w:right w:val="single" w:color="auto" w:sz="4" w:space="0"/>
            </w:tcBorders>
            <w:noWrap w:val="0"/>
            <w:vAlign w:val="center"/>
          </w:tcPr>
          <w:p w14:paraId="78A15237">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754" w:type="dxa"/>
            <w:vMerge w:val="restart"/>
            <w:tcBorders>
              <w:top w:val="single" w:color="auto" w:sz="8" w:space="0"/>
              <w:left w:val="single" w:color="auto" w:sz="4" w:space="0"/>
              <w:bottom w:val="single" w:color="auto" w:sz="4" w:space="0"/>
              <w:right w:val="single" w:color="auto" w:sz="4" w:space="0"/>
            </w:tcBorders>
            <w:noWrap w:val="0"/>
            <w:vAlign w:val="center"/>
          </w:tcPr>
          <w:p w14:paraId="770633F9">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计算基础</w:t>
            </w:r>
          </w:p>
        </w:tc>
        <w:tc>
          <w:tcPr>
            <w:tcW w:w="1591" w:type="dxa"/>
            <w:vMerge w:val="restart"/>
            <w:tcBorders>
              <w:top w:val="single" w:color="auto" w:sz="8" w:space="0"/>
              <w:left w:val="single" w:color="auto" w:sz="4" w:space="0"/>
              <w:bottom w:val="single" w:color="auto" w:sz="4" w:space="0"/>
              <w:right w:val="single" w:color="auto" w:sz="4" w:space="0"/>
            </w:tcBorders>
            <w:noWrap w:val="0"/>
            <w:vAlign w:val="center"/>
          </w:tcPr>
          <w:p w14:paraId="7C1E51F9">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费率</w:t>
            </w:r>
          </w:p>
          <w:p w14:paraId="50CBC408">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290" w:type="dxa"/>
            <w:vMerge w:val="restart"/>
            <w:tcBorders>
              <w:top w:val="single" w:color="auto" w:sz="8" w:space="0"/>
              <w:left w:val="single" w:color="auto" w:sz="4" w:space="0"/>
              <w:bottom w:val="single" w:color="auto" w:sz="4" w:space="0"/>
              <w:right w:val="single" w:color="auto" w:sz="8" w:space="0"/>
            </w:tcBorders>
            <w:noWrap w:val="0"/>
            <w:vAlign w:val="center"/>
          </w:tcPr>
          <w:p w14:paraId="00D5FE8C">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p w14:paraId="6B25F0D5">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r>
      <w:tr w14:paraId="14DE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41" w:type="dxa"/>
            <w:vMerge w:val="continue"/>
            <w:tcBorders>
              <w:top w:val="single" w:color="auto" w:sz="4" w:space="0"/>
              <w:left w:val="single" w:color="auto" w:sz="8" w:space="0"/>
              <w:bottom w:val="single" w:color="auto" w:sz="4" w:space="0"/>
              <w:right w:val="single" w:color="auto" w:sz="4" w:space="0"/>
            </w:tcBorders>
            <w:noWrap w:val="0"/>
            <w:vAlign w:val="center"/>
          </w:tcPr>
          <w:p w14:paraId="51F20B84">
            <w:pPr>
              <w:spacing w:line="400" w:lineRule="exact"/>
              <w:jc w:val="center"/>
              <w:rPr>
                <w:rFonts w:hint="eastAsia" w:ascii="宋体" w:hAnsi="宋体" w:eastAsia="宋体" w:cs="宋体"/>
                <w:color w:val="auto"/>
                <w:szCs w:val="21"/>
                <w:highlight w:val="none"/>
              </w:rPr>
            </w:pPr>
          </w:p>
        </w:tc>
        <w:tc>
          <w:tcPr>
            <w:tcW w:w="2804" w:type="dxa"/>
            <w:vMerge w:val="continue"/>
            <w:tcBorders>
              <w:top w:val="single" w:color="auto" w:sz="4" w:space="0"/>
              <w:left w:val="single" w:color="auto" w:sz="4" w:space="0"/>
              <w:bottom w:val="single" w:color="auto" w:sz="4" w:space="0"/>
              <w:right w:val="single" w:color="auto" w:sz="4" w:space="0"/>
            </w:tcBorders>
            <w:noWrap w:val="0"/>
            <w:vAlign w:val="center"/>
          </w:tcPr>
          <w:p w14:paraId="43C9888C">
            <w:pPr>
              <w:spacing w:line="400" w:lineRule="exact"/>
              <w:rPr>
                <w:rFonts w:hint="eastAsia" w:ascii="宋体" w:hAnsi="宋体" w:eastAsia="宋体" w:cs="宋体"/>
                <w:color w:val="auto"/>
                <w:szCs w:val="21"/>
                <w:highlight w:val="none"/>
              </w:rPr>
            </w:pPr>
          </w:p>
        </w:tc>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14:paraId="7E01A9FC">
            <w:pPr>
              <w:spacing w:line="400" w:lineRule="exact"/>
              <w:rPr>
                <w:rFonts w:hint="eastAsia" w:ascii="宋体" w:hAnsi="宋体" w:eastAsia="宋体" w:cs="宋体"/>
                <w:color w:val="auto"/>
                <w:szCs w:val="21"/>
                <w:highlight w:val="none"/>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14:paraId="32A3F053">
            <w:pPr>
              <w:spacing w:line="400" w:lineRule="exact"/>
              <w:rPr>
                <w:rFonts w:hint="eastAsia" w:ascii="宋体" w:hAnsi="宋体" w:eastAsia="宋体" w:cs="宋体"/>
                <w:color w:val="auto"/>
                <w:szCs w:val="21"/>
                <w:highlight w:val="none"/>
              </w:rPr>
            </w:pPr>
          </w:p>
        </w:tc>
        <w:tc>
          <w:tcPr>
            <w:tcW w:w="2290" w:type="dxa"/>
            <w:vMerge w:val="continue"/>
            <w:tcBorders>
              <w:top w:val="single" w:color="auto" w:sz="4" w:space="0"/>
              <w:left w:val="single" w:color="auto" w:sz="4" w:space="0"/>
              <w:bottom w:val="single" w:color="auto" w:sz="4" w:space="0"/>
              <w:right w:val="single" w:color="auto" w:sz="8" w:space="0"/>
            </w:tcBorders>
            <w:noWrap w:val="0"/>
            <w:vAlign w:val="center"/>
          </w:tcPr>
          <w:p w14:paraId="7ACD93E1">
            <w:pPr>
              <w:spacing w:line="400" w:lineRule="exact"/>
              <w:rPr>
                <w:rFonts w:hint="eastAsia" w:ascii="宋体" w:hAnsi="宋体" w:eastAsia="宋体" w:cs="宋体"/>
                <w:color w:val="auto"/>
                <w:szCs w:val="21"/>
                <w:highlight w:val="none"/>
              </w:rPr>
            </w:pPr>
          </w:p>
        </w:tc>
      </w:tr>
      <w:tr w14:paraId="4A89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14:paraId="0E579DB0">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4C8D8FD1">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1DDE88E9">
            <w:pPr>
              <w:spacing w:line="400" w:lineRule="exact"/>
              <w:rPr>
                <w:rFonts w:hint="eastAsia" w:ascii="宋体" w:hAnsi="宋体" w:eastAsia="宋体" w:cs="宋体"/>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3F91242F">
            <w:pPr>
              <w:spacing w:line="400" w:lineRule="exact"/>
              <w:rPr>
                <w:rFonts w:hint="eastAsia" w:ascii="宋体" w:hAnsi="宋体" w:eastAsia="宋体" w:cs="宋体"/>
                <w:color w:val="auto"/>
                <w:szCs w:val="21"/>
                <w:highlight w:val="none"/>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14:paraId="63434650">
            <w:pPr>
              <w:spacing w:line="400" w:lineRule="exact"/>
              <w:rPr>
                <w:rFonts w:hint="eastAsia" w:ascii="宋体" w:hAnsi="宋体" w:eastAsia="宋体" w:cs="宋体"/>
                <w:color w:val="auto"/>
                <w:szCs w:val="21"/>
                <w:highlight w:val="none"/>
              </w:rPr>
            </w:pPr>
          </w:p>
        </w:tc>
      </w:tr>
      <w:tr w14:paraId="6052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14:paraId="7134B7E7">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57270042">
            <w:pPr>
              <w:spacing w:line="400" w:lineRule="exact"/>
              <w:ind w:firstLine="205" w:firstLineChars="9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安全文明施工费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5F84483E">
            <w:pPr>
              <w:spacing w:line="400" w:lineRule="exact"/>
              <w:rPr>
                <w:rFonts w:hint="eastAsia" w:ascii="宋体" w:hAnsi="宋体" w:eastAsia="宋体" w:cs="宋体"/>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6A5425B0">
            <w:pPr>
              <w:spacing w:line="400" w:lineRule="exact"/>
              <w:rPr>
                <w:rFonts w:hint="eastAsia" w:ascii="宋体" w:hAnsi="宋体" w:eastAsia="宋体" w:cs="宋体"/>
                <w:color w:val="auto"/>
                <w:szCs w:val="21"/>
                <w:highlight w:val="none"/>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14:paraId="461EFAD4">
            <w:pPr>
              <w:spacing w:line="400" w:lineRule="exact"/>
              <w:rPr>
                <w:rFonts w:hint="eastAsia" w:ascii="宋体" w:hAnsi="宋体" w:eastAsia="宋体" w:cs="宋体"/>
                <w:color w:val="auto"/>
                <w:szCs w:val="21"/>
                <w:highlight w:val="none"/>
              </w:rPr>
            </w:pPr>
          </w:p>
        </w:tc>
      </w:tr>
      <w:tr w14:paraId="2783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14:paraId="56563EB3">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400ACD31">
            <w:pPr>
              <w:spacing w:line="400" w:lineRule="exact"/>
              <w:ind w:firstLine="205" w:firstLineChars="9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环境保护费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4E7D4A18">
            <w:pPr>
              <w:spacing w:line="400" w:lineRule="exact"/>
              <w:rPr>
                <w:rFonts w:hint="eastAsia" w:ascii="宋体" w:hAnsi="宋体" w:eastAsia="宋体" w:cs="宋体"/>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671D1566">
            <w:pPr>
              <w:spacing w:line="400" w:lineRule="exact"/>
              <w:rPr>
                <w:rFonts w:hint="eastAsia" w:ascii="宋体" w:hAnsi="宋体" w:eastAsia="宋体" w:cs="宋体"/>
                <w:color w:val="auto"/>
                <w:szCs w:val="21"/>
                <w:highlight w:val="none"/>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14:paraId="348972F9">
            <w:pPr>
              <w:spacing w:line="400" w:lineRule="exact"/>
              <w:rPr>
                <w:rFonts w:hint="eastAsia" w:ascii="宋体" w:hAnsi="宋体" w:eastAsia="宋体" w:cs="宋体"/>
                <w:color w:val="auto"/>
                <w:szCs w:val="21"/>
                <w:highlight w:val="none"/>
              </w:rPr>
            </w:pPr>
          </w:p>
        </w:tc>
      </w:tr>
      <w:tr w14:paraId="5BA3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14:paraId="7EDF0E17">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2219631C">
            <w:pPr>
              <w:spacing w:line="400" w:lineRule="exact"/>
              <w:ind w:firstLine="205" w:firstLineChars="9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文明施工费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0132203D">
            <w:pPr>
              <w:spacing w:line="400" w:lineRule="exact"/>
              <w:rPr>
                <w:rFonts w:hint="eastAsia" w:ascii="宋体" w:hAnsi="宋体" w:eastAsia="宋体" w:cs="宋体"/>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082E7187">
            <w:pPr>
              <w:spacing w:line="400" w:lineRule="exact"/>
              <w:rPr>
                <w:rFonts w:hint="eastAsia" w:ascii="宋体" w:hAnsi="宋体" w:eastAsia="宋体" w:cs="宋体"/>
                <w:color w:val="auto"/>
                <w:szCs w:val="21"/>
                <w:highlight w:val="none"/>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14:paraId="287C033E">
            <w:pPr>
              <w:spacing w:line="400" w:lineRule="exact"/>
              <w:rPr>
                <w:rFonts w:hint="eastAsia" w:ascii="宋体" w:hAnsi="宋体" w:eastAsia="宋体" w:cs="宋体"/>
                <w:color w:val="auto"/>
                <w:szCs w:val="21"/>
                <w:highlight w:val="none"/>
              </w:rPr>
            </w:pPr>
          </w:p>
        </w:tc>
      </w:tr>
      <w:tr w14:paraId="5544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14:paraId="408C79DB">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2F93E79F">
            <w:pPr>
              <w:spacing w:line="400" w:lineRule="exact"/>
              <w:ind w:firstLine="205" w:firstLineChars="9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临时设施费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18AF2FDD">
            <w:pPr>
              <w:spacing w:line="400" w:lineRule="exact"/>
              <w:rPr>
                <w:rFonts w:hint="eastAsia" w:ascii="宋体" w:hAnsi="宋体" w:eastAsia="宋体" w:cs="宋体"/>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09083B0E">
            <w:pPr>
              <w:spacing w:line="400" w:lineRule="exact"/>
              <w:rPr>
                <w:rFonts w:hint="eastAsia" w:ascii="宋体" w:hAnsi="宋体" w:eastAsia="宋体" w:cs="宋体"/>
                <w:color w:val="auto"/>
                <w:szCs w:val="21"/>
                <w:highlight w:val="none"/>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14:paraId="4AF67B0B">
            <w:pPr>
              <w:spacing w:line="400" w:lineRule="exact"/>
              <w:rPr>
                <w:rFonts w:hint="eastAsia" w:ascii="宋体" w:hAnsi="宋体" w:eastAsia="宋体" w:cs="宋体"/>
                <w:color w:val="auto"/>
                <w:szCs w:val="21"/>
                <w:highlight w:val="none"/>
              </w:rPr>
            </w:pPr>
          </w:p>
        </w:tc>
      </w:tr>
      <w:tr w14:paraId="6F45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14:paraId="0C0A8394">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1C62C331">
            <w:pPr>
              <w:spacing w:line="400" w:lineRule="exact"/>
              <w:ind w:firstLine="205" w:firstLineChars="9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安全施工费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20E0D87D">
            <w:pPr>
              <w:spacing w:line="400" w:lineRule="exact"/>
              <w:rPr>
                <w:rFonts w:hint="eastAsia" w:ascii="宋体" w:hAnsi="宋体" w:eastAsia="宋体" w:cs="宋体"/>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57698C0A">
            <w:pPr>
              <w:spacing w:line="400" w:lineRule="exact"/>
              <w:rPr>
                <w:rFonts w:hint="eastAsia" w:ascii="宋体" w:hAnsi="宋体" w:eastAsia="宋体" w:cs="宋体"/>
                <w:color w:val="auto"/>
                <w:szCs w:val="21"/>
                <w:highlight w:val="none"/>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14:paraId="76C49A84">
            <w:pPr>
              <w:spacing w:line="400" w:lineRule="exact"/>
              <w:rPr>
                <w:rFonts w:hint="eastAsia" w:ascii="宋体" w:hAnsi="宋体" w:eastAsia="宋体" w:cs="宋体"/>
                <w:color w:val="auto"/>
                <w:szCs w:val="21"/>
                <w:highlight w:val="none"/>
              </w:rPr>
            </w:pPr>
          </w:p>
        </w:tc>
      </w:tr>
      <w:tr w14:paraId="42E0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14:paraId="0B906C61">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2E1ED6DE">
            <w:pPr>
              <w:spacing w:line="400" w:lineRule="exact"/>
              <w:ind w:firstLine="205" w:firstLineChars="9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工程排污费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5AA0CA8D">
            <w:pPr>
              <w:spacing w:line="400" w:lineRule="exact"/>
              <w:rPr>
                <w:rFonts w:hint="eastAsia" w:ascii="宋体" w:hAnsi="宋体" w:eastAsia="宋体" w:cs="宋体"/>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65A1A65B">
            <w:pPr>
              <w:spacing w:line="400" w:lineRule="exact"/>
              <w:rPr>
                <w:rFonts w:hint="eastAsia" w:ascii="宋体" w:hAnsi="宋体" w:eastAsia="宋体" w:cs="宋体"/>
                <w:color w:val="auto"/>
                <w:szCs w:val="21"/>
                <w:highlight w:val="none"/>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14:paraId="3743BCF8">
            <w:pPr>
              <w:spacing w:line="400" w:lineRule="exact"/>
              <w:rPr>
                <w:rFonts w:hint="eastAsia" w:ascii="宋体" w:hAnsi="宋体" w:eastAsia="宋体" w:cs="宋体"/>
                <w:color w:val="auto"/>
                <w:szCs w:val="21"/>
                <w:highlight w:val="none"/>
              </w:rPr>
            </w:pPr>
          </w:p>
        </w:tc>
      </w:tr>
      <w:tr w14:paraId="0509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14:paraId="1C2F5786">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74166378">
            <w:pPr>
              <w:spacing w:line="40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社会保障费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0E32FCE9">
            <w:pPr>
              <w:spacing w:line="400" w:lineRule="exact"/>
              <w:rPr>
                <w:rFonts w:hint="eastAsia" w:ascii="宋体" w:hAnsi="宋体" w:eastAsia="宋体" w:cs="宋体"/>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24B59A3D">
            <w:pPr>
              <w:spacing w:line="400" w:lineRule="exact"/>
              <w:rPr>
                <w:rFonts w:hint="eastAsia" w:ascii="宋体" w:hAnsi="宋体" w:eastAsia="宋体" w:cs="宋体"/>
                <w:color w:val="auto"/>
                <w:szCs w:val="21"/>
                <w:highlight w:val="none"/>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14:paraId="2FC5224F">
            <w:pPr>
              <w:spacing w:line="400" w:lineRule="exact"/>
              <w:rPr>
                <w:rFonts w:hint="eastAsia" w:ascii="宋体" w:hAnsi="宋体" w:eastAsia="宋体" w:cs="宋体"/>
                <w:color w:val="auto"/>
                <w:szCs w:val="21"/>
                <w:highlight w:val="none"/>
              </w:rPr>
            </w:pPr>
          </w:p>
        </w:tc>
      </w:tr>
      <w:tr w14:paraId="7450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14:paraId="7F4C8DDC">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4D340A34">
            <w:pPr>
              <w:spacing w:line="400" w:lineRule="exact"/>
              <w:ind w:firstLine="1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住房公积金</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28DD94D6">
            <w:pPr>
              <w:spacing w:line="400" w:lineRule="exact"/>
              <w:rPr>
                <w:rFonts w:hint="eastAsia" w:ascii="宋体" w:hAnsi="宋体" w:eastAsia="宋体" w:cs="宋体"/>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7DC4C662">
            <w:pPr>
              <w:spacing w:line="400" w:lineRule="exact"/>
              <w:rPr>
                <w:rFonts w:hint="eastAsia" w:ascii="宋体" w:hAnsi="宋体" w:eastAsia="宋体" w:cs="宋体"/>
                <w:color w:val="auto"/>
                <w:szCs w:val="21"/>
                <w:highlight w:val="none"/>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14:paraId="0C5C86F2">
            <w:pPr>
              <w:spacing w:line="400" w:lineRule="exact"/>
              <w:rPr>
                <w:rFonts w:hint="eastAsia" w:ascii="宋体" w:hAnsi="宋体" w:eastAsia="宋体" w:cs="宋体"/>
                <w:color w:val="auto"/>
                <w:szCs w:val="21"/>
                <w:highlight w:val="none"/>
              </w:rPr>
            </w:pPr>
          </w:p>
        </w:tc>
      </w:tr>
      <w:tr w14:paraId="5273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14:paraId="16B0501C">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65056FE6">
            <w:pPr>
              <w:spacing w:line="400" w:lineRule="exact"/>
              <w:ind w:firstLine="1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危险作业意外伤害保险费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6967701B">
            <w:pPr>
              <w:spacing w:line="400" w:lineRule="exact"/>
              <w:rPr>
                <w:rFonts w:hint="eastAsia" w:ascii="宋体" w:hAnsi="宋体" w:eastAsia="宋体" w:cs="宋体"/>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6044DC40">
            <w:pPr>
              <w:spacing w:line="400" w:lineRule="exact"/>
              <w:rPr>
                <w:rFonts w:hint="eastAsia" w:ascii="宋体" w:hAnsi="宋体" w:eastAsia="宋体" w:cs="宋体"/>
                <w:color w:val="auto"/>
                <w:szCs w:val="21"/>
                <w:highlight w:val="none"/>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14:paraId="1F039AA2">
            <w:pPr>
              <w:spacing w:line="400" w:lineRule="exact"/>
              <w:rPr>
                <w:rFonts w:hint="eastAsia" w:ascii="宋体" w:hAnsi="宋体" w:eastAsia="宋体" w:cs="宋体"/>
                <w:color w:val="auto"/>
                <w:szCs w:val="21"/>
                <w:highlight w:val="none"/>
              </w:rPr>
            </w:pPr>
          </w:p>
        </w:tc>
      </w:tr>
      <w:tr w14:paraId="7722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14:paraId="49B6BC39">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65896A1A">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税金</w:t>
            </w:r>
          </w:p>
        </w:tc>
        <w:tc>
          <w:tcPr>
            <w:tcW w:w="1754" w:type="dxa"/>
            <w:tcBorders>
              <w:top w:val="single" w:color="auto" w:sz="4" w:space="0"/>
              <w:left w:val="single" w:color="auto" w:sz="4" w:space="0"/>
              <w:bottom w:val="single" w:color="auto" w:sz="4" w:space="0"/>
              <w:right w:val="single" w:color="auto" w:sz="4" w:space="0"/>
            </w:tcBorders>
            <w:noWrap w:val="0"/>
            <w:vAlign w:val="top"/>
          </w:tcPr>
          <w:p w14:paraId="19611F0B">
            <w:pPr>
              <w:spacing w:line="400" w:lineRule="exact"/>
              <w:jc w:val="center"/>
              <w:rPr>
                <w:rFonts w:hint="eastAsia" w:ascii="宋体" w:hAnsi="宋体" w:eastAsia="宋体" w:cs="宋体"/>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2502D55C">
            <w:pPr>
              <w:spacing w:line="400" w:lineRule="exact"/>
              <w:rPr>
                <w:rFonts w:hint="eastAsia" w:ascii="宋体" w:hAnsi="宋体" w:eastAsia="宋体" w:cs="宋体"/>
                <w:color w:val="auto"/>
                <w:szCs w:val="21"/>
                <w:highlight w:val="none"/>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14:paraId="3F8D2E3E">
            <w:pPr>
              <w:spacing w:line="400" w:lineRule="exact"/>
              <w:rPr>
                <w:rFonts w:hint="eastAsia" w:ascii="宋体" w:hAnsi="宋体" w:eastAsia="宋体" w:cs="宋体"/>
                <w:color w:val="auto"/>
                <w:szCs w:val="21"/>
                <w:highlight w:val="none"/>
              </w:rPr>
            </w:pPr>
          </w:p>
        </w:tc>
      </w:tr>
      <w:tr w14:paraId="1E89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14:paraId="055AC92A">
            <w:pPr>
              <w:spacing w:line="400" w:lineRule="exact"/>
              <w:jc w:val="center"/>
              <w:rPr>
                <w:rFonts w:hint="eastAsia" w:ascii="宋体" w:hAnsi="宋体" w:eastAsia="宋体" w:cs="宋体"/>
                <w:color w:val="auto"/>
                <w:szCs w:val="21"/>
                <w:highlight w:val="none"/>
              </w:rPr>
            </w:pPr>
          </w:p>
        </w:tc>
        <w:tc>
          <w:tcPr>
            <w:tcW w:w="2804" w:type="dxa"/>
            <w:tcBorders>
              <w:top w:val="single" w:color="auto" w:sz="4" w:space="0"/>
              <w:left w:val="single" w:color="auto" w:sz="4" w:space="0"/>
              <w:bottom w:val="single" w:color="auto" w:sz="4" w:space="0"/>
              <w:right w:val="single" w:color="auto" w:sz="4" w:space="0"/>
            </w:tcBorders>
            <w:noWrap w:val="0"/>
            <w:vAlign w:val="center"/>
          </w:tcPr>
          <w:p w14:paraId="064B95D0">
            <w:pPr>
              <w:spacing w:line="400" w:lineRule="exact"/>
              <w:rPr>
                <w:rFonts w:hint="eastAsia" w:ascii="宋体" w:hAnsi="宋体" w:eastAsia="宋体" w:cs="宋体"/>
                <w:color w:val="auto"/>
                <w:szCs w:val="21"/>
                <w:highlight w:val="none"/>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14:paraId="6C21743B">
            <w:pPr>
              <w:spacing w:line="400" w:lineRule="exact"/>
              <w:rPr>
                <w:rFonts w:hint="eastAsia" w:ascii="宋体" w:hAnsi="宋体" w:eastAsia="宋体" w:cs="宋体"/>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14B08F16">
            <w:pPr>
              <w:spacing w:line="400" w:lineRule="exact"/>
              <w:rPr>
                <w:rFonts w:hint="eastAsia" w:ascii="宋体" w:hAnsi="宋体" w:eastAsia="宋体" w:cs="宋体"/>
                <w:color w:val="auto"/>
                <w:szCs w:val="21"/>
                <w:highlight w:val="none"/>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14:paraId="7309D9FD">
            <w:pPr>
              <w:spacing w:line="400" w:lineRule="exact"/>
              <w:rPr>
                <w:rFonts w:hint="eastAsia" w:ascii="宋体" w:hAnsi="宋体" w:eastAsia="宋体" w:cs="宋体"/>
                <w:color w:val="auto"/>
                <w:szCs w:val="21"/>
                <w:highlight w:val="none"/>
              </w:rPr>
            </w:pPr>
          </w:p>
        </w:tc>
      </w:tr>
      <w:tr w14:paraId="2341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trPr>
        <w:tc>
          <w:tcPr>
            <w:tcW w:w="6890" w:type="dxa"/>
            <w:gridSpan w:val="4"/>
            <w:tcBorders>
              <w:top w:val="single" w:color="auto" w:sz="4" w:space="0"/>
              <w:left w:val="single" w:color="auto" w:sz="8" w:space="0"/>
              <w:bottom w:val="single" w:color="auto" w:sz="8" w:space="0"/>
              <w:right w:val="single" w:color="auto" w:sz="4" w:space="0"/>
            </w:tcBorders>
            <w:noWrap w:val="0"/>
            <w:vAlign w:val="center"/>
          </w:tcPr>
          <w:p w14:paraId="183D1C50">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计</w:t>
            </w:r>
          </w:p>
        </w:tc>
        <w:tc>
          <w:tcPr>
            <w:tcW w:w="2290" w:type="dxa"/>
            <w:tcBorders>
              <w:top w:val="single" w:color="auto" w:sz="4" w:space="0"/>
              <w:left w:val="single" w:color="auto" w:sz="4" w:space="0"/>
              <w:bottom w:val="single" w:color="auto" w:sz="8" w:space="0"/>
              <w:right w:val="single" w:color="auto" w:sz="8" w:space="0"/>
            </w:tcBorders>
            <w:noWrap w:val="0"/>
            <w:vAlign w:val="center"/>
          </w:tcPr>
          <w:p w14:paraId="596CFEC0">
            <w:pPr>
              <w:spacing w:line="400" w:lineRule="exact"/>
              <w:rPr>
                <w:rFonts w:hint="eastAsia" w:ascii="宋体" w:hAnsi="宋体" w:eastAsia="宋体" w:cs="宋体"/>
                <w:color w:val="auto"/>
                <w:szCs w:val="21"/>
                <w:highlight w:val="none"/>
              </w:rPr>
            </w:pPr>
          </w:p>
        </w:tc>
      </w:tr>
    </w:tbl>
    <w:p w14:paraId="540AEC45">
      <w:pPr>
        <w:spacing w:line="360" w:lineRule="auto"/>
        <w:jc w:val="left"/>
        <w:outlineLvl w:val="0"/>
        <w:rPr>
          <w:rFonts w:hint="eastAsia" w:ascii="宋体" w:hAnsi="宋体" w:eastAsia="宋体" w:cs="宋体"/>
          <w:color w:val="auto"/>
          <w:szCs w:val="21"/>
          <w:highlight w:val="none"/>
        </w:rPr>
      </w:pPr>
      <w:bookmarkStart w:id="28" w:name="_Toc10759"/>
      <w:bookmarkStart w:id="29" w:name="_Toc2189"/>
      <w:r>
        <w:rPr>
          <w:rFonts w:hint="eastAsia" w:ascii="宋体" w:hAnsi="宋体" w:eastAsia="宋体" w:cs="宋体"/>
          <w:color w:val="auto"/>
          <w:szCs w:val="21"/>
          <w:highlight w:val="none"/>
        </w:rPr>
        <w:t>注：表中费用应按规定计算，不可竞争。</w:t>
      </w:r>
      <w:bookmarkEnd w:id="28"/>
      <w:bookmarkEnd w:id="29"/>
    </w:p>
    <w:p w14:paraId="5295FC9D">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caps w:val="0"/>
          <w:color w:val="auto"/>
          <w:spacing w:val="0"/>
          <w:w w:val="100"/>
          <w:kern w:val="0"/>
          <w:highlight w:val="none"/>
        </w:rPr>
      </w:pPr>
      <w:r>
        <w:rPr>
          <w:rFonts w:hint="eastAsia" w:ascii="宋体" w:hAnsi="宋体"/>
          <w:b/>
          <w:color w:val="auto"/>
          <w:sz w:val="32"/>
          <w:szCs w:val="32"/>
          <w:highlight w:val="none"/>
        </w:rPr>
        <w:br w:type="page"/>
      </w:r>
    </w:p>
    <w:p w14:paraId="730688BA">
      <w:pPr>
        <w:keepNext w:val="0"/>
        <w:keepLines w:val="0"/>
        <w:pageBreakBefore w:val="0"/>
        <w:widowControl w:val="0"/>
        <w:kinsoku/>
        <w:topLinePunct w:val="0"/>
        <w:autoSpaceDE/>
        <w:autoSpaceDN/>
        <w:bidi w:val="0"/>
        <w:adjustRightInd/>
        <w:snapToGrid/>
        <w:outlineLvl w:val="9"/>
        <w:rPr>
          <w:rFonts w:hint="eastAsia" w:ascii="宋体" w:hAnsi="宋体"/>
          <w:b/>
          <w:caps w:val="0"/>
          <w:color w:val="auto"/>
          <w:spacing w:val="0"/>
          <w:w w:val="100"/>
          <w:kern w:val="0"/>
          <w:sz w:val="32"/>
          <w:szCs w:val="32"/>
          <w:highlight w:val="none"/>
        </w:rPr>
      </w:pPr>
      <w:bookmarkStart w:id="30" w:name="_Toc1263"/>
      <w:bookmarkStart w:id="31" w:name="_Toc18155"/>
    </w:p>
    <w:p w14:paraId="73F4FE8C">
      <w:pPr>
        <w:pStyle w:val="2"/>
        <w:bidi w:val="0"/>
        <w:spacing w:line="360" w:lineRule="auto"/>
        <w:jc w:val="center"/>
        <w:rPr>
          <w:color w:val="auto"/>
          <w:highlight w:val="none"/>
        </w:rPr>
      </w:pPr>
      <w:bookmarkStart w:id="32" w:name="_Toc5182"/>
      <w:bookmarkStart w:id="33" w:name="_Toc28378"/>
      <w:r>
        <w:rPr>
          <w:rFonts w:hint="eastAsia"/>
          <w:color w:val="auto"/>
          <w:highlight w:val="none"/>
        </w:rPr>
        <w:t>第五部分  合同授予</w:t>
      </w:r>
      <w:bookmarkEnd w:id="30"/>
      <w:bookmarkEnd w:id="31"/>
      <w:bookmarkEnd w:id="32"/>
      <w:bookmarkEnd w:id="33"/>
    </w:p>
    <w:p w14:paraId="74EA4968">
      <w:pPr>
        <w:widowControl/>
        <w:spacing w:line="60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一、签订合同：</w:t>
      </w:r>
    </w:p>
    <w:p w14:paraId="63CDC56B">
      <w:pPr>
        <w:widowControl/>
        <w:spacing w:line="6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采购人和成交供应商按成交通知书约定签订合同，合同签订的内容不能超出磋商响应文件、成交供应商的磋商响应文件、磋商过程中的补充承诺、最终书面报价的实质性内容。</w:t>
      </w:r>
    </w:p>
    <w:p w14:paraId="0A3C8E50">
      <w:pPr>
        <w:spacing w:line="6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二、合同格式：</w:t>
      </w:r>
    </w:p>
    <w:p w14:paraId="1872155E">
      <w:pPr>
        <w:widowControl/>
        <w:spacing w:line="6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本合同格式为参考格式，具体内容以本项目采购人和成交供应商双方最终协商确定的为准，但不得背离磋商的实质性内容。</w:t>
      </w:r>
    </w:p>
    <w:p w14:paraId="0C5A5992">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caps w:val="0"/>
          <w:color w:val="auto"/>
          <w:spacing w:val="0"/>
          <w:w w:val="100"/>
          <w:kern w:val="0"/>
          <w:sz w:val="44"/>
          <w:szCs w:val="44"/>
          <w:highlight w:val="none"/>
        </w:rPr>
        <w:sectPr>
          <w:headerReference r:id="rId6" w:type="first"/>
          <w:footerReference r:id="rId8" w:type="first"/>
          <w:footerReference r:id="rId7" w:type="default"/>
          <w:pgSz w:w="11906" w:h="16838"/>
          <w:pgMar w:top="1247" w:right="1134" w:bottom="1247" w:left="1134" w:header="850" w:footer="850" w:gutter="0"/>
          <w:pgNumType w:fmt="decimal"/>
          <w:cols w:space="0" w:num="1"/>
          <w:titlePg/>
          <w:rtlGutter w:val="0"/>
          <w:docGrid w:type="lines" w:linePitch="286" w:charSpace="0"/>
        </w:sectPr>
      </w:pPr>
      <w:r>
        <w:rPr>
          <w:caps w:val="0"/>
          <w:color w:val="auto"/>
          <w:spacing w:val="0"/>
          <w:w w:val="100"/>
          <w:kern w:val="0"/>
          <w:sz w:val="44"/>
          <w:szCs w:val="44"/>
          <w:highlight w:val="none"/>
        </w:rPr>
        <w:br w:type="page"/>
      </w:r>
    </w:p>
    <w:p w14:paraId="67E561CB">
      <w:pPr>
        <w:spacing w:line="520" w:lineRule="exact"/>
        <w:ind w:left="0" w:leftChars="0" w:firstLine="0" w:firstLineChars="0"/>
        <w:jc w:val="center"/>
        <w:rPr>
          <w:rFonts w:ascii="宋体" w:hAnsi="宋体" w:eastAsia="宋体" w:cs="宋体"/>
          <w:b/>
          <w:color w:val="auto"/>
          <w:sz w:val="24"/>
          <w:highlight w:val="none"/>
        </w:rPr>
      </w:pPr>
      <w:bookmarkStart w:id="34" w:name="_Toc469054081"/>
      <w:bookmarkStart w:id="35" w:name="_Toc17168"/>
      <w:bookmarkStart w:id="36" w:name="_Toc5213"/>
      <w:r>
        <w:rPr>
          <w:rFonts w:hint="eastAsia" w:ascii="宋体" w:hAnsi="宋体" w:eastAsia="宋体" w:cs="宋体"/>
          <w:b/>
          <w:color w:val="auto"/>
          <w:sz w:val="24"/>
          <w:highlight w:val="none"/>
        </w:rPr>
        <w:t>第一节  合同附件格式</w:t>
      </w:r>
    </w:p>
    <w:p w14:paraId="703CAE8B">
      <w:pPr>
        <w:spacing w:line="52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合同协议书</w:t>
      </w:r>
    </w:p>
    <w:p w14:paraId="233D6E34">
      <w:pPr>
        <w:spacing w:line="520" w:lineRule="exact"/>
        <w:ind w:right="69" w:rightChars="33" w:firstLine="440" w:firstLineChars="200"/>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编号：</w:t>
      </w:r>
      <w:r>
        <w:rPr>
          <w:rFonts w:hint="eastAsia" w:ascii="宋体" w:hAnsi="宋体" w:eastAsia="宋体" w:cs="宋体"/>
          <w:b/>
          <w:color w:val="auto"/>
          <w:sz w:val="22"/>
          <w:szCs w:val="22"/>
          <w:highlight w:val="none"/>
          <w:u w:val="single"/>
        </w:rPr>
        <w:t xml:space="preserve">                      </w:t>
      </w:r>
    </w:p>
    <w:p w14:paraId="0CDF282E">
      <w:pPr>
        <w:spacing w:line="520" w:lineRule="exact"/>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发包人（全称）：</w:t>
      </w:r>
      <w:r>
        <w:rPr>
          <w:rFonts w:hint="eastAsia" w:ascii="宋体" w:hAnsi="宋体" w:eastAsia="宋体" w:cs="宋体"/>
          <w:b/>
          <w:color w:val="auto"/>
          <w:sz w:val="22"/>
          <w:szCs w:val="22"/>
          <w:highlight w:val="none"/>
          <w:u w:val="single"/>
        </w:rPr>
        <w:t xml:space="preserve">                              </w:t>
      </w:r>
    </w:p>
    <w:p w14:paraId="099B9C36">
      <w:pPr>
        <w:spacing w:line="520" w:lineRule="exact"/>
        <w:rPr>
          <w:rFonts w:ascii="宋体" w:hAnsi="宋体" w:eastAsia="宋体" w:cs="宋体"/>
          <w:b/>
          <w:color w:val="auto"/>
          <w:spacing w:val="10"/>
          <w:sz w:val="22"/>
          <w:szCs w:val="22"/>
          <w:highlight w:val="none"/>
        </w:rPr>
      </w:pPr>
      <w:r>
        <w:rPr>
          <w:rFonts w:hint="eastAsia" w:ascii="宋体" w:hAnsi="宋体" w:eastAsia="宋体" w:cs="宋体"/>
          <w:b/>
          <w:color w:val="auto"/>
          <w:spacing w:val="30"/>
          <w:sz w:val="22"/>
          <w:szCs w:val="22"/>
          <w:highlight w:val="none"/>
        </w:rPr>
        <w:t>法定代表人</w:t>
      </w:r>
      <w:r>
        <w:rPr>
          <w:rFonts w:hint="eastAsia" w:ascii="宋体" w:hAnsi="宋体" w:eastAsia="宋体" w:cs="宋体"/>
          <w:b/>
          <w:color w:val="auto"/>
          <w:spacing w:val="10"/>
          <w:sz w:val="22"/>
          <w:szCs w:val="22"/>
          <w:highlight w:val="none"/>
        </w:rPr>
        <w:t>：</w:t>
      </w:r>
      <w:r>
        <w:rPr>
          <w:rFonts w:hint="eastAsia" w:ascii="宋体" w:hAnsi="宋体" w:eastAsia="宋体" w:cs="宋体"/>
          <w:b/>
          <w:color w:val="auto"/>
          <w:sz w:val="22"/>
          <w:szCs w:val="22"/>
          <w:highlight w:val="none"/>
          <w:u w:val="single"/>
        </w:rPr>
        <w:t xml:space="preserve">                              </w:t>
      </w:r>
    </w:p>
    <w:p w14:paraId="05D7A17D">
      <w:pPr>
        <w:spacing w:line="520" w:lineRule="exact"/>
        <w:rPr>
          <w:rFonts w:ascii="宋体" w:hAnsi="宋体" w:eastAsia="宋体" w:cs="宋体"/>
          <w:b/>
          <w:color w:val="auto"/>
          <w:sz w:val="22"/>
          <w:szCs w:val="22"/>
          <w:highlight w:val="none"/>
        </w:rPr>
      </w:pPr>
      <w:r>
        <w:rPr>
          <w:rFonts w:hint="eastAsia" w:ascii="宋体" w:hAnsi="宋体" w:eastAsia="宋体" w:cs="宋体"/>
          <w:b/>
          <w:color w:val="auto"/>
          <w:spacing w:val="10"/>
          <w:sz w:val="22"/>
          <w:szCs w:val="22"/>
          <w:highlight w:val="none"/>
        </w:rPr>
        <w:t>法定注册地址：</w:t>
      </w:r>
      <w:r>
        <w:rPr>
          <w:rFonts w:hint="eastAsia" w:ascii="宋体" w:hAnsi="宋体" w:eastAsia="宋体" w:cs="宋体"/>
          <w:b/>
          <w:color w:val="auto"/>
          <w:sz w:val="22"/>
          <w:szCs w:val="22"/>
          <w:highlight w:val="none"/>
          <w:u w:val="single"/>
        </w:rPr>
        <w:t xml:space="preserve">                              </w:t>
      </w:r>
    </w:p>
    <w:p w14:paraId="1EE866F2">
      <w:pPr>
        <w:spacing w:line="520" w:lineRule="exact"/>
        <w:rPr>
          <w:rFonts w:ascii="宋体" w:hAnsi="宋体" w:eastAsia="宋体" w:cs="宋体"/>
          <w:b/>
          <w:color w:val="auto"/>
          <w:sz w:val="22"/>
          <w:szCs w:val="22"/>
          <w:highlight w:val="none"/>
        </w:rPr>
      </w:pPr>
    </w:p>
    <w:p w14:paraId="667BED9B">
      <w:pPr>
        <w:spacing w:line="520" w:lineRule="exact"/>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承包人（全称）：</w:t>
      </w:r>
      <w:r>
        <w:rPr>
          <w:rFonts w:hint="eastAsia" w:ascii="宋体" w:hAnsi="宋体" w:eastAsia="宋体" w:cs="宋体"/>
          <w:b/>
          <w:color w:val="auto"/>
          <w:sz w:val="22"/>
          <w:szCs w:val="22"/>
          <w:highlight w:val="none"/>
          <w:u w:val="single"/>
        </w:rPr>
        <w:t xml:space="preserve">                              </w:t>
      </w:r>
    </w:p>
    <w:p w14:paraId="15B3AE43">
      <w:pPr>
        <w:spacing w:line="520" w:lineRule="exact"/>
        <w:rPr>
          <w:rFonts w:ascii="宋体" w:hAnsi="宋体" w:eastAsia="宋体" w:cs="宋体"/>
          <w:b/>
          <w:color w:val="auto"/>
          <w:sz w:val="22"/>
          <w:szCs w:val="22"/>
          <w:highlight w:val="none"/>
        </w:rPr>
      </w:pPr>
      <w:r>
        <w:rPr>
          <w:rFonts w:hint="eastAsia" w:ascii="宋体" w:hAnsi="宋体" w:eastAsia="宋体" w:cs="宋体"/>
          <w:b/>
          <w:color w:val="auto"/>
          <w:spacing w:val="30"/>
          <w:sz w:val="22"/>
          <w:szCs w:val="22"/>
          <w:highlight w:val="none"/>
        </w:rPr>
        <w:t>法定代表人：</w:t>
      </w:r>
      <w:r>
        <w:rPr>
          <w:rFonts w:hint="eastAsia" w:ascii="宋体" w:hAnsi="宋体" w:eastAsia="宋体" w:cs="宋体"/>
          <w:b/>
          <w:color w:val="auto"/>
          <w:sz w:val="22"/>
          <w:szCs w:val="22"/>
          <w:highlight w:val="none"/>
          <w:u w:val="single"/>
        </w:rPr>
        <w:t xml:space="preserve">                               </w:t>
      </w:r>
    </w:p>
    <w:p w14:paraId="6498CBA8">
      <w:pPr>
        <w:spacing w:after="120" w:afterLines="50" w:line="520" w:lineRule="exact"/>
        <w:rPr>
          <w:rFonts w:ascii="宋体" w:hAnsi="宋体" w:eastAsia="宋体" w:cs="宋体"/>
          <w:b/>
          <w:color w:val="auto"/>
          <w:sz w:val="22"/>
          <w:szCs w:val="22"/>
          <w:highlight w:val="none"/>
        </w:rPr>
      </w:pPr>
      <w:r>
        <w:rPr>
          <w:rFonts w:hint="eastAsia" w:ascii="宋体" w:hAnsi="宋体" w:eastAsia="宋体" w:cs="宋体"/>
          <w:b/>
          <w:color w:val="auto"/>
          <w:spacing w:val="10"/>
          <w:sz w:val="22"/>
          <w:szCs w:val="22"/>
          <w:highlight w:val="none"/>
        </w:rPr>
        <w:t>法定注册地址：</w:t>
      </w:r>
      <w:r>
        <w:rPr>
          <w:rFonts w:hint="eastAsia" w:ascii="宋体" w:hAnsi="宋体" w:eastAsia="宋体" w:cs="宋体"/>
          <w:b/>
          <w:color w:val="auto"/>
          <w:sz w:val="22"/>
          <w:szCs w:val="22"/>
          <w:highlight w:val="none"/>
          <w:u w:val="single"/>
        </w:rPr>
        <w:t xml:space="preserve">                               </w:t>
      </w:r>
    </w:p>
    <w:p w14:paraId="05F11474">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为建设(以下简称“本工程”)，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14:paraId="184CB254">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一、工程概况</w:t>
      </w:r>
    </w:p>
    <w:p w14:paraId="49363C67">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工程名称：</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 (项目名称)</w:t>
      </w:r>
    </w:p>
    <w:p w14:paraId="5574FA56">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工程地点：</w:t>
      </w:r>
      <w:r>
        <w:rPr>
          <w:rFonts w:hint="eastAsia" w:ascii="宋体" w:hAnsi="宋体" w:eastAsia="宋体" w:cs="宋体"/>
          <w:b/>
          <w:color w:val="auto"/>
          <w:sz w:val="22"/>
          <w:szCs w:val="22"/>
          <w:highlight w:val="none"/>
          <w:u w:val="single"/>
        </w:rPr>
        <w:t xml:space="preserve">                                            </w:t>
      </w:r>
    </w:p>
    <w:p w14:paraId="79A3B719">
      <w:pPr>
        <w:spacing w:line="520" w:lineRule="exact"/>
        <w:ind w:firstLine="440" w:firstLineChars="200"/>
        <w:rPr>
          <w:rFonts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工程内容：</w:t>
      </w:r>
      <w:r>
        <w:rPr>
          <w:rFonts w:hint="eastAsia" w:ascii="宋体" w:hAnsi="宋体" w:eastAsia="宋体" w:cs="宋体"/>
          <w:b/>
          <w:color w:val="auto"/>
          <w:sz w:val="22"/>
          <w:szCs w:val="22"/>
          <w:highlight w:val="none"/>
          <w:u w:val="single"/>
        </w:rPr>
        <w:t xml:space="preserve">                                            </w:t>
      </w:r>
    </w:p>
    <w:p w14:paraId="035DEF16">
      <w:pPr>
        <w:spacing w:line="520" w:lineRule="exact"/>
        <w:ind w:firstLine="440" w:firstLineChars="200"/>
        <w:rPr>
          <w:rFonts w:hint="eastAsia" w:ascii="宋体" w:hAnsi="宋体" w:cs="宋体"/>
          <w:color w:val="auto"/>
          <w:sz w:val="22"/>
          <w:szCs w:val="22"/>
          <w:highlight w:val="none"/>
          <w:u w:val="single"/>
          <w:lang w:val="en-US" w:eastAsia="zh-CN"/>
        </w:rPr>
      </w:pPr>
      <w:r>
        <w:rPr>
          <w:rFonts w:hint="eastAsia" w:ascii="宋体" w:hAnsi="宋体" w:eastAsia="宋体" w:cs="宋体"/>
          <w:color w:val="auto"/>
          <w:sz w:val="22"/>
          <w:szCs w:val="22"/>
          <w:highlight w:val="none"/>
        </w:rPr>
        <w:t>工程立项批准文号：</w:t>
      </w:r>
      <w:r>
        <w:rPr>
          <w:rFonts w:hint="eastAsia" w:ascii="宋体" w:hAnsi="宋体" w:cs="宋体"/>
          <w:color w:val="auto"/>
          <w:sz w:val="22"/>
          <w:szCs w:val="22"/>
          <w:highlight w:val="none"/>
          <w:u w:val="single"/>
          <w:lang w:val="en-US" w:eastAsia="zh-CN"/>
        </w:rPr>
        <w:t xml:space="preserve">                     </w:t>
      </w:r>
    </w:p>
    <w:p w14:paraId="0E8D04E2">
      <w:pPr>
        <w:spacing w:line="520" w:lineRule="exact"/>
        <w:ind w:firstLine="440" w:firstLineChars="200"/>
        <w:rPr>
          <w:rFonts w:hint="eastAsia" w:ascii="宋体" w:hAnsi="宋体" w:cs="宋体"/>
          <w:color w:val="auto"/>
          <w:sz w:val="22"/>
          <w:szCs w:val="22"/>
          <w:highlight w:val="none"/>
          <w:u w:val="single"/>
          <w:lang w:val="en-US" w:eastAsia="zh-CN"/>
        </w:rPr>
      </w:pPr>
      <w:r>
        <w:rPr>
          <w:rFonts w:hint="eastAsia" w:ascii="宋体" w:hAnsi="宋体" w:eastAsia="宋体" w:cs="宋体"/>
          <w:color w:val="auto"/>
          <w:sz w:val="22"/>
          <w:szCs w:val="22"/>
          <w:highlight w:val="none"/>
        </w:rPr>
        <w:t>资金来源：</w:t>
      </w:r>
      <w:r>
        <w:rPr>
          <w:rFonts w:hint="eastAsia" w:ascii="宋体" w:hAnsi="宋体" w:cs="宋体"/>
          <w:color w:val="auto"/>
          <w:sz w:val="22"/>
          <w:szCs w:val="22"/>
          <w:highlight w:val="none"/>
          <w:u w:val="single"/>
          <w:lang w:val="en-US" w:eastAsia="zh-CN"/>
        </w:rPr>
        <w:t xml:space="preserve">                              </w:t>
      </w:r>
    </w:p>
    <w:p w14:paraId="7236DCC1">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二、工程承包范围</w:t>
      </w:r>
    </w:p>
    <w:p w14:paraId="62C1EFC9">
      <w:pPr>
        <w:spacing w:line="520" w:lineRule="exact"/>
        <w:ind w:left="420"/>
        <w:rPr>
          <w:rFonts w:hint="eastAsia" w:ascii="宋体" w:hAnsi="宋体" w:cs="宋体"/>
          <w:color w:val="auto"/>
          <w:sz w:val="22"/>
          <w:szCs w:val="22"/>
          <w:highlight w:val="none"/>
          <w:u w:val="single"/>
          <w:lang w:val="en-US" w:eastAsia="zh-CN"/>
        </w:rPr>
      </w:pPr>
      <w:r>
        <w:rPr>
          <w:rFonts w:hint="eastAsia" w:ascii="宋体" w:hAnsi="宋体" w:eastAsia="宋体" w:cs="宋体"/>
          <w:color w:val="auto"/>
          <w:sz w:val="22"/>
          <w:szCs w:val="22"/>
          <w:highlight w:val="none"/>
        </w:rPr>
        <w:t>承包范围：</w:t>
      </w:r>
      <w:r>
        <w:rPr>
          <w:rFonts w:hint="eastAsia" w:ascii="宋体" w:hAnsi="宋体" w:cs="宋体"/>
          <w:color w:val="auto"/>
          <w:sz w:val="22"/>
          <w:szCs w:val="22"/>
          <w:highlight w:val="none"/>
          <w:u w:val="single"/>
          <w:lang w:val="en-US" w:eastAsia="zh-CN"/>
        </w:rPr>
        <w:t xml:space="preserve">                     </w:t>
      </w:r>
    </w:p>
    <w:p w14:paraId="7F55509B">
      <w:pPr>
        <w:spacing w:line="520" w:lineRule="exact"/>
        <w:ind w:left="42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三、合同工期</w:t>
      </w:r>
    </w:p>
    <w:p w14:paraId="7D01601F">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计划开工日期：</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年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月</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日</w:t>
      </w:r>
    </w:p>
    <w:p w14:paraId="230E5378">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计划竣工日期：</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年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月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日</w:t>
      </w:r>
    </w:p>
    <w:p w14:paraId="14006E42">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工期总日历天数</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天，自监理人发出的开工通知中载明的开工日期起算。</w:t>
      </w:r>
    </w:p>
    <w:p w14:paraId="6DB81CCF">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四、质量标准</w:t>
      </w:r>
    </w:p>
    <w:p w14:paraId="1F1569B7">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工程质量标准：</w:t>
      </w:r>
      <w:r>
        <w:rPr>
          <w:rFonts w:hint="eastAsia" w:ascii="宋体" w:hAnsi="宋体" w:eastAsia="宋体" w:cs="宋体"/>
          <w:b/>
          <w:color w:val="auto"/>
          <w:sz w:val="22"/>
          <w:szCs w:val="22"/>
          <w:highlight w:val="none"/>
          <w:u w:val="single"/>
        </w:rPr>
        <w:t xml:space="preserve">                      </w:t>
      </w:r>
    </w:p>
    <w:p w14:paraId="4CDD48FB">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五、合同形式</w:t>
      </w:r>
    </w:p>
    <w:p w14:paraId="538D513B">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本合同采用</w:t>
      </w:r>
      <w:r>
        <w:rPr>
          <w:rFonts w:hint="eastAsia" w:ascii="宋体" w:hAnsi="宋体" w:eastAsia="宋体" w:cs="宋体"/>
          <w:color w:val="auto"/>
          <w:sz w:val="22"/>
          <w:szCs w:val="22"/>
          <w:highlight w:val="none"/>
          <w:u w:val="single"/>
        </w:rPr>
        <w:t xml:space="preserve"> 单价 </w:t>
      </w:r>
      <w:r>
        <w:rPr>
          <w:rFonts w:hint="eastAsia" w:ascii="宋体" w:hAnsi="宋体" w:eastAsia="宋体" w:cs="宋体"/>
          <w:color w:val="auto"/>
          <w:sz w:val="22"/>
          <w:szCs w:val="22"/>
          <w:highlight w:val="none"/>
        </w:rPr>
        <w:t>合同形式。</w:t>
      </w:r>
    </w:p>
    <w:p w14:paraId="5BA9C5AF">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六、签约合同价</w:t>
      </w:r>
    </w:p>
    <w:p w14:paraId="0BC0804D">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金额(大写）：</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rPr>
        <w:t>元(人民币)</w:t>
      </w:r>
    </w:p>
    <w:p w14:paraId="726D430D">
      <w:pPr>
        <w:spacing w:line="520" w:lineRule="exact"/>
        <w:ind w:firstLine="673" w:firstLineChars="306"/>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(小写)￥：</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rPr>
        <w:t>元</w:t>
      </w:r>
    </w:p>
    <w:p w14:paraId="0106DED3">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其中：安全文明施工费：</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rPr>
        <w:t>元</w:t>
      </w:r>
    </w:p>
    <w:p w14:paraId="72420EF3">
      <w:pPr>
        <w:spacing w:line="520" w:lineRule="exact"/>
        <w:ind w:firstLine="1100" w:firstLineChars="5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暂列金额：</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rPr>
        <w:t>元（其中计日工金额元）</w:t>
      </w:r>
    </w:p>
    <w:p w14:paraId="4AF30C5E">
      <w:pPr>
        <w:spacing w:line="520" w:lineRule="exact"/>
        <w:ind w:firstLine="1100" w:firstLineChars="5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材料和工程设备暂估价：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rPr>
        <w:t>元</w:t>
      </w:r>
    </w:p>
    <w:p w14:paraId="0B92F58F">
      <w:pPr>
        <w:spacing w:line="520" w:lineRule="exact"/>
        <w:ind w:firstLine="1100" w:firstLineChars="5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专业工程暂估价：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rPr>
        <w:t>元</w:t>
      </w:r>
    </w:p>
    <w:p w14:paraId="0A98B61C">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七、承包人项目经理：</w:t>
      </w:r>
    </w:p>
    <w:p w14:paraId="1FAAD389">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姓    名：</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rPr>
        <w:t>；     职    称：</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rPr>
        <w:t>；</w:t>
      </w:r>
    </w:p>
    <w:p w14:paraId="209374AB">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身份证号：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rPr>
        <w:t>；     证书编号：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rPr>
        <w:t>；</w:t>
      </w:r>
    </w:p>
    <w:p w14:paraId="08B8C733">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八、合同文件的组成</w:t>
      </w:r>
    </w:p>
    <w:p w14:paraId="4F4DE8C9">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下列文件共同构成合同文件：</w:t>
      </w:r>
    </w:p>
    <w:p w14:paraId="22AA83FE">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1、本协议书；</w:t>
      </w:r>
    </w:p>
    <w:p w14:paraId="14427C7E">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2、中标通知书；</w:t>
      </w:r>
    </w:p>
    <w:p w14:paraId="3FBBD605">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3、投标函及投标函附录；</w:t>
      </w:r>
    </w:p>
    <w:p w14:paraId="126D5B6E">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4、专用合同条款；</w:t>
      </w:r>
    </w:p>
    <w:p w14:paraId="42DBDAF5">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5、通用合同条款；</w:t>
      </w:r>
    </w:p>
    <w:p w14:paraId="3D267279">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6、技术标准和要求；</w:t>
      </w:r>
    </w:p>
    <w:p w14:paraId="28D518E7">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7、图纸；</w:t>
      </w:r>
    </w:p>
    <w:p w14:paraId="043002A4">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8、已标价工程量清单；</w:t>
      </w:r>
    </w:p>
    <w:p w14:paraId="208304F7">
      <w:pPr>
        <w:spacing w:after="120" w:afterLines="50"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9、其他合同文件。</w:t>
      </w:r>
    </w:p>
    <w:p w14:paraId="6DCEE640">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上述文件互相补充和解释，如有不明确或不一致之处，以合同约定次序在先者为准。</w:t>
      </w:r>
    </w:p>
    <w:p w14:paraId="235033CF">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九、本协议书中有关词语定义与合同条款中的定义相同。</w:t>
      </w:r>
    </w:p>
    <w:p w14:paraId="466F362B">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十、承包人承诺按照合同约定进行施工、竣工、交付并在缺陷责任期内对工程缺陷承担维修责任。</w:t>
      </w:r>
    </w:p>
    <w:p w14:paraId="339FBCEF">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十一、发包人承诺按照合同约定的条件、期限和方式向承包人支付合同价款。</w:t>
      </w:r>
    </w:p>
    <w:p w14:paraId="3C132677">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十二、本协议书连同其他合同文件正本一式</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份，合同</w:t>
      </w:r>
      <w:r>
        <w:rPr>
          <w:rFonts w:hint="eastAsia" w:ascii="宋体" w:hAnsi="宋体" w:eastAsia="宋体" w:cs="宋体"/>
          <w:color w:val="auto"/>
          <w:sz w:val="22"/>
          <w:szCs w:val="22"/>
          <w:highlight w:val="none"/>
          <w:lang w:val="en-US" w:eastAsia="zh-CN"/>
        </w:rPr>
        <w:t>双</w:t>
      </w:r>
      <w:r>
        <w:rPr>
          <w:rFonts w:hint="eastAsia" w:ascii="宋体" w:hAnsi="宋体" w:eastAsia="宋体" w:cs="宋体"/>
          <w:color w:val="auto"/>
          <w:sz w:val="22"/>
          <w:szCs w:val="22"/>
          <w:highlight w:val="none"/>
        </w:rPr>
        <w:t>方各执</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份；副本一式</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份，其中一份合同报送建设行政主管部门留存。。</w:t>
      </w:r>
    </w:p>
    <w:p w14:paraId="6FB606E8">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十三、合同未尽事宜，双方另行签订补充协议，但不得背离本协议第八条所约定的合同文件的实质性内容。补充协议是合同文件的组成部分。</w:t>
      </w:r>
    </w:p>
    <w:p w14:paraId="6A3EAD21">
      <w:pPr>
        <w:spacing w:line="520" w:lineRule="exact"/>
        <w:rPr>
          <w:rFonts w:hint="eastAsia" w:ascii="宋体" w:hAnsi="宋体" w:eastAsia="宋体" w:cs="宋体"/>
          <w:color w:val="auto"/>
          <w:sz w:val="22"/>
          <w:szCs w:val="22"/>
          <w:highlight w:val="none"/>
        </w:rPr>
      </w:pPr>
    </w:p>
    <w:p w14:paraId="1E8A0D6F">
      <w:pPr>
        <w:spacing w:line="520" w:lineRule="exact"/>
        <w:rPr>
          <w:rFonts w:hint="eastAsia" w:ascii="宋体" w:hAnsi="宋体" w:eastAsia="宋体" w:cs="宋体"/>
          <w:color w:val="auto"/>
          <w:sz w:val="22"/>
          <w:szCs w:val="22"/>
          <w:highlight w:val="none"/>
        </w:rPr>
      </w:pPr>
    </w:p>
    <w:p w14:paraId="605A02DD">
      <w:pPr>
        <w:spacing w:line="52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发包人：(盖单位章)                       承包人： (盖单位章)</w:t>
      </w:r>
    </w:p>
    <w:p w14:paraId="058468C3">
      <w:pPr>
        <w:spacing w:line="52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                           法定代表人或其</w:t>
      </w:r>
    </w:p>
    <w:p w14:paraId="240AF089">
      <w:pPr>
        <w:spacing w:line="52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委托代理人：(签字)                       委托代理人： (签字)</w:t>
      </w:r>
    </w:p>
    <w:p w14:paraId="2BDB74D7">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年  月  日                               年  月  日</w:t>
      </w:r>
    </w:p>
    <w:p w14:paraId="11B6BC0A">
      <w:pPr>
        <w:spacing w:line="520" w:lineRule="exact"/>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签约地点：</w:t>
      </w:r>
    </w:p>
    <w:p w14:paraId="344E4069">
      <w:pPr>
        <w:pStyle w:val="3"/>
        <w:widowControl/>
        <w:jc w:val="center"/>
        <w:outlineLvl w:val="9"/>
        <w:rPr>
          <w:rFonts w:ascii="宋体" w:hAnsi="宋体" w:eastAsia="宋体" w:cs="宋体"/>
          <w:color w:val="auto"/>
          <w:sz w:val="24"/>
          <w:szCs w:val="30"/>
          <w:highlight w:val="none"/>
        </w:rPr>
      </w:pPr>
      <w:bookmarkStart w:id="37" w:name="_Toc514853044"/>
    </w:p>
    <w:p w14:paraId="05151461">
      <w:pPr>
        <w:rPr>
          <w:rFonts w:ascii="宋体" w:hAnsi="宋体" w:eastAsia="宋体" w:cs="宋体"/>
          <w:color w:val="auto"/>
          <w:sz w:val="24"/>
          <w:szCs w:val="30"/>
          <w:highlight w:val="none"/>
        </w:rPr>
      </w:pPr>
    </w:p>
    <w:p w14:paraId="2AC5DCEA">
      <w:pPr>
        <w:pStyle w:val="6"/>
        <w:rPr>
          <w:rFonts w:ascii="宋体" w:hAnsi="宋体" w:eastAsia="宋体" w:cs="宋体"/>
          <w:color w:val="auto"/>
          <w:sz w:val="24"/>
          <w:szCs w:val="30"/>
          <w:highlight w:val="none"/>
        </w:rPr>
      </w:pPr>
    </w:p>
    <w:p w14:paraId="6700A3C0">
      <w:pPr>
        <w:rPr>
          <w:rFonts w:ascii="宋体" w:hAnsi="宋体" w:eastAsia="宋体" w:cs="宋体"/>
          <w:color w:val="auto"/>
          <w:sz w:val="24"/>
          <w:szCs w:val="30"/>
          <w:highlight w:val="none"/>
        </w:rPr>
      </w:pPr>
    </w:p>
    <w:p w14:paraId="6C82BBCB">
      <w:pPr>
        <w:pStyle w:val="6"/>
        <w:rPr>
          <w:rFonts w:ascii="宋体" w:hAnsi="宋体" w:eastAsia="宋体" w:cs="宋体"/>
          <w:color w:val="auto"/>
          <w:sz w:val="24"/>
          <w:szCs w:val="30"/>
          <w:highlight w:val="none"/>
        </w:rPr>
      </w:pPr>
    </w:p>
    <w:p w14:paraId="0B53CCA8">
      <w:pPr>
        <w:rPr>
          <w:rFonts w:ascii="宋体" w:hAnsi="宋体" w:eastAsia="宋体" w:cs="宋体"/>
          <w:color w:val="auto"/>
          <w:sz w:val="24"/>
          <w:szCs w:val="30"/>
          <w:highlight w:val="none"/>
        </w:rPr>
      </w:pPr>
    </w:p>
    <w:p w14:paraId="3E7DB2EA">
      <w:pPr>
        <w:pStyle w:val="3"/>
        <w:widowControl/>
        <w:numPr>
          <w:ilvl w:val="0"/>
          <w:numId w:val="1"/>
        </w:numPr>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rPr>
        <w:t xml:space="preserve"> 通用合同条款</w:t>
      </w:r>
      <w:bookmarkEnd w:id="34"/>
      <w:bookmarkEnd w:id="35"/>
      <w:bookmarkEnd w:id="36"/>
      <w:bookmarkEnd w:id="37"/>
    </w:p>
    <w:p w14:paraId="5E352318">
      <w:pPr>
        <w:widowControl w:val="0"/>
        <w:numPr>
          <w:ilvl w:val="0"/>
          <w:numId w:val="0"/>
        </w:numPr>
        <w:jc w:val="both"/>
        <w:rPr>
          <w:color w:val="auto"/>
          <w:highlight w:val="none"/>
        </w:rPr>
      </w:pPr>
    </w:p>
    <w:p w14:paraId="321BC9EA">
      <w:pPr>
        <w:spacing w:line="60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通用合同条款直接引用《山东省建设工程施工合同》（示范文本）（SDF-2019-0002）</w:t>
      </w:r>
    </w:p>
    <w:p w14:paraId="75E04ABF">
      <w:pPr>
        <w:spacing w:line="600" w:lineRule="auto"/>
        <w:jc w:val="center"/>
        <w:rPr>
          <w:rFonts w:ascii="宋体" w:hAnsi="宋体" w:eastAsia="宋体" w:cs="宋体"/>
          <w:b/>
          <w:color w:val="auto"/>
          <w:sz w:val="24"/>
          <w:highlight w:val="none"/>
        </w:rPr>
      </w:pPr>
      <w:r>
        <w:rPr>
          <w:rFonts w:hint="eastAsia" w:ascii="宋体" w:hAnsi="宋体" w:eastAsia="宋体" w:cs="宋体"/>
          <w:color w:val="auto"/>
          <w:sz w:val="22"/>
          <w:szCs w:val="28"/>
          <w:highlight w:val="none"/>
        </w:rPr>
        <w:t>中的通用条款部分。</w:t>
      </w:r>
      <w:r>
        <w:rPr>
          <w:rFonts w:hint="eastAsia" w:ascii="宋体" w:hAnsi="宋体" w:eastAsia="宋体" w:cs="宋体"/>
          <w:color w:val="auto"/>
          <w:highlight w:val="none"/>
        </w:rPr>
        <w:br w:type="page"/>
      </w:r>
      <w:bookmarkStart w:id="38" w:name="_Toc514853045"/>
      <w:r>
        <w:rPr>
          <w:rFonts w:hint="eastAsia" w:ascii="宋体" w:hAnsi="宋体" w:eastAsia="宋体" w:cs="宋体"/>
          <w:b/>
          <w:color w:val="auto"/>
          <w:sz w:val="28"/>
          <w:szCs w:val="28"/>
          <w:highlight w:val="none"/>
        </w:rPr>
        <w:t>第三节</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专用合同条款</w:t>
      </w:r>
      <w:bookmarkEnd w:id="38"/>
    </w:p>
    <w:p w14:paraId="6DB06487">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1.一般约定</w:t>
      </w:r>
    </w:p>
    <w:p w14:paraId="5521ACBD">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1.1词语定义</w:t>
      </w:r>
    </w:p>
    <w:p w14:paraId="28CE407E">
      <w:pPr>
        <w:shd w:val="clear" w:color="auto" w:fill="FFFFFF"/>
        <w:spacing w:before="48" w:beforeLines="20" w:line="400" w:lineRule="exact"/>
        <w:ind w:firstLine="442" w:firstLineChars="20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1.1.2合同当事人和人员</w:t>
      </w:r>
    </w:p>
    <w:p w14:paraId="35399A28">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1.1.2.2发包人：</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14:paraId="7F48DEA3">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1.1.2.6监理人：</w:t>
      </w:r>
      <w:r>
        <w:rPr>
          <w:rFonts w:hint="eastAsia" w:ascii="宋体" w:hAnsi="宋体" w:eastAsia="宋体" w:cs="宋体"/>
          <w:color w:val="auto"/>
          <w:sz w:val="22"/>
          <w:szCs w:val="22"/>
          <w:highlight w:val="none"/>
          <w:u w:val="single"/>
        </w:rPr>
        <w:t xml:space="preserve">                        </w:t>
      </w:r>
    </w:p>
    <w:p w14:paraId="3A7B33A5">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1.1.2.8发包人代表：指发包人指定的派驻施工场地(现场)的全权代表。</w:t>
      </w:r>
    </w:p>
    <w:p w14:paraId="5A37EC1E">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r>
        <w:rPr>
          <w:rFonts w:hint="eastAsia" w:ascii="宋体" w:hAnsi="宋体" w:eastAsia="宋体" w:cs="宋体"/>
          <w:color w:val="auto"/>
          <w:sz w:val="22"/>
          <w:szCs w:val="22"/>
          <w:highlight w:val="none"/>
          <w:u w:val="single"/>
        </w:rPr>
        <w:t xml:space="preserve">                          </w:t>
      </w:r>
    </w:p>
    <w:p w14:paraId="19B3373C">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职称：</w:t>
      </w:r>
      <w:r>
        <w:rPr>
          <w:rFonts w:hint="eastAsia" w:ascii="宋体" w:hAnsi="宋体" w:eastAsia="宋体" w:cs="宋体"/>
          <w:color w:val="auto"/>
          <w:sz w:val="22"/>
          <w:szCs w:val="22"/>
          <w:highlight w:val="none"/>
          <w:u w:val="single"/>
        </w:rPr>
        <w:t xml:space="preserve">                          </w:t>
      </w:r>
    </w:p>
    <w:p w14:paraId="68DF8A3A">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u w:val="single"/>
        </w:rPr>
        <w:t xml:space="preserve">                      </w:t>
      </w:r>
    </w:p>
    <w:p w14:paraId="32435C78">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电子信箱：</w:t>
      </w:r>
      <w:r>
        <w:rPr>
          <w:rFonts w:hint="eastAsia" w:ascii="宋体" w:hAnsi="宋体" w:eastAsia="宋体" w:cs="宋体"/>
          <w:color w:val="auto"/>
          <w:sz w:val="22"/>
          <w:szCs w:val="22"/>
          <w:highlight w:val="none"/>
          <w:u w:val="single"/>
        </w:rPr>
        <w:t xml:space="preserve">                      </w:t>
      </w:r>
    </w:p>
    <w:p w14:paraId="67175D27">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通信地址：</w:t>
      </w:r>
      <w:r>
        <w:rPr>
          <w:rFonts w:hint="eastAsia" w:ascii="宋体" w:hAnsi="宋体" w:eastAsia="宋体" w:cs="宋体"/>
          <w:color w:val="auto"/>
          <w:sz w:val="22"/>
          <w:szCs w:val="22"/>
          <w:highlight w:val="none"/>
          <w:u w:val="single"/>
        </w:rPr>
        <w:t xml:space="preserve">                      </w:t>
      </w:r>
    </w:p>
    <w:p w14:paraId="76EFA1F1">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1.1.2.9 专业分包人：指根据合同条款第15.8.1项的约定，由发包人和承包人以招标方式选择的分包人。</w:t>
      </w:r>
    </w:p>
    <w:p w14:paraId="0F250B37">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1.1.2.10 专项供应商：指根据合同条款第15.8.1项的约定，由发包人和承包人以招标方式选择的供应商。</w:t>
      </w:r>
    </w:p>
    <w:p w14:paraId="2898A549">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1.1.2.11独立承包人：指与发包人直接订立工程承包合同，负责实施与工程有关的其他工作的当事人。</w:t>
      </w:r>
    </w:p>
    <w:p w14:paraId="6509D42D">
      <w:pPr>
        <w:shd w:val="clear" w:color="auto" w:fill="FFFFFF"/>
        <w:spacing w:line="400" w:lineRule="exact"/>
        <w:ind w:firstLine="442" w:firstLineChars="20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1.1.3工程和设备</w:t>
      </w:r>
    </w:p>
    <w:p w14:paraId="6E6FCC94">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1.1.3.2永久工程：</w:t>
      </w:r>
      <w:r>
        <w:rPr>
          <w:rFonts w:hint="eastAsia" w:ascii="宋体" w:hAnsi="宋体" w:eastAsia="宋体" w:cs="宋体"/>
          <w:color w:val="auto"/>
          <w:sz w:val="22"/>
          <w:szCs w:val="22"/>
          <w:highlight w:val="none"/>
          <w:u w:val="single"/>
        </w:rPr>
        <w:t>按合同约定建造并移交给发包人的工程，包括工程设备</w:t>
      </w:r>
      <w:r>
        <w:rPr>
          <w:rFonts w:hint="eastAsia" w:ascii="宋体" w:hAnsi="宋体" w:eastAsia="宋体" w:cs="宋体"/>
          <w:color w:val="auto"/>
          <w:sz w:val="22"/>
          <w:szCs w:val="22"/>
          <w:highlight w:val="none"/>
        </w:rPr>
        <w:t>。</w:t>
      </w:r>
    </w:p>
    <w:p w14:paraId="0678510F">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1.1.3.3临时工程：</w:t>
      </w:r>
      <w:r>
        <w:rPr>
          <w:rFonts w:hint="eastAsia" w:ascii="宋体" w:hAnsi="宋体" w:eastAsia="宋体" w:cs="宋体"/>
          <w:color w:val="auto"/>
          <w:sz w:val="22"/>
          <w:szCs w:val="22"/>
          <w:highlight w:val="none"/>
          <w:u w:val="single"/>
        </w:rPr>
        <w:t>为完成合同约定的永久工程所修建的各类临时性工程，不包括施工设备</w:t>
      </w:r>
      <w:r>
        <w:rPr>
          <w:rFonts w:hint="eastAsia" w:ascii="宋体" w:hAnsi="宋体" w:eastAsia="宋体" w:cs="宋体"/>
          <w:color w:val="auto"/>
          <w:sz w:val="22"/>
          <w:szCs w:val="22"/>
          <w:highlight w:val="none"/>
        </w:rPr>
        <w:t>。</w:t>
      </w:r>
    </w:p>
    <w:p w14:paraId="3A94EA68">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1.1.3.4单位工程：指具有相对独立的设计文件，能够独立组织施工并能形成独立使用功能的永久工程的组成部分。</w:t>
      </w:r>
    </w:p>
    <w:p w14:paraId="373508B2">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1.1.3.10永久占地：</w:t>
      </w:r>
      <w:r>
        <w:rPr>
          <w:rFonts w:hint="eastAsia" w:ascii="宋体" w:hAnsi="宋体" w:eastAsia="宋体" w:cs="宋体"/>
          <w:color w:val="auto"/>
          <w:sz w:val="22"/>
          <w:szCs w:val="22"/>
          <w:highlight w:val="none"/>
          <w:u w:val="single"/>
        </w:rPr>
        <w:t>指为实施本合同工程而需要的一切永久占用的土地</w:t>
      </w:r>
      <w:r>
        <w:rPr>
          <w:rFonts w:hint="eastAsia" w:ascii="宋体" w:hAnsi="宋体" w:eastAsia="宋体" w:cs="宋体"/>
          <w:color w:val="auto"/>
          <w:sz w:val="22"/>
          <w:szCs w:val="22"/>
          <w:highlight w:val="none"/>
        </w:rPr>
        <w:t>。</w:t>
      </w:r>
    </w:p>
    <w:p w14:paraId="5CB30DB6">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1.1.3.11临时占地：</w:t>
      </w:r>
      <w:r>
        <w:rPr>
          <w:rFonts w:hint="eastAsia" w:ascii="宋体" w:hAnsi="宋体" w:eastAsia="宋体" w:cs="宋体"/>
          <w:color w:val="auto"/>
          <w:sz w:val="22"/>
          <w:szCs w:val="22"/>
          <w:highlight w:val="none"/>
          <w:u w:val="single"/>
        </w:rPr>
        <w:t>指为实施本合同工程而需要的一切临时占用的土地</w:t>
      </w:r>
      <w:r>
        <w:rPr>
          <w:rFonts w:hint="eastAsia" w:ascii="宋体" w:hAnsi="宋体" w:eastAsia="宋体" w:cs="宋体"/>
          <w:color w:val="auto"/>
          <w:sz w:val="22"/>
          <w:szCs w:val="22"/>
          <w:highlight w:val="none"/>
        </w:rPr>
        <w:t>。</w:t>
      </w:r>
    </w:p>
    <w:p w14:paraId="1EAEDAE8">
      <w:pPr>
        <w:shd w:val="clear" w:color="auto" w:fill="FFFFFF"/>
        <w:spacing w:line="400" w:lineRule="exact"/>
        <w:ind w:firstLine="442" w:firstLineChars="20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1.1.4日期</w:t>
      </w:r>
    </w:p>
    <w:p w14:paraId="011AD20E">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1.1.4.5缺陷责任期期限：</w:t>
      </w:r>
      <w:r>
        <w:rPr>
          <w:rFonts w:hint="eastAsia" w:ascii="宋体" w:hAnsi="宋体" w:eastAsia="宋体" w:cs="宋体"/>
          <w:color w:val="auto"/>
          <w:sz w:val="22"/>
          <w:szCs w:val="22"/>
          <w:highlight w:val="none"/>
          <w:u w:val="single"/>
        </w:rPr>
        <w:t>24个</w:t>
      </w:r>
      <w:r>
        <w:rPr>
          <w:rFonts w:hint="eastAsia" w:ascii="宋体" w:hAnsi="宋体" w:eastAsia="宋体" w:cs="宋体"/>
          <w:color w:val="auto"/>
          <w:sz w:val="22"/>
          <w:szCs w:val="22"/>
          <w:highlight w:val="none"/>
        </w:rPr>
        <w:t>月。</w:t>
      </w:r>
    </w:p>
    <w:p w14:paraId="2B6F1837">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1.1.4.8保修期：是根据现行有关法律规定，在合同条款第19.7款中约定的由承包人负责对合同约定的保修范围内发生的质量问题履行保修义务并对造成的损失承担赔偿责任的期限。</w:t>
      </w:r>
    </w:p>
    <w:p w14:paraId="6562B005">
      <w:pPr>
        <w:shd w:val="clear" w:color="auto" w:fill="FFFFFF"/>
        <w:spacing w:line="400" w:lineRule="exact"/>
        <w:ind w:firstLine="442" w:firstLineChars="20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1.1.6其他</w:t>
      </w:r>
    </w:p>
    <w:p w14:paraId="0305457C">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1.1.6.2材料：指构成或将构成永久工程组成部分的各类物品(工程设备除外)，包括合同中可能约定的承包人仅负责供应的材料。</w:t>
      </w:r>
    </w:p>
    <w:p w14:paraId="1CA04D2E">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414A55E0">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1.1.6.4除另有特别指明外，专用合同条款中使用的措辞“合同条款”指通用合同条款和(或)专用合同条款。</w:t>
      </w:r>
    </w:p>
    <w:p w14:paraId="08694EF1">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1.4合同文件的优先顺序</w:t>
      </w:r>
    </w:p>
    <w:p w14:paraId="5F7E8C07">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合同文件的优先解释顺序如下：</w:t>
      </w:r>
    </w:p>
    <w:p w14:paraId="21810CCB">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(1)合同协议书；</w:t>
      </w:r>
    </w:p>
    <w:p w14:paraId="50D65B1B">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(2)中标通知书；</w:t>
      </w:r>
    </w:p>
    <w:p w14:paraId="1F64AFF2">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(3)投标函及投标函附录；</w:t>
      </w:r>
    </w:p>
    <w:p w14:paraId="5D343929">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(4)专用合同条款；</w:t>
      </w:r>
    </w:p>
    <w:p w14:paraId="24A738AA">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(5)通用合同条款；</w:t>
      </w:r>
    </w:p>
    <w:p w14:paraId="46F238DB">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(6)技术标准和要求；</w:t>
      </w:r>
    </w:p>
    <w:p w14:paraId="54A803FF">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(7)图纸；</w:t>
      </w:r>
    </w:p>
    <w:p w14:paraId="5F8671AE">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(8)已标价工程量清单；</w:t>
      </w:r>
    </w:p>
    <w:p w14:paraId="5723445C">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(9)其他合同文件。</w:t>
      </w:r>
    </w:p>
    <w:p w14:paraId="008FB338">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合同协议书中约定采用总价合同形式的，已标价工程量清单中的各项工程量对合同双方不具合同约束力。</w:t>
      </w:r>
    </w:p>
    <w:p w14:paraId="63E54909">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图纸与技术标准和要求之间有矛盾或者不一致的，以其中要求较严格的标准为准。</w:t>
      </w:r>
    </w:p>
    <w:p w14:paraId="1604E410">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合同双方在合同履行过程中签订的补充协议亦构成合同文件的组成部分，其解释顺序视其内容与其他合同文件的相互关系而定。</w:t>
      </w:r>
    </w:p>
    <w:p w14:paraId="7F2A75CB">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1.5合同协议书</w:t>
      </w:r>
    </w:p>
    <w:p w14:paraId="747E4DCA">
      <w:pPr>
        <w:shd w:val="clear" w:color="auto" w:fill="FFFFFF"/>
        <w:spacing w:before="120" w:beforeLines="50" w:after="120" w:afterLines="50"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合同生效的条件：</w:t>
      </w:r>
      <w:r>
        <w:rPr>
          <w:rFonts w:hint="eastAsia" w:ascii="宋体" w:hAnsi="宋体" w:eastAsia="宋体" w:cs="宋体"/>
          <w:color w:val="auto"/>
          <w:sz w:val="22"/>
          <w:szCs w:val="22"/>
          <w:highlight w:val="none"/>
          <w:u w:val="single"/>
        </w:rPr>
        <w:t>发包人和承包人的法定代表人或其委托代理人在合同协议书上签字并盖单位章后，合同生效</w:t>
      </w:r>
      <w:r>
        <w:rPr>
          <w:rFonts w:hint="eastAsia" w:ascii="宋体" w:hAnsi="宋体" w:eastAsia="宋体" w:cs="宋体"/>
          <w:color w:val="auto"/>
          <w:sz w:val="22"/>
          <w:szCs w:val="22"/>
          <w:highlight w:val="none"/>
        </w:rPr>
        <w:t>。</w:t>
      </w:r>
    </w:p>
    <w:p w14:paraId="3879C35F">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1.6图纸和承包人文件</w:t>
      </w:r>
    </w:p>
    <w:p w14:paraId="66FFD260">
      <w:pPr>
        <w:shd w:val="clear" w:color="auto" w:fill="FFFFFF"/>
        <w:spacing w:before="120" w:beforeLines="50" w:after="120" w:afterLines="50" w:line="400" w:lineRule="exact"/>
        <w:ind w:firstLine="442" w:firstLineChars="20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1.6.1图纸的提供</w:t>
      </w:r>
    </w:p>
    <w:p w14:paraId="5299F752">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(1)发包人按照合同条款本项的约定向承包人提供图纸。承包人需要增加图纸套数的，发包人应代为复制，复制费用由承包人承担。</w:t>
      </w:r>
    </w:p>
    <w:p w14:paraId="33BC54F4">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2811F1A1">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(3)发包人提供图纸的期限：</w:t>
      </w:r>
      <w:r>
        <w:rPr>
          <w:rFonts w:hint="eastAsia" w:ascii="宋体" w:hAnsi="宋体" w:eastAsia="宋体" w:cs="宋体"/>
          <w:color w:val="auto"/>
          <w:sz w:val="22"/>
          <w:szCs w:val="22"/>
          <w:highlight w:val="none"/>
          <w:u w:val="single"/>
        </w:rPr>
        <w:t>开工前三天</w:t>
      </w:r>
      <w:r>
        <w:rPr>
          <w:rFonts w:hint="eastAsia" w:ascii="宋体" w:hAnsi="宋体" w:eastAsia="宋体" w:cs="宋体"/>
          <w:color w:val="auto"/>
          <w:sz w:val="22"/>
          <w:szCs w:val="22"/>
          <w:highlight w:val="none"/>
        </w:rPr>
        <w:t>。</w:t>
      </w:r>
    </w:p>
    <w:p w14:paraId="0C977C98">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(4)发包人提供图纸的数量：</w:t>
      </w:r>
      <w:r>
        <w:rPr>
          <w:rFonts w:hint="eastAsia" w:ascii="宋体" w:hAnsi="宋体" w:eastAsia="宋体" w:cs="宋体"/>
          <w:color w:val="auto"/>
          <w:sz w:val="22"/>
          <w:szCs w:val="22"/>
          <w:highlight w:val="none"/>
          <w:u w:val="single"/>
        </w:rPr>
        <w:t>三套</w:t>
      </w:r>
      <w:r>
        <w:rPr>
          <w:rFonts w:hint="eastAsia" w:ascii="宋体" w:hAnsi="宋体" w:eastAsia="宋体" w:cs="宋体"/>
          <w:color w:val="auto"/>
          <w:sz w:val="22"/>
          <w:szCs w:val="22"/>
          <w:highlight w:val="none"/>
        </w:rPr>
        <w:t>。</w:t>
      </w:r>
    </w:p>
    <w:p w14:paraId="7E30172C">
      <w:pPr>
        <w:shd w:val="clear" w:color="auto" w:fill="FFFFFF"/>
        <w:spacing w:line="400" w:lineRule="exact"/>
        <w:ind w:firstLine="442" w:firstLineChars="20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1.6.2承包人提供的文件</w:t>
      </w:r>
    </w:p>
    <w:p w14:paraId="43EEB5AE">
      <w:pPr>
        <w:shd w:val="clear" w:color="auto" w:fill="FFFFFF"/>
        <w:spacing w:line="400" w:lineRule="exact"/>
        <w:ind w:firstLine="440" w:firstLineChars="20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color w:val="auto"/>
          <w:sz w:val="22"/>
          <w:szCs w:val="22"/>
          <w:highlight w:val="none"/>
          <w:u w:val="single"/>
        </w:rPr>
        <w:t>需要时按发包人及监理人要求</w:t>
      </w:r>
    </w:p>
    <w:p w14:paraId="6EAEF74A">
      <w:pPr>
        <w:shd w:val="clear" w:color="auto" w:fill="FFFFFF"/>
        <w:spacing w:line="400" w:lineRule="exact"/>
        <w:ind w:firstLine="440" w:firstLineChars="20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 (2)承包人提供文件的期限：</w:t>
      </w:r>
      <w:r>
        <w:rPr>
          <w:rFonts w:hint="eastAsia" w:ascii="宋体" w:hAnsi="宋体" w:eastAsia="宋体" w:cs="宋体"/>
          <w:color w:val="auto"/>
          <w:sz w:val="22"/>
          <w:szCs w:val="22"/>
          <w:highlight w:val="none"/>
          <w:u w:val="single"/>
        </w:rPr>
        <w:t>按发包人及监理人要求</w:t>
      </w:r>
    </w:p>
    <w:p w14:paraId="55E7EE69">
      <w:pPr>
        <w:shd w:val="clear" w:color="auto" w:fill="FFFFFF"/>
        <w:spacing w:line="400" w:lineRule="exact"/>
        <w:ind w:firstLine="440" w:firstLineChars="20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 (3)承包人提供文件的数量：</w:t>
      </w:r>
      <w:r>
        <w:rPr>
          <w:rFonts w:hint="eastAsia" w:ascii="宋体" w:hAnsi="宋体" w:eastAsia="宋体" w:cs="宋体"/>
          <w:color w:val="auto"/>
          <w:sz w:val="22"/>
          <w:szCs w:val="22"/>
          <w:highlight w:val="none"/>
          <w:u w:val="single"/>
        </w:rPr>
        <w:t>按发包人及监理人要求</w:t>
      </w:r>
    </w:p>
    <w:p w14:paraId="7756BA89">
      <w:pPr>
        <w:shd w:val="clear" w:color="auto" w:fill="FFFFFF"/>
        <w:spacing w:line="400" w:lineRule="exact"/>
        <w:ind w:firstLine="440" w:firstLineChars="20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 (4)监理人批复承包人提供文件的期限：</w:t>
      </w:r>
      <w:r>
        <w:rPr>
          <w:rFonts w:hint="eastAsia" w:ascii="宋体" w:hAnsi="宋体" w:eastAsia="宋体" w:cs="宋体"/>
          <w:color w:val="auto"/>
          <w:sz w:val="22"/>
          <w:szCs w:val="22"/>
          <w:highlight w:val="none"/>
          <w:u w:val="single"/>
        </w:rPr>
        <w:t>收到承包人提供的文件后7天内</w:t>
      </w:r>
    </w:p>
    <w:p w14:paraId="06921E12">
      <w:pPr>
        <w:shd w:val="clear" w:color="auto" w:fill="FFFFFF"/>
        <w:spacing w:line="400" w:lineRule="exact"/>
        <w:ind w:firstLine="440" w:firstLineChars="20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 (5)其他约定：</w:t>
      </w:r>
      <w:r>
        <w:rPr>
          <w:rFonts w:hint="eastAsia" w:ascii="宋体" w:hAnsi="宋体" w:eastAsia="宋体" w:cs="宋体"/>
          <w:color w:val="auto"/>
          <w:sz w:val="22"/>
          <w:szCs w:val="22"/>
          <w:highlight w:val="none"/>
          <w:u w:val="single"/>
        </w:rPr>
        <w:t xml:space="preserve">     /     </w:t>
      </w:r>
    </w:p>
    <w:p w14:paraId="23ADA14D">
      <w:pPr>
        <w:shd w:val="clear" w:color="auto" w:fill="FFFFFF"/>
        <w:spacing w:line="400" w:lineRule="exact"/>
        <w:ind w:firstLine="442" w:firstLineChars="20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1.6.3图纸的修改</w:t>
      </w:r>
    </w:p>
    <w:p w14:paraId="604586B0">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监理人应当按照合同条款第1.6.1(2)目约定的有合同约束力的图纸供应计划，签发图纸修改图给承包人。</w:t>
      </w:r>
    </w:p>
    <w:p w14:paraId="43FA30E1">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1.7联络</w:t>
      </w:r>
    </w:p>
    <w:p w14:paraId="181F77CD">
      <w:pPr>
        <w:shd w:val="clear" w:color="auto" w:fill="FFFFFF"/>
        <w:spacing w:line="400" w:lineRule="exact"/>
        <w:ind w:firstLine="442" w:firstLineChars="20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1.7.2联络来往函件的送达和接收</w:t>
      </w:r>
    </w:p>
    <w:p w14:paraId="23472887">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(1)联络来往信函的送达期限：合同约定了发出期限的，送达期限为合同约定的发出期限后的24小时内；合同约定了通知、提供或者报送期限的，通知、提供或者报送期限即为送达期限。</w:t>
      </w:r>
    </w:p>
    <w:p w14:paraId="384DDDCD">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(2)发包人指定的接收地点：</w:t>
      </w:r>
      <w:r>
        <w:rPr>
          <w:rFonts w:hint="eastAsia" w:ascii="宋体" w:hAnsi="宋体" w:eastAsia="宋体" w:cs="宋体"/>
          <w:color w:val="auto"/>
          <w:sz w:val="22"/>
          <w:szCs w:val="22"/>
          <w:highlight w:val="none"/>
          <w:u w:val="single"/>
        </w:rPr>
        <w:t>本工程现场发包人代表办公室</w:t>
      </w:r>
      <w:r>
        <w:rPr>
          <w:rFonts w:hint="eastAsia" w:ascii="宋体" w:hAnsi="宋体" w:eastAsia="宋体" w:cs="宋体"/>
          <w:color w:val="auto"/>
          <w:sz w:val="22"/>
          <w:szCs w:val="22"/>
          <w:highlight w:val="none"/>
        </w:rPr>
        <w:t>。</w:t>
      </w:r>
    </w:p>
    <w:p w14:paraId="4940307D">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(3)发包人指定的接收人为：</w:t>
      </w:r>
      <w:r>
        <w:rPr>
          <w:rFonts w:hint="eastAsia" w:ascii="宋体" w:hAnsi="宋体" w:eastAsia="宋体" w:cs="宋体"/>
          <w:color w:val="auto"/>
          <w:sz w:val="22"/>
          <w:szCs w:val="22"/>
          <w:highlight w:val="none"/>
          <w:u w:val="single"/>
        </w:rPr>
        <w:t>发包人代表</w:t>
      </w:r>
      <w:r>
        <w:rPr>
          <w:rFonts w:hint="eastAsia" w:ascii="宋体" w:hAnsi="宋体" w:eastAsia="宋体" w:cs="宋体"/>
          <w:color w:val="auto"/>
          <w:sz w:val="22"/>
          <w:szCs w:val="22"/>
          <w:highlight w:val="none"/>
        </w:rPr>
        <w:t>。</w:t>
      </w:r>
    </w:p>
    <w:p w14:paraId="26ABEB06">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(4)监理人指定的接收地点：</w:t>
      </w:r>
      <w:r>
        <w:rPr>
          <w:rFonts w:hint="eastAsia" w:ascii="宋体" w:hAnsi="宋体" w:eastAsia="宋体" w:cs="宋体"/>
          <w:color w:val="auto"/>
          <w:sz w:val="22"/>
          <w:szCs w:val="22"/>
          <w:highlight w:val="none"/>
          <w:u w:val="single"/>
        </w:rPr>
        <w:t>本工程现场总监代表办公室</w:t>
      </w:r>
      <w:r>
        <w:rPr>
          <w:rFonts w:hint="eastAsia" w:ascii="宋体" w:hAnsi="宋体" w:eastAsia="宋体" w:cs="宋体"/>
          <w:color w:val="auto"/>
          <w:sz w:val="22"/>
          <w:szCs w:val="22"/>
          <w:highlight w:val="none"/>
        </w:rPr>
        <w:t>。</w:t>
      </w:r>
    </w:p>
    <w:p w14:paraId="5368D077">
      <w:pPr>
        <w:shd w:val="clear" w:color="auto" w:fill="FFFFFF"/>
        <w:spacing w:line="400" w:lineRule="exact"/>
        <w:ind w:firstLine="440" w:firstLineChars="200"/>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(5)监理人指定的接收人为：</w:t>
      </w:r>
      <w:r>
        <w:rPr>
          <w:rFonts w:hint="eastAsia" w:ascii="宋体" w:hAnsi="宋体" w:eastAsia="宋体" w:cs="宋体"/>
          <w:color w:val="auto"/>
          <w:sz w:val="22"/>
          <w:szCs w:val="22"/>
          <w:highlight w:val="none"/>
          <w:u w:val="single"/>
        </w:rPr>
        <w:t>总监或总监代表</w:t>
      </w:r>
      <w:r>
        <w:rPr>
          <w:rFonts w:hint="eastAsia" w:ascii="宋体" w:hAnsi="宋体" w:eastAsia="宋体" w:cs="宋体"/>
          <w:color w:val="auto"/>
          <w:sz w:val="22"/>
          <w:szCs w:val="22"/>
          <w:highlight w:val="none"/>
        </w:rPr>
        <w:t>。</w:t>
      </w:r>
    </w:p>
    <w:p w14:paraId="644F3C93">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7B1E2260">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03B456F9">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645A0BD5">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2.发包人义务</w:t>
      </w:r>
    </w:p>
    <w:p w14:paraId="2770BF1F">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2.3提供施工场地</w:t>
      </w:r>
    </w:p>
    <w:p w14:paraId="2F8E2BD4">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施工场地应当在监理人发出的开工通知中载明的开工日期前</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天具备施工条件并移交给承包人</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发包人最迟应当在移交施工场地的同时向承包人提供施工场地内地下管线和地下设施等有关资料，并保证资料的真实、准确和完整。</w:t>
      </w:r>
    </w:p>
    <w:p w14:paraId="522E9325">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2.5组织设计交底</w:t>
      </w:r>
    </w:p>
    <w:p w14:paraId="45D46F0A">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3B60DE96">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2.8其他义务</w:t>
      </w:r>
    </w:p>
    <w:p w14:paraId="7F61E340">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(1)按有关规定及时办理工程质量监督手续。</w:t>
      </w:r>
    </w:p>
    <w:p w14:paraId="239C1AFE">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(2)根据建设行政主管部门和(或)城市建设档案管理机构的规定，收集、整理、立卷、归档工程资料，并按规定时间向建设行政主管部门或者城市建设档案管理机构移交规定的工程档案。</w:t>
      </w:r>
    </w:p>
    <w:p w14:paraId="55E37CA7">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65441D48">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(4)发包人应当履行合同约定的其他义务以及下述义务：</w:t>
      </w:r>
      <w:r>
        <w:rPr>
          <w:rFonts w:hint="eastAsia" w:ascii="宋体" w:hAnsi="宋体" w:eastAsia="宋体" w:cs="宋体"/>
          <w:color w:val="auto"/>
          <w:sz w:val="22"/>
          <w:szCs w:val="22"/>
          <w:highlight w:val="none"/>
          <w:u w:val="single"/>
        </w:rPr>
        <w:t xml:space="preserve">            /               </w:t>
      </w:r>
    </w:p>
    <w:p w14:paraId="0311C051">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3.监理人</w:t>
      </w:r>
    </w:p>
    <w:p w14:paraId="38ACF249">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3.1监理人的职责和权力</w:t>
      </w:r>
    </w:p>
    <w:p w14:paraId="33AB74CD">
      <w:pPr>
        <w:shd w:val="clear" w:color="auto" w:fill="FFFFFF"/>
        <w:spacing w:line="400" w:lineRule="exact"/>
        <w:ind w:firstLine="440" w:firstLineChars="20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3.1.1须经发包人批准行使的权力：</w:t>
      </w:r>
      <w:r>
        <w:rPr>
          <w:rFonts w:hint="eastAsia" w:ascii="宋体" w:hAnsi="宋体" w:eastAsia="宋体" w:cs="宋体"/>
          <w:color w:val="auto"/>
          <w:sz w:val="22"/>
          <w:szCs w:val="22"/>
          <w:highlight w:val="none"/>
          <w:u w:val="single"/>
        </w:rPr>
        <w:t>涉及本工程分包、变更、费用、质量、工期的事项及监理合同中须发包人批准才能行使的监理人的权力。</w:t>
      </w:r>
    </w:p>
    <w:p w14:paraId="14B77E64">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不管通用合同条款第3.1.1项如何约定，监理人履行须经发包人批准行使的权力时，应当向承包人出示其行使该权力已经取得发包人批准的文件或者其他合法有效的证明。</w:t>
      </w:r>
    </w:p>
    <w:p w14:paraId="540C171C">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3.3监理人员</w:t>
      </w:r>
    </w:p>
    <w:p w14:paraId="3D4E260B">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3.3.4总监理工程师不应将第3.5款约定应由总监理工程师作出确定的权力授权或者委托给其他监理人员。</w:t>
      </w:r>
    </w:p>
    <w:p w14:paraId="5C136896">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3.4监理人的指示</w:t>
      </w:r>
    </w:p>
    <w:p w14:paraId="468F4EAF">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3.4.4除通用合同条款已有的专门约定外，承包人只能从总监理工程师或按第3.3.1项授权的监理人员处取得指示，发包人应当通过监理人向承包人发出指示。</w:t>
      </w:r>
    </w:p>
    <w:p w14:paraId="6845E404">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3.6监理人的宽恕</w:t>
      </w:r>
    </w:p>
    <w:p w14:paraId="3EED1DB3">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35CE8917">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4.承包人</w:t>
      </w:r>
    </w:p>
    <w:p w14:paraId="3DF26DB9">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4.1承包人的一般义务</w:t>
      </w:r>
    </w:p>
    <w:p w14:paraId="4EECA7D0">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0B517B89">
      <w:pPr>
        <w:shd w:val="clear" w:color="auto" w:fill="FFFFFF"/>
        <w:spacing w:line="400" w:lineRule="exact"/>
        <w:ind w:firstLine="442" w:firstLineChars="20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4.1.8为他人提供方便</w:t>
      </w:r>
    </w:p>
    <w:p w14:paraId="0297C285">
      <w:pPr>
        <w:shd w:val="clear" w:color="auto" w:fill="FFFFFF"/>
        <w:spacing w:line="400" w:lineRule="exact"/>
        <w:ind w:firstLine="440" w:firstLineChars="20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eastAsia="宋体" w:cs="宋体"/>
          <w:color w:val="auto"/>
          <w:sz w:val="22"/>
          <w:szCs w:val="22"/>
          <w:highlight w:val="none"/>
          <w:u w:val="single"/>
        </w:rPr>
        <w:t>根据施工过程中实际情况由发包人和监理人指派并审批</w:t>
      </w:r>
      <w:r>
        <w:rPr>
          <w:rFonts w:hint="eastAsia" w:ascii="宋体" w:hAnsi="宋体" w:eastAsia="宋体" w:cs="宋体"/>
          <w:color w:val="auto"/>
          <w:sz w:val="22"/>
          <w:szCs w:val="22"/>
          <w:highlight w:val="none"/>
        </w:rPr>
        <w:t>。</w:t>
      </w:r>
    </w:p>
    <w:p w14:paraId="68274C39">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(2)承包人还应按监理人指示为独立承包人以外的他人在施工场地或者附近实施与合同工程有关的其他工作提供可能的条件，可能发生费用由监理人按第3.5款商定或者确定。</w:t>
      </w:r>
    </w:p>
    <w:p w14:paraId="4387350E">
      <w:pPr>
        <w:shd w:val="clear" w:color="auto" w:fill="FFFFFF"/>
        <w:spacing w:line="400" w:lineRule="exact"/>
        <w:ind w:firstLine="442" w:firstLineChars="20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4.1.10其他义务</w:t>
      </w:r>
    </w:p>
    <w:p w14:paraId="163996C4">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宋体"/>
          <w:color w:val="auto"/>
          <w:sz w:val="22"/>
          <w:szCs w:val="22"/>
          <w:highlight w:val="none"/>
          <w:u w:val="single"/>
        </w:rPr>
        <w:t>需要时发包人与承包人另行约定</w:t>
      </w:r>
      <w:r>
        <w:rPr>
          <w:rFonts w:hint="eastAsia" w:ascii="宋体" w:hAnsi="宋体" w:eastAsia="宋体" w:cs="宋体"/>
          <w:color w:val="auto"/>
          <w:sz w:val="22"/>
          <w:szCs w:val="22"/>
          <w:highlight w:val="none"/>
        </w:rPr>
        <w:t>。</w:t>
      </w:r>
    </w:p>
    <w:p w14:paraId="7C7261E4">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(2)承包人应履行合同约定的其他义务以及下述义务：</w:t>
      </w:r>
      <w:r>
        <w:rPr>
          <w:rFonts w:hint="eastAsia" w:ascii="宋体" w:hAnsi="宋体" w:eastAsia="宋体" w:cs="宋体"/>
          <w:color w:val="auto"/>
          <w:sz w:val="22"/>
          <w:szCs w:val="22"/>
          <w:highlight w:val="none"/>
          <w:u w:val="single"/>
        </w:rPr>
        <w:t>需要时发包人与承包人另行约定</w:t>
      </w:r>
      <w:r>
        <w:rPr>
          <w:rFonts w:hint="eastAsia" w:ascii="宋体" w:hAnsi="宋体" w:eastAsia="宋体" w:cs="宋体"/>
          <w:color w:val="auto"/>
          <w:sz w:val="22"/>
          <w:szCs w:val="22"/>
          <w:highlight w:val="none"/>
        </w:rPr>
        <w:t>。</w:t>
      </w:r>
    </w:p>
    <w:p w14:paraId="121392F6">
      <w:pPr>
        <w:shd w:val="clear" w:color="auto" w:fill="FFFFFF"/>
        <w:spacing w:line="400" w:lineRule="exact"/>
        <w:ind w:firstLine="442" w:firstLineChars="20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4.2履约担保</w:t>
      </w:r>
    </w:p>
    <w:p w14:paraId="485C7F87">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本项目不缴纳履约担保。</w:t>
      </w:r>
    </w:p>
    <w:p w14:paraId="36A0BDBE">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4.3分包</w:t>
      </w:r>
    </w:p>
    <w:p w14:paraId="41602266">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4.3.2发包人同意承包人分包的非主体、非关键性工作见投标函附录。除通用合同条款第4.3款的约定外，分包还应遵循以下约定：</w:t>
      </w:r>
    </w:p>
    <w:p w14:paraId="764BCC23">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3F9FE732">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14:paraId="5B18F3E2">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(3)在相关分包合同签订并报送有关建设行政主管部门备案后7天内，承包人应当将一份副本提交给监理人，承包人应保障分包工作不得再次分包。</w:t>
      </w:r>
    </w:p>
    <w:p w14:paraId="56DBA0B3">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5FAECE52">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(5)未经发包人和监理人审批同意的分包工程和分包人，发包人有权拒绝验收分包工程和支付相应款项，由此引起的发包人费用增加和(或)延误的工期由承包人承担。</w:t>
      </w:r>
    </w:p>
    <w:p w14:paraId="3F910015">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4.5承包人项目经理</w:t>
      </w:r>
    </w:p>
    <w:p w14:paraId="26DA5DA9">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316D2F47">
      <w:pPr>
        <w:shd w:val="clear" w:color="auto" w:fill="FFFFFF"/>
        <w:spacing w:line="400" w:lineRule="exact"/>
        <w:ind w:firstLine="442" w:firstLineChars="200"/>
        <w:rPr>
          <w:rFonts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rPr>
        <w:t>4.5.2</w:t>
      </w:r>
      <w:r>
        <w:rPr>
          <w:rFonts w:hint="eastAsia" w:ascii="宋体" w:hAnsi="宋体" w:eastAsia="宋体" w:cs="宋体"/>
          <w:b/>
          <w:bCs/>
          <w:color w:val="auto"/>
          <w:sz w:val="22"/>
          <w:szCs w:val="22"/>
          <w:highlight w:val="none"/>
          <w:u w:val="single"/>
        </w:rPr>
        <w:t>项目经理及管理班子人员名单（包括项目经理、项目技术负责人、质检（量）员、安全员、材料员、预算（造价）员、施工员、资料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10000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14:paraId="47EC039C">
      <w:pPr>
        <w:spacing w:line="400" w:lineRule="exact"/>
        <w:ind w:firstLine="442" w:firstLineChars="200"/>
        <w:rPr>
          <w:rFonts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本项目以上所列的现场管理人员，在施工现场工作时间每周不低于 5 天，每天工作不低于 8 小时，否则按照项目经理 2000 元/天，其余管理人员 500 元/天支付违约金给发包人。</w:t>
      </w:r>
    </w:p>
    <w:p w14:paraId="670E22DF">
      <w:pPr>
        <w:spacing w:line="400" w:lineRule="exact"/>
        <w:ind w:firstLine="442" w:firstLineChars="200"/>
        <w:rPr>
          <w:rFonts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按照相关法规约定承包人不得擅自变更招标文件中明确的项目经理。如遇不可抗力（相关法律法规约定的事件）原因项目经理确需变更的，必须报请经建设单位书面同意，方可更换。未经建设单位同意私自更换项目经理的，承包人按合同总额的 3%支付违约金给发包人。</w:t>
      </w:r>
    </w:p>
    <w:p w14:paraId="132396C0">
      <w:pPr>
        <w:spacing w:line="400" w:lineRule="exact"/>
        <w:ind w:firstLine="442" w:firstLineChars="200"/>
        <w:rPr>
          <w:rFonts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按照相关法规约定承包人不得擅自变更招标文件中明确的项目管理人员。如遇不可抗力（相关法律法规约定的事件）原因项目管理人员确需变更的，必须报请经建设单位书面同意，方可更换。</w:t>
      </w:r>
    </w:p>
    <w:p w14:paraId="6AD18082">
      <w:pPr>
        <w:spacing w:line="400" w:lineRule="exact"/>
        <w:rPr>
          <w:rFonts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未经建设单位同意私自更换每位项目管理人员的，承包人按合同总额 1%支付违约金给发包人。</w:t>
      </w:r>
    </w:p>
    <w:p w14:paraId="51A52D60">
      <w:pPr>
        <w:spacing w:line="400" w:lineRule="exact"/>
        <w:ind w:firstLine="442" w:firstLineChars="200"/>
        <w:rPr>
          <w:rFonts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中标通知书发出之前，以上人员到建设单位录取脸谱信息，录入信息同投标文件明确人员不相符的，自愿放弃中标资格，没收投标保证金并计入不良行为记录。</w:t>
      </w:r>
    </w:p>
    <w:p w14:paraId="09C370E2">
      <w:pPr>
        <w:spacing w:line="400" w:lineRule="exact"/>
        <w:ind w:firstLine="442" w:firstLineChars="200"/>
        <w:rPr>
          <w:rFonts w:ascii="宋体" w:hAnsi="宋体" w:eastAsia="宋体" w:cs="宋体"/>
          <w:color w:val="auto"/>
          <w:sz w:val="22"/>
          <w:szCs w:val="22"/>
          <w:highlight w:val="none"/>
        </w:rPr>
      </w:pPr>
      <w:r>
        <w:rPr>
          <w:rFonts w:hint="eastAsia" w:ascii="宋体" w:hAnsi="宋体" w:eastAsia="宋体" w:cs="宋体"/>
          <w:b/>
          <w:color w:val="auto"/>
          <w:sz w:val="22"/>
          <w:szCs w:val="22"/>
          <w:highlight w:val="none"/>
          <w:u w:val="single"/>
        </w:rPr>
        <w:t>工程开工后，由建设单位采用脸谱考勤机或其他方式对现场管理人员进行考勤，发现项目管理组成人员违反本规定的，按上述规定执行，并计入企业不良记录，性质恶劣的，建设单位有权解除合同。</w:t>
      </w:r>
    </w:p>
    <w:p w14:paraId="367261A4">
      <w:pPr>
        <w:shd w:val="clear" w:color="auto" w:fill="FFFFFF"/>
        <w:spacing w:line="400" w:lineRule="exact"/>
        <w:ind w:firstLine="442" w:firstLineChars="20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u w:val="single"/>
        </w:rPr>
        <w:t>本条未提到的项目经理其它权利和义务执行合同通用条款</w:t>
      </w:r>
      <w:r>
        <w:rPr>
          <w:rFonts w:hint="eastAsia" w:ascii="宋体" w:hAnsi="宋体" w:eastAsia="宋体" w:cs="宋体"/>
          <w:b/>
          <w:bCs/>
          <w:color w:val="auto"/>
          <w:sz w:val="22"/>
          <w:szCs w:val="22"/>
          <w:highlight w:val="none"/>
        </w:rPr>
        <w:t>。</w:t>
      </w:r>
    </w:p>
    <w:p w14:paraId="13294083">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4.11不利物质条件</w:t>
      </w:r>
    </w:p>
    <w:p w14:paraId="77DE7AC3">
      <w:pPr>
        <w:shd w:val="clear" w:color="auto" w:fill="FFFFFF"/>
        <w:spacing w:line="400" w:lineRule="exact"/>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4.11.1不利物质条件的范围：</w:t>
      </w:r>
      <w:r>
        <w:rPr>
          <w:rFonts w:hint="eastAsia" w:ascii="宋体" w:hAnsi="宋体" w:eastAsia="宋体" w:cs="宋体"/>
          <w:color w:val="auto"/>
          <w:sz w:val="22"/>
          <w:szCs w:val="22"/>
          <w:highlight w:val="none"/>
          <w:u w:val="single"/>
        </w:rPr>
        <w:t>不利物质条件指承包人在施工场地遇到的不可预见的自然物质条件、非自然的物质障碍和污染物，包括地下和水文条件，但不包括气候条件。</w:t>
      </w:r>
    </w:p>
    <w:p w14:paraId="0A4D0F32">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4.11.3</w:t>
      </w:r>
      <w:r>
        <w:rPr>
          <w:rFonts w:hint="eastAsia" w:ascii="宋体" w:hAnsi="宋体" w:eastAsia="宋体" w:cs="宋体"/>
          <w:color w:val="auto"/>
          <w:sz w:val="22"/>
          <w:szCs w:val="22"/>
          <w:highlight w:val="none"/>
          <w:u w:val="single"/>
        </w:rPr>
        <w:t>在不利物质条件发生之前，监理人已经指示承包人有可能发生，但承包人未能及时采取有效措施，而导致的损失和后果均由承包人承担。</w:t>
      </w:r>
    </w:p>
    <w:p w14:paraId="58836E17">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5.材料和工程设备</w:t>
      </w:r>
    </w:p>
    <w:p w14:paraId="0CB7058B">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5.1承包人提供的材料和工程设备</w:t>
      </w:r>
    </w:p>
    <w:p w14:paraId="546A9E67">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14:paraId="6FEC1CB2">
      <w:pPr>
        <w:shd w:val="clear" w:color="auto" w:fill="FFFFFF"/>
        <w:spacing w:line="400" w:lineRule="exact"/>
        <w:ind w:firstLine="442" w:firstLineChars="200"/>
        <w:rPr>
          <w:rFonts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工程所发生的材料均需为技术监督、质量检测检验等部门核准同意产品，且有原产地生产厂家授权证明，并须提交第三方检验检测机构出具的产品合格检验检测报告，且一切相关检测、复检、各级（各类）验收、协调等费用（含第三方检验机构的费用）应综合考虑在投标报价中。</w:t>
      </w:r>
    </w:p>
    <w:p w14:paraId="65177FDB">
      <w:pPr>
        <w:shd w:val="clear" w:color="auto" w:fill="FFFFFF"/>
        <w:spacing w:line="400" w:lineRule="exact"/>
        <w:ind w:firstLine="442" w:firstLineChars="200"/>
        <w:rPr>
          <w:rFonts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承包人使用的主要材料不得使用贴牌产品，否则每发现一次，承包人需向发包人支付合同造价1%的违约金，已经使用的由承包人按要求负责拆除，并重新采购，承担造成的一切损失，由此延误的工期不予顺延。</w:t>
      </w:r>
    </w:p>
    <w:p w14:paraId="398748B4">
      <w:pPr>
        <w:shd w:val="clear" w:color="auto" w:fill="FFFFFF"/>
        <w:spacing w:line="400" w:lineRule="exact"/>
        <w:ind w:firstLine="442" w:firstLineChars="200"/>
        <w:rPr>
          <w:rFonts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发包人有权择优选择或调整工程中使用的主要材料，并据实调增（减）材料价格，承包人需积极配合。</w:t>
      </w:r>
    </w:p>
    <w:p w14:paraId="238E1C8E">
      <w:pPr>
        <w:shd w:val="clear" w:color="auto" w:fill="FFFFFF"/>
        <w:spacing w:line="400" w:lineRule="exact"/>
        <w:ind w:firstLine="442" w:firstLineChars="200"/>
        <w:rPr>
          <w:rFonts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承包人采购的材料到货后必须履行样品复核报审手续，经检验合格并得到监理工程师发出的书面认定后，承包人方可投入使用，否则不能使用并不予结算。</w:t>
      </w:r>
    </w:p>
    <w:p w14:paraId="3A8D707C">
      <w:pPr>
        <w:shd w:val="clear" w:color="auto" w:fill="FFFFFF"/>
        <w:spacing w:line="400" w:lineRule="exact"/>
        <w:ind w:firstLine="442" w:firstLineChars="200"/>
        <w:rPr>
          <w:rFonts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发包人和监理工程师对材料供应商的决定或认可并不解除承包人对工程质量、工期的责任，也不解除承包人对材料应负的责任。</w:t>
      </w:r>
    </w:p>
    <w:p w14:paraId="21D2F698">
      <w:pPr>
        <w:shd w:val="clear" w:color="auto" w:fill="FFFFFF"/>
        <w:spacing w:line="400" w:lineRule="exact"/>
        <w:ind w:firstLine="442" w:firstLineChars="200"/>
        <w:rPr>
          <w:rFonts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承包人负责提供的材料和工程设备，技术标准和要求中有规定的必须优于或等同于技术标准和要求中的规定。</w:t>
      </w:r>
    </w:p>
    <w:p w14:paraId="48D1593C">
      <w:pPr>
        <w:shd w:val="clear" w:color="auto" w:fill="FFFFFF"/>
        <w:spacing w:line="400" w:lineRule="exact"/>
        <w:ind w:firstLine="442" w:firstLineChars="200"/>
        <w:rPr>
          <w:rFonts w:ascii="宋体" w:hAnsi="宋体" w:eastAsia="宋体" w:cs="宋体"/>
          <w:b/>
          <w:color w:val="auto"/>
          <w:sz w:val="22"/>
          <w:szCs w:val="22"/>
          <w:highlight w:val="none"/>
          <w:u w:val="single"/>
        </w:rPr>
      </w:pPr>
      <w:r>
        <w:rPr>
          <w:rFonts w:hint="eastAsia" w:ascii="宋体" w:hAnsi="宋体" w:eastAsia="宋体" w:cs="宋体"/>
          <w:b/>
          <w:bCs/>
          <w:color w:val="auto"/>
          <w:sz w:val="22"/>
          <w:szCs w:val="22"/>
          <w:highlight w:val="none"/>
          <w:u w:val="single"/>
        </w:rPr>
        <w:t>承包人负责提供的主要材料和工程设备必须经发包人和承包人共同考察，经发包人确定材料品</w:t>
      </w:r>
      <w:r>
        <w:rPr>
          <w:rFonts w:hint="eastAsia" w:ascii="宋体" w:hAnsi="宋体" w:eastAsia="宋体" w:cs="宋体"/>
          <w:b/>
          <w:color w:val="auto"/>
          <w:sz w:val="22"/>
          <w:szCs w:val="22"/>
          <w:highlight w:val="none"/>
          <w:u w:val="single"/>
        </w:rPr>
        <w:t>牌、规格后方可投入工程。</w:t>
      </w:r>
    </w:p>
    <w:p w14:paraId="40B0EA3C">
      <w:pPr>
        <w:shd w:val="clear" w:color="auto" w:fill="FFFFFF"/>
        <w:spacing w:line="400" w:lineRule="exact"/>
        <w:ind w:firstLine="442" w:firstLineChars="200"/>
        <w:rPr>
          <w:rFonts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发包人对承包人确定的供应商及各种材料的厂家、品牌具有监督审核权，若发包人人认为承包人确定的供应商无法满足设计及使用要求时，承包人应按设计及使用要求更换合格的设备、材料供应商。承包人拒不更换的，视为承包人违约，发包人有权单方面解除合同，所有损失由承包人承担。</w:t>
      </w:r>
    </w:p>
    <w:p w14:paraId="718AE316">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5.1.2承包人将由其提供的材料和工程设备的供货人及品种、规格、数量和供货时间等报送监理人审批的期限：</w:t>
      </w:r>
      <w:r>
        <w:rPr>
          <w:rFonts w:hint="eastAsia" w:ascii="宋体" w:hAnsi="宋体" w:eastAsia="宋体" w:cs="宋体"/>
          <w:color w:val="auto"/>
          <w:sz w:val="22"/>
          <w:szCs w:val="22"/>
          <w:highlight w:val="none"/>
          <w:u w:val="single"/>
        </w:rPr>
        <w:t>相关分部分项工程开始施工前7天报送监理人审批。</w:t>
      </w:r>
    </w:p>
    <w:p w14:paraId="159B77E1">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5.2发包人提供的材料和工程设备</w:t>
      </w:r>
    </w:p>
    <w:p w14:paraId="45224814">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5.2.1发包人负责提供的材料和工程设备的名称、规格、数量、价格、交货方式、交货地点和计划交货日期等见合同附件三“发包人提供的材料和工程设备一览表”。</w:t>
      </w:r>
    </w:p>
    <w:p w14:paraId="25F56568">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5.2.3由发包人提供的材料和工程设备验收后，由承包人负责接收、运输和保管。</w:t>
      </w:r>
    </w:p>
    <w:p w14:paraId="57655C15">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6.施工设备和临时设施</w:t>
      </w:r>
    </w:p>
    <w:p w14:paraId="4B42C987">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6.1承包人提供的施工设备和临时设施</w:t>
      </w:r>
    </w:p>
    <w:p w14:paraId="29120E40">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6.1.2发包人承担修建临时设施的费用的范围：</w:t>
      </w:r>
      <w:r>
        <w:rPr>
          <w:rFonts w:hint="eastAsia" w:ascii="宋体" w:hAnsi="宋体" w:eastAsia="宋体" w:cs="宋体"/>
          <w:color w:val="auto"/>
          <w:sz w:val="22"/>
          <w:szCs w:val="22"/>
          <w:highlight w:val="none"/>
          <w:u w:val="single"/>
        </w:rPr>
        <w:t>无</w:t>
      </w:r>
      <w:r>
        <w:rPr>
          <w:rFonts w:hint="eastAsia" w:ascii="宋体" w:hAnsi="宋体" w:eastAsia="宋体" w:cs="宋体"/>
          <w:color w:val="auto"/>
          <w:sz w:val="22"/>
          <w:szCs w:val="22"/>
          <w:highlight w:val="none"/>
        </w:rPr>
        <w:t>。</w:t>
      </w:r>
    </w:p>
    <w:p w14:paraId="6F3BA2EF">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需要发包人办理申请手续和承担相关费用的临时占地：</w:t>
      </w:r>
      <w:r>
        <w:rPr>
          <w:rFonts w:hint="eastAsia" w:ascii="宋体" w:hAnsi="宋体" w:eastAsia="宋体" w:cs="宋体"/>
          <w:color w:val="auto"/>
          <w:sz w:val="22"/>
          <w:szCs w:val="22"/>
          <w:highlight w:val="none"/>
          <w:u w:val="single"/>
        </w:rPr>
        <w:t>无</w:t>
      </w:r>
      <w:r>
        <w:rPr>
          <w:rFonts w:hint="eastAsia" w:ascii="宋体" w:hAnsi="宋体" w:eastAsia="宋体" w:cs="宋体"/>
          <w:color w:val="auto"/>
          <w:sz w:val="22"/>
          <w:szCs w:val="22"/>
          <w:highlight w:val="none"/>
        </w:rPr>
        <w:t>。</w:t>
      </w:r>
    </w:p>
    <w:p w14:paraId="3A1E5FD1">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6.2发包人提供的施工设备和临时设施</w:t>
      </w:r>
    </w:p>
    <w:p w14:paraId="3B0F545B">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发包人提供的施工设备和临时设施：</w:t>
      </w:r>
      <w:r>
        <w:rPr>
          <w:rFonts w:hint="eastAsia" w:ascii="宋体" w:hAnsi="宋体" w:eastAsia="宋体" w:cs="宋体"/>
          <w:color w:val="auto"/>
          <w:sz w:val="22"/>
          <w:szCs w:val="22"/>
          <w:highlight w:val="none"/>
          <w:u w:val="single"/>
        </w:rPr>
        <w:t>无</w:t>
      </w:r>
      <w:r>
        <w:rPr>
          <w:rFonts w:hint="eastAsia" w:ascii="宋体" w:hAnsi="宋体" w:eastAsia="宋体" w:cs="宋体"/>
          <w:color w:val="auto"/>
          <w:sz w:val="22"/>
          <w:szCs w:val="22"/>
          <w:highlight w:val="none"/>
        </w:rPr>
        <w:t>。</w:t>
      </w:r>
    </w:p>
    <w:p w14:paraId="67BBE5A0">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发包人提供的施工设备和临时设施的运行、维护、拆除、清运费用的承担人：</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14:paraId="229A16A3">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6.4施工设备和临时设施专用于合同工程</w:t>
      </w:r>
    </w:p>
    <w:p w14:paraId="5806E5FD">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6.4.1除为专用合同条款第4.1.8项约定的其他独立承包人和监理人指示的他人提供条件外，承包人运入施工场地的所有施工设备以及在施工场地建设的临时设施仅限于用于合同工程。</w:t>
      </w:r>
    </w:p>
    <w:p w14:paraId="3FE35731">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7.交通运输</w:t>
      </w:r>
    </w:p>
    <w:p w14:paraId="11AEAF18">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7.1道路通行权和场外设施</w:t>
      </w:r>
    </w:p>
    <w:p w14:paraId="1CC1BDD0">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取得道路通行权、场外设施修建权的办理人：</w:t>
      </w:r>
      <w:r>
        <w:rPr>
          <w:rFonts w:hint="eastAsia" w:ascii="宋体" w:hAnsi="宋体" w:eastAsia="宋体" w:cs="宋体"/>
          <w:color w:val="auto"/>
          <w:sz w:val="22"/>
          <w:szCs w:val="22"/>
          <w:highlight w:val="none"/>
          <w:u w:val="single"/>
        </w:rPr>
        <w:t>承包人</w:t>
      </w:r>
      <w:r>
        <w:rPr>
          <w:rFonts w:hint="eastAsia" w:ascii="宋体" w:hAnsi="宋体" w:eastAsia="宋体" w:cs="宋体"/>
          <w:color w:val="auto"/>
          <w:sz w:val="22"/>
          <w:szCs w:val="22"/>
          <w:highlight w:val="none"/>
        </w:rPr>
        <w:t>，其相关费用由承包人承担。</w:t>
      </w:r>
    </w:p>
    <w:p w14:paraId="6406D613">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7.2场内施工道路</w:t>
      </w:r>
    </w:p>
    <w:p w14:paraId="3B4C00BF">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7.2.1施工所需的场内临时道路和交通设施的修建、维护、养护和管理人：</w:t>
      </w:r>
      <w:r>
        <w:rPr>
          <w:rFonts w:hint="eastAsia" w:ascii="宋体" w:hAnsi="宋体" w:eastAsia="宋体" w:cs="宋体"/>
          <w:color w:val="auto"/>
          <w:sz w:val="22"/>
          <w:szCs w:val="22"/>
          <w:highlight w:val="none"/>
          <w:u w:val="single"/>
        </w:rPr>
        <w:t>承包人</w:t>
      </w:r>
      <w:r>
        <w:rPr>
          <w:rFonts w:hint="eastAsia" w:ascii="宋体" w:hAnsi="宋体" w:eastAsia="宋体" w:cs="宋体"/>
          <w:color w:val="auto"/>
          <w:sz w:val="22"/>
          <w:szCs w:val="22"/>
          <w:highlight w:val="none"/>
        </w:rPr>
        <w:t>，相关费用由</w:t>
      </w:r>
      <w:r>
        <w:rPr>
          <w:rFonts w:hint="eastAsia" w:ascii="宋体" w:hAnsi="宋体" w:eastAsia="宋体" w:cs="宋体"/>
          <w:color w:val="auto"/>
          <w:sz w:val="22"/>
          <w:szCs w:val="22"/>
          <w:highlight w:val="none"/>
          <w:u w:val="single"/>
        </w:rPr>
        <w:t>承包人</w:t>
      </w:r>
      <w:r>
        <w:rPr>
          <w:rFonts w:hint="eastAsia" w:ascii="宋体" w:hAnsi="宋体" w:eastAsia="宋体" w:cs="宋体"/>
          <w:color w:val="auto"/>
          <w:sz w:val="22"/>
          <w:szCs w:val="22"/>
          <w:highlight w:val="none"/>
        </w:rPr>
        <w:t>承担。</w:t>
      </w:r>
    </w:p>
    <w:p w14:paraId="102EFA2E">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7.2.2发包人和监理人有权无偿使用承包人修建的临时道路和交通设施，不需要交纳任何费用。</w:t>
      </w:r>
    </w:p>
    <w:p w14:paraId="3E950289">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7.4超大件和超重件的运输</w:t>
      </w:r>
    </w:p>
    <w:p w14:paraId="54171C10">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运输超大件或超重件所需的道路和桥梁临时加固改造等费用的承担人：</w:t>
      </w:r>
      <w:r>
        <w:rPr>
          <w:rFonts w:hint="eastAsia" w:ascii="宋体" w:hAnsi="宋体" w:eastAsia="宋体" w:cs="宋体"/>
          <w:color w:val="auto"/>
          <w:sz w:val="22"/>
          <w:szCs w:val="22"/>
          <w:highlight w:val="none"/>
          <w:u w:val="single"/>
        </w:rPr>
        <w:t>承包人</w:t>
      </w:r>
      <w:r>
        <w:rPr>
          <w:rFonts w:hint="eastAsia" w:ascii="宋体" w:hAnsi="宋体" w:eastAsia="宋体" w:cs="宋体"/>
          <w:color w:val="auto"/>
          <w:sz w:val="22"/>
          <w:szCs w:val="22"/>
          <w:highlight w:val="none"/>
        </w:rPr>
        <w:t>。</w:t>
      </w:r>
    </w:p>
    <w:p w14:paraId="64C15A7D">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8.测量放线</w:t>
      </w:r>
    </w:p>
    <w:p w14:paraId="0169B585">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8.1施工控制网</w:t>
      </w:r>
    </w:p>
    <w:p w14:paraId="04B3D882">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8.1.1发包人通过监理人提供测量基准点、基准线和水准点及其书面资料的期限：。</w:t>
      </w:r>
    </w:p>
    <w:p w14:paraId="4D07E503">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承包人测设施工控制网的要求：</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617424D6">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承包人将施工控制网资料报送监理人审批的期限：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26220085">
      <w:pPr>
        <w:numPr>
          <w:ilvl w:val="0"/>
          <w:numId w:val="2"/>
        </w:num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施工安全、治安保卫和环境保护</w:t>
      </w:r>
    </w:p>
    <w:p w14:paraId="10139F1C">
      <w:pPr>
        <w:shd w:val="clear" w:color="auto" w:fill="FFFFFF"/>
        <w:spacing w:line="400" w:lineRule="exact"/>
        <w:rPr>
          <w:rFonts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因承包人原因施工过程中出现的一切质量、安全、人身伤亡等一切事故，均有承包人承担负责。</w:t>
      </w:r>
    </w:p>
    <w:p w14:paraId="44A9EE98">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9.2承包人的施工安全责任</w:t>
      </w:r>
    </w:p>
    <w:p w14:paraId="0AC3B467">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9.2.1承包人向监理人报送施工安全措施计划的期限：</w:t>
      </w:r>
      <w:r>
        <w:rPr>
          <w:rFonts w:hint="eastAsia" w:ascii="宋体" w:hAnsi="宋体" w:eastAsia="宋体" w:cs="宋体"/>
          <w:color w:val="auto"/>
          <w:sz w:val="22"/>
          <w:szCs w:val="22"/>
          <w:highlight w:val="none"/>
          <w:u w:val="single"/>
        </w:rPr>
        <w:t>签订施工合同后7天内</w:t>
      </w:r>
      <w:r>
        <w:rPr>
          <w:rFonts w:hint="eastAsia" w:ascii="宋体" w:hAnsi="宋体" w:eastAsia="宋体" w:cs="宋体"/>
          <w:color w:val="auto"/>
          <w:sz w:val="22"/>
          <w:szCs w:val="22"/>
          <w:highlight w:val="none"/>
        </w:rPr>
        <w:t>。</w:t>
      </w:r>
    </w:p>
    <w:p w14:paraId="608F0362">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监理人收到承包人报送的施工安全措施计划后应当在</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天内给予批复。</w:t>
      </w:r>
    </w:p>
    <w:p w14:paraId="3FA85227">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9.3治安保卫</w:t>
      </w:r>
    </w:p>
    <w:p w14:paraId="2E8B9701">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9.3.1承包人应当负责统一管理施工场地的治安保卫事项，履行合同工程的治安保卫职责。</w:t>
      </w:r>
    </w:p>
    <w:p w14:paraId="07D77938">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9.3.3施工场地治安管理计划和突发治安事件紧急预案的编制责任人：</w:t>
      </w:r>
      <w:r>
        <w:rPr>
          <w:rFonts w:hint="eastAsia" w:ascii="宋体" w:hAnsi="宋体" w:eastAsia="宋体" w:cs="宋体"/>
          <w:color w:val="auto"/>
          <w:sz w:val="22"/>
          <w:szCs w:val="22"/>
          <w:highlight w:val="none"/>
          <w:u w:val="single"/>
        </w:rPr>
        <w:t>承包人</w:t>
      </w:r>
      <w:r>
        <w:rPr>
          <w:rFonts w:hint="eastAsia" w:ascii="宋体" w:hAnsi="宋体" w:eastAsia="宋体" w:cs="宋体"/>
          <w:color w:val="auto"/>
          <w:sz w:val="22"/>
          <w:szCs w:val="22"/>
          <w:highlight w:val="none"/>
        </w:rPr>
        <w:t>。</w:t>
      </w:r>
    </w:p>
    <w:p w14:paraId="535BDC9C">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9.4环境保护</w:t>
      </w:r>
    </w:p>
    <w:p w14:paraId="39D0D8DB">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9.4.2施工环保措施计划报送监理人审批的时间：</w:t>
      </w:r>
      <w:r>
        <w:rPr>
          <w:rFonts w:hint="eastAsia" w:ascii="宋体" w:hAnsi="宋体" w:eastAsia="宋体" w:cs="宋体"/>
          <w:color w:val="auto"/>
          <w:sz w:val="22"/>
          <w:szCs w:val="22"/>
          <w:highlight w:val="none"/>
          <w:u w:val="single"/>
        </w:rPr>
        <w:t>签订施工合同后7天内</w:t>
      </w:r>
      <w:r>
        <w:rPr>
          <w:rFonts w:hint="eastAsia" w:ascii="宋体" w:hAnsi="宋体" w:eastAsia="宋体" w:cs="宋体"/>
          <w:color w:val="auto"/>
          <w:sz w:val="22"/>
          <w:szCs w:val="22"/>
          <w:highlight w:val="none"/>
        </w:rPr>
        <w:t>。</w:t>
      </w:r>
    </w:p>
    <w:p w14:paraId="6483C817">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监理人收到承包人报送的施工环保措施计划后应当在</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天内给予批复。</w:t>
      </w:r>
    </w:p>
    <w:p w14:paraId="052BDFDB">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10.进度计划</w:t>
      </w:r>
    </w:p>
    <w:p w14:paraId="57A809D6">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10.1合同进度计划</w:t>
      </w:r>
    </w:p>
    <w:p w14:paraId="71309504">
      <w:pPr>
        <w:shd w:val="clear" w:color="auto" w:fill="FFFFFF"/>
        <w:spacing w:line="400" w:lineRule="exact"/>
        <w:ind w:firstLine="440" w:firstLineChars="20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(1)承包人应当在收到监理人按照通用合同条款第11.1.1项发出的开工通知后7天内，编制详细的施工进度计划和施工方案说明并报送监理人。承包人编制施工进度计划和施工方案说明的内容：</w:t>
      </w:r>
    </w:p>
    <w:p w14:paraId="176D12A8">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承包人应按投标阶段承诺的总进度计划关键线路目标，以及施工顺序和方法要点，向监理人提交更准确更详细的施工进度计划和施工方案</w:t>
      </w:r>
      <w:r>
        <w:rPr>
          <w:rFonts w:hint="eastAsia" w:ascii="宋体" w:hAnsi="宋体" w:eastAsia="宋体" w:cs="宋体"/>
          <w:color w:val="auto"/>
          <w:sz w:val="22"/>
          <w:szCs w:val="22"/>
          <w:highlight w:val="none"/>
        </w:rPr>
        <w:t>，施工进度计划中还应载明要求发包人组织设计人进行阶段性工程设计交底的时间。</w:t>
      </w:r>
    </w:p>
    <w:p w14:paraId="76B636C9">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(2)监理人批复或对施工进度计划和施工方案说明提出修改意见的期限：自监理人收到承包人报送的相关进度计划和施工方案说明后7天内。</w:t>
      </w:r>
    </w:p>
    <w:p w14:paraId="6B59C89D">
      <w:pPr>
        <w:shd w:val="clear" w:color="auto" w:fill="FFFFFF"/>
        <w:spacing w:line="400" w:lineRule="exact"/>
        <w:ind w:firstLine="440" w:firstLineChars="20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(3)承包人编制分阶段或分项施工进度计划和施工方案说明的内容：</w:t>
      </w:r>
      <w:r>
        <w:rPr>
          <w:rFonts w:hint="eastAsia" w:ascii="宋体" w:hAnsi="宋体" w:eastAsia="宋体" w:cs="宋体"/>
          <w:color w:val="auto"/>
          <w:sz w:val="22"/>
          <w:szCs w:val="22"/>
          <w:highlight w:val="none"/>
          <w:u w:val="single"/>
        </w:rPr>
        <w:t>按发包人和监理人要求。</w:t>
      </w:r>
    </w:p>
    <w:p w14:paraId="1FBEDBD2">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承包人报送分阶段或分项施工进度计划和施工方案说明的期限：</w:t>
      </w:r>
      <w:r>
        <w:rPr>
          <w:rFonts w:hint="eastAsia" w:ascii="宋体" w:hAnsi="宋体" w:eastAsia="宋体" w:cs="宋体"/>
          <w:color w:val="auto"/>
          <w:sz w:val="22"/>
          <w:szCs w:val="22"/>
          <w:highlight w:val="none"/>
          <w:u w:val="single"/>
        </w:rPr>
        <w:t>按发包人和监理人要求。</w:t>
      </w:r>
    </w:p>
    <w:p w14:paraId="6875721F">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14:paraId="1115EBB1">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10.2合同进度计划的修订</w:t>
      </w:r>
    </w:p>
    <w:p w14:paraId="5EA2ECB3">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(1)承包人报送修订合同进度计划申请报告和相关资料的期限：</w:t>
      </w:r>
      <w:r>
        <w:rPr>
          <w:rFonts w:hint="eastAsia" w:ascii="宋体" w:hAnsi="宋体" w:eastAsia="宋体" w:cs="宋体"/>
          <w:color w:val="auto"/>
          <w:sz w:val="22"/>
          <w:szCs w:val="22"/>
          <w:highlight w:val="none"/>
          <w:u w:val="single"/>
        </w:rPr>
        <w:t>实际进度发生滞后的当月25日前。</w:t>
      </w:r>
    </w:p>
    <w:p w14:paraId="084EB6A0">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40" w:firstLineChars="200"/>
        <w:textAlignment w:val="auto"/>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(2)监理人批复修订合同进度计划申请报告的期限：</w:t>
      </w:r>
      <w:r>
        <w:rPr>
          <w:rFonts w:hint="eastAsia" w:ascii="宋体" w:hAnsi="宋体" w:eastAsia="宋体" w:cs="宋体"/>
          <w:color w:val="auto"/>
          <w:sz w:val="22"/>
          <w:szCs w:val="22"/>
          <w:highlight w:val="none"/>
          <w:u w:val="single"/>
        </w:rPr>
        <w:t>收到修订合同进度计划申请报告后2天内。</w:t>
      </w:r>
    </w:p>
    <w:p w14:paraId="77653C26">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(3)监理人批复修订合同进度计划的期限：</w:t>
      </w:r>
      <w:r>
        <w:rPr>
          <w:rFonts w:hint="eastAsia" w:ascii="宋体" w:hAnsi="宋体" w:eastAsia="宋体" w:cs="宋体"/>
          <w:color w:val="auto"/>
          <w:sz w:val="22"/>
          <w:szCs w:val="22"/>
          <w:highlight w:val="none"/>
          <w:u w:val="single"/>
        </w:rPr>
        <w:t>收到修订合同进度计划后3天内</w:t>
      </w:r>
      <w:r>
        <w:rPr>
          <w:rFonts w:hint="eastAsia" w:ascii="宋体" w:hAnsi="宋体" w:eastAsia="宋体" w:cs="宋体"/>
          <w:color w:val="auto"/>
          <w:sz w:val="22"/>
          <w:szCs w:val="22"/>
          <w:highlight w:val="none"/>
        </w:rPr>
        <w:t>。</w:t>
      </w:r>
    </w:p>
    <w:p w14:paraId="1013E7F5">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11.开工和竣工</w:t>
      </w:r>
    </w:p>
    <w:p w14:paraId="29D0E7B6">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11.3发包人的工期延误</w:t>
      </w:r>
    </w:p>
    <w:p w14:paraId="1E6A5211">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等延误承包人关键线路工作的情况。</w:t>
      </w:r>
    </w:p>
    <w:p w14:paraId="70E40594">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11.4异常恶劣的气候条件</w:t>
      </w:r>
    </w:p>
    <w:p w14:paraId="6190E9CB">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异常恶劣的气候条件的范围和标准：</w:t>
      </w:r>
      <w:r>
        <w:rPr>
          <w:rFonts w:hint="eastAsia" w:ascii="宋体" w:hAnsi="宋体" w:eastAsia="宋体" w:cs="宋体"/>
          <w:color w:val="auto"/>
          <w:sz w:val="22"/>
          <w:szCs w:val="22"/>
          <w:highlight w:val="none"/>
          <w:u w:val="single"/>
        </w:rPr>
        <w:t>以国家、省、市的相关规定为准</w:t>
      </w:r>
      <w:r>
        <w:rPr>
          <w:rFonts w:hint="eastAsia" w:ascii="宋体" w:hAnsi="宋体" w:eastAsia="宋体" w:cs="宋体"/>
          <w:color w:val="auto"/>
          <w:sz w:val="22"/>
          <w:szCs w:val="22"/>
          <w:highlight w:val="none"/>
        </w:rPr>
        <w:t>。</w:t>
      </w:r>
    </w:p>
    <w:p w14:paraId="788E9BBB">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11.5承包人的工期延误</w:t>
      </w:r>
    </w:p>
    <w:p w14:paraId="13210F8C">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3F70C17C">
      <w:pPr>
        <w:keepNext w:val="0"/>
        <w:keepLines w:val="0"/>
        <w:pageBreakBefore w:val="0"/>
        <w:widowControl w:val="0"/>
        <w:kinsoku/>
        <w:wordWrap/>
        <w:overflowPunct/>
        <w:topLinePunct w:val="0"/>
        <w:autoSpaceDE/>
        <w:autoSpaceDN/>
        <w:bidi w:val="0"/>
        <w:adjustRightInd/>
        <w:snapToGrid/>
        <w:spacing w:line="400" w:lineRule="exact"/>
        <w:ind w:firstLine="432" w:firstLineChars="200"/>
        <w:textAlignment w:val="auto"/>
        <w:rPr>
          <w:rFonts w:hint="eastAsia" w:ascii="宋体" w:hAnsi="宋体" w:eastAsia="宋体" w:cs="宋体"/>
          <w:color w:val="auto"/>
          <w:sz w:val="22"/>
          <w:szCs w:val="22"/>
          <w:highlight w:val="none"/>
          <w:lang w:eastAsia="zh-CN"/>
        </w:rPr>
      </w:pPr>
      <w:r>
        <w:rPr>
          <w:rFonts w:ascii="宋体" w:hAnsi="宋体" w:eastAsia="宋体" w:cs="宋体"/>
          <w:color w:val="auto"/>
          <w:spacing w:val="-2"/>
          <w:sz w:val="22"/>
          <w:szCs w:val="22"/>
          <w:highlight w:val="none"/>
          <w:lang w:eastAsia="zh-CN"/>
        </w:rPr>
        <w:t>逾期竣工违约金的计算标准：</w:t>
      </w:r>
      <w:r>
        <w:rPr>
          <w:rFonts w:ascii="宋体" w:hAnsi="宋体" w:eastAsia="宋体" w:cs="宋体"/>
          <w:b/>
          <w:bCs/>
          <w:color w:val="auto"/>
          <w:spacing w:val="-2"/>
          <w:sz w:val="22"/>
          <w:szCs w:val="22"/>
          <w:highlight w:val="none"/>
          <w:u w:val="single"/>
          <w:lang w:eastAsia="zh-CN"/>
        </w:rPr>
        <w:t>工期每误期一天支付违约金</w:t>
      </w:r>
      <w:r>
        <w:rPr>
          <w:rFonts w:ascii="宋体" w:hAnsi="宋体" w:eastAsia="宋体" w:cs="宋体"/>
          <w:color w:val="auto"/>
          <w:spacing w:val="-36"/>
          <w:sz w:val="22"/>
          <w:szCs w:val="22"/>
          <w:highlight w:val="none"/>
          <w:u w:val="single"/>
          <w:lang w:eastAsia="zh-CN"/>
        </w:rPr>
        <w:t xml:space="preserve"> </w:t>
      </w:r>
      <w:r>
        <w:rPr>
          <w:rFonts w:ascii="宋体" w:hAnsi="宋体" w:eastAsia="宋体" w:cs="宋体"/>
          <w:b/>
          <w:bCs/>
          <w:color w:val="auto"/>
          <w:spacing w:val="-2"/>
          <w:sz w:val="22"/>
          <w:szCs w:val="22"/>
          <w:highlight w:val="none"/>
          <w:u w:val="single"/>
          <w:lang w:eastAsia="zh-CN"/>
        </w:rPr>
        <w:t>5000</w:t>
      </w:r>
      <w:r>
        <w:rPr>
          <w:rFonts w:ascii="宋体" w:hAnsi="宋体" w:eastAsia="宋体" w:cs="宋体"/>
          <w:color w:val="auto"/>
          <w:spacing w:val="-44"/>
          <w:sz w:val="22"/>
          <w:szCs w:val="22"/>
          <w:highlight w:val="none"/>
          <w:u w:val="single"/>
          <w:lang w:eastAsia="zh-CN"/>
        </w:rPr>
        <w:t xml:space="preserve"> </w:t>
      </w:r>
      <w:r>
        <w:rPr>
          <w:rFonts w:ascii="宋体" w:hAnsi="宋体" w:eastAsia="宋体" w:cs="宋体"/>
          <w:b/>
          <w:bCs/>
          <w:color w:val="auto"/>
          <w:spacing w:val="-2"/>
          <w:sz w:val="22"/>
          <w:szCs w:val="22"/>
          <w:highlight w:val="none"/>
          <w:u w:val="single"/>
          <w:lang w:eastAsia="zh-CN"/>
        </w:rPr>
        <w:t>元</w:t>
      </w:r>
      <w:r>
        <w:rPr>
          <w:rFonts w:hint="eastAsia" w:ascii="宋体" w:hAnsi="宋体" w:eastAsia="宋体" w:cs="宋体"/>
          <w:b/>
          <w:bCs/>
          <w:color w:val="auto"/>
          <w:spacing w:val="-2"/>
          <w:sz w:val="22"/>
          <w:szCs w:val="22"/>
          <w:highlight w:val="none"/>
          <w:u w:val="single"/>
          <w:lang w:eastAsia="zh-CN"/>
        </w:rPr>
        <w:t>，累计计算。</w:t>
      </w:r>
    </w:p>
    <w:p w14:paraId="13FCC5A0">
      <w:pPr>
        <w:keepNext w:val="0"/>
        <w:keepLines w:val="0"/>
        <w:pageBreakBefore w:val="0"/>
        <w:widowControl w:val="0"/>
        <w:kinsoku/>
        <w:wordWrap/>
        <w:overflowPunct/>
        <w:topLinePunct w:val="0"/>
        <w:autoSpaceDE/>
        <w:autoSpaceDN/>
        <w:bidi w:val="0"/>
        <w:adjustRightInd/>
        <w:snapToGrid/>
        <w:spacing w:line="400" w:lineRule="exact"/>
        <w:ind w:firstLine="436" w:firstLineChars="200"/>
        <w:textAlignment w:val="auto"/>
        <w:rPr>
          <w:rFonts w:ascii="宋体" w:hAnsi="宋体" w:eastAsia="宋体" w:cs="宋体"/>
          <w:color w:val="auto"/>
          <w:sz w:val="22"/>
          <w:szCs w:val="22"/>
          <w:highlight w:val="none"/>
          <w:lang w:eastAsia="zh-CN"/>
        </w:rPr>
      </w:pPr>
      <w:r>
        <w:rPr>
          <w:rFonts w:ascii="宋体" w:hAnsi="宋体" w:eastAsia="宋体" w:cs="宋体"/>
          <w:color w:val="auto"/>
          <w:spacing w:val="-1"/>
          <w:sz w:val="22"/>
          <w:szCs w:val="22"/>
          <w:highlight w:val="none"/>
          <w:lang w:eastAsia="zh-CN"/>
        </w:rPr>
        <w:t>逾期竣工违约金的计算方法：</w:t>
      </w:r>
      <w:r>
        <w:rPr>
          <w:rFonts w:ascii="宋体" w:hAnsi="宋体" w:eastAsia="宋体" w:cs="宋体"/>
          <w:b/>
          <w:bCs/>
          <w:color w:val="auto"/>
          <w:spacing w:val="-1"/>
          <w:sz w:val="22"/>
          <w:szCs w:val="22"/>
          <w:highlight w:val="none"/>
          <w:u w:val="single"/>
          <w:lang w:eastAsia="zh-CN"/>
        </w:rPr>
        <w:t>工期每误期一天支付违约金</w:t>
      </w:r>
      <w:r>
        <w:rPr>
          <w:rFonts w:ascii="宋体" w:hAnsi="宋体" w:eastAsia="宋体" w:cs="宋体"/>
          <w:color w:val="auto"/>
          <w:spacing w:val="-39"/>
          <w:sz w:val="22"/>
          <w:szCs w:val="22"/>
          <w:highlight w:val="none"/>
          <w:u w:val="single"/>
          <w:lang w:eastAsia="zh-CN"/>
        </w:rPr>
        <w:t xml:space="preserve"> </w:t>
      </w:r>
      <w:r>
        <w:rPr>
          <w:rFonts w:ascii="宋体" w:hAnsi="宋体" w:eastAsia="宋体" w:cs="宋体"/>
          <w:b/>
          <w:bCs/>
          <w:color w:val="auto"/>
          <w:spacing w:val="-1"/>
          <w:sz w:val="22"/>
          <w:szCs w:val="22"/>
          <w:highlight w:val="none"/>
          <w:u w:val="single"/>
          <w:lang w:eastAsia="zh-CN"/>
        </w:rPr>
        <w:t>5000</w:t>
      </w:r>
      <w:r>
        <w:rPr>
          <w:rFonts w:ascii="宋体" w:hAnsi="宋体" w:eastAsia="宋体" w:cs="宋体"/>
          <w:color w:val="auto"/>
          <w:spacing w:val="-44"/>
          <w:sz w:val="22"/>
          <w:szCs w:val="22"/>
          <w:highlight w:val="none"/>
          <w:u w:val="single"/>
          <w:lang w:eastAsia="zh-CN"/>
        </w:rPr>
        <w:t xml:space="preserve"> </w:t>
      </w:r>
      <w:r>
        <w:rPr>
          <w:rFonts w:ascii="宋体" w:hAnsi="宋体" w:eastAsia="宋体" w:cs="宋体"/>
          <w:b/>
          <w:bCs/>
          <w:color w:val="auto"/>
          <w:spacing w:val="-1"/>
          <w:sz w:val="22"/>
          <w:szCs w:val="22"/>
          <w:highlight w:val="none"/>
          <w:u w:val="single"/>
          <w:lang w:eastAsia="zh-CN"/>
        </w:rPr>
        <w:t>元</w:t>
      </w:r>
      <w:r>
        <w:rPr>
          <w:rFonts w:hint="eastAsia" w:ascii="宋体" w:hAnsi="宋体" w:eastAsia="宋体" w:cs="宋体"/>
          <w:b/>
          <w:bCs/>
          <w:color w:val="auto"/>
          <w:spacing w:val="-1"/>
          <w:sz w:val="22"/>
          <w:szCs w:val="22"/>
          <w:highlight w:val="none"/>
          <w:u w:val="single"/>
          <w:lang w:eastAsia="zh-CN"/>
        </w:rPr>
        <w:t>，</w:t>
      </w:r>
      <w:r>
        <w:rPr>
          <w:rFonts w:hint="eastAsia" w:ascii="宋体" w:hAnsi="宋体" w:eastAsia="宋体" w:cs="宋体"/>
          <w:b/>
          <w:bCs/>
          <w:color w:val="auto"/>
          <w:spacing w:val="-2"/>
          <w:sz w:val="22"/>
          <w:szCs w:val="22"/>
          <w:highlight w:val="none"/>
          <w:u w:val="single"/>
          <w:lang w:eastAsia="zh-CN"/>
        </w:rPr>
        <w:t>累计计算。</w:t>
      </w:r>
    </w:p>
    <w:p w14:paraId="073110DB">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11.6工期提前</w:t>
      </w:r>
    </w:p>
    <w:p w14:paraId="6F84A42B">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提前竣工的奖励办法：</w:t>
      </w:r>
      <w:r>
        <w:rPr>
          <w:rFonts w:hint="eastAsia" w:ascii="宋体" w:hAnsi="宋体" w:eastAsia="宋体" w:cs="宋体"/>
          <w:color w:val="auto"/>
          <w:sz w:val="22"/>
          <w:szCs w:val="22"/>
          <w:highlight w:val="none"/>
          <w:u w:val="single"/>
        </w:rPr>
        <w:t>无</w:t>
      </w:r>
      <w:r>
        <w:rPr>
          <w:rFonts w:hint="eastAsia" w:ascii="宋体" w:hAnsi="宋体" w:eastAsia="宋体" w:cs="宋体"/>
          <w:color w:val="auto"/>
          <w:sz w:val="22"/>
          <w:szCs w:val="22"/>
          <w:highlight w:val="none"/>
        </w:rPr>
        <w:t>。</w:t>
      </w:r>
    </w:p>
    <w:p w14:paraId="17D75EF0">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12.暂停施工</w:t>
      </w:r>
    </w:p>
    <w:p w14:paraId="7605FD37">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12.1承包人暂停施工的责任</w:t>
      </w:r>
    </w:p>
    <w:p w14:paraId="770C7641">
      <w:pPr>
        <w:keepNext w:val="0"/>
        <w:keepLines w:val="0"/>
        <w:pageBreakBefore w:val="0"/>
        <w:widowControl w:val="0"/>
        <w:shd w:val="clear" w:color="auto" w:fill="FFFFFF"/>
        <w:kinsoku/>
        <w:wordWrap/>
        <w:overflowPunct/>
        <w:topLinePunct w:val="0"/>
        <w:autoSpaceDE/>
        <w:autoSpaceDN/>
        <w:bidi w:val="0"/>
        <w:adjustRightInd/>
        <w:snapToGrid/>
        <w:spacing w:after="72" w:afterLines="30" w:line="40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(5)承包人承担暂停施工责任的其他情形：</w:t>
      </w:r>
      <w:r>
        <w:rPr>
          <w:rFonts w:hint="eastAsia" w:ascii="宋体" w:hAnsi="宋体" w:eastAsia="宋体" w:cs="宋体"/>
          <w:color w:val="auto"/>
          <w:sz w:val="22"/>
          <w:szCs w:val="22"/>
          <w:highlight w:val="none"/>
          <w:u w:val="single"/>
        </w:rPr>
        <w:t>无</w:t>
      </w:r>
      <w:r>
        <w:rPr>
          <w:rFonts w:hint="eastAsia" w:ascii="宋体" w:hAnsi="宋体" w:eastAsia="宋体" w:cs="宋体"/>
          <w:color w:val="auto"/>
          <w:sz w:val="22"/>
          <w:szCs w:val="22"/>
          <w:highlight w:val="none"/>
        </w:rPr>
        <w:t>。</w:t>
      </w:r>
    </w:p>
    <w:p w14:paraId="2D9FEB88">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12.4暂停施工后的复工</w:t>
      </w:r>
    </w:p>
    <w:p w14:paraId="6474E876">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382C0467">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30473DF2">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13.工程质量</w:t>
      </w:r>
    </w:p>
    <w:p w14:paraId="1E5DE8BA">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13.1工程质量要求</w:t>
      </w:r>
    </w:p>
    <w:p w14:paraId="6708A4B1">
      <w:pPr>
        <w:shd w:val="clear" w:color="auto" w:fill="FFFFFF"/>
        <w:spacing w:after="72" w:afterLines="30"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13.1.2</w:t>
      </w:r>
      <w:r>
        <w:rPr>
          <w:rFonts w:hint="eastAsia" w:ascii="宋体" w:hAnsi="宋体" w:eastAsia="宋体" w:cs="宋体"/>
          <w:b/>
          <w:bCs/>
          <w:color w:val="auto"/>
          <w:sz w:val="22"/>
          <w:szCs w:val="22"/>
          <w:highlight w:val="none"/>
          <w:u w:val="single"/>
        </w:rPr>
        <w:t>在工程施工过程中，因承包人偷工减料，使用劣质材料、不合格设备，或因技术、管理等自身原因，造成工程质量达不到合同约定验收标准的，招标人和监理人有权要求承包人返工直至符合合同要求为止，由此造成的费用增加和（或）工期延误由承包人承担。</w:t>
      </w:r>
    </w:p>
    <w:p w14:paraId="65E5F952">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13.2承包人的质量管理</w:t>
      </w:r>
    </w:p>
    <w:p w14:paraId="48103AEC">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13.2.1承包人向监理人提交工程质量保证措施文件的期限：</w:t>
      </w:r>
      <w:r>
        <w:rPr>
          <w:rFonts w:hint="eastAsia" w:ascii="宋体" w:hAnsi="宋体" w:eastAsia="宋体" w:cs="宋体"/>
          <w:color w:val="auto"/>
          <w:sz w:val="22"/>
          <w:szCs w:val="22"/>
          <w:highlight w:val="none"/>
          <w:u w:val="single"/>
        </w:rPr>
        <w:t>签订施工合同后7天内</w:t>
      </w:r>
      <w:r>
        <w:rPr>
          <w:rFonts w:hint="eastAsia" w:ascii="宋体" w:hAnsi="宋体" w:eastAsia="宋体" w:cs="宋体"/>
          <w:color w:val="auto"/>
          <w:sz w:val="22"/>
          <w:szCs w:val="22"/>
          <w:highlight w:val="none"/>
        </w:rPr>
        <w:t>。</w:t>
      </w:r>
    </w:p>
    <w:p w14:paraId="584350C4">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监理人审批工程质量保证措施文件的期限：</w:t>
      </w:r>
      <w:r>
        <w:rPr>
          <w:rFonts w:hint="eastAsia" w:ascii="宋体" w:hAnsi="宋体" w:eastAsia="宋体" w:cs="宋体"/>
          <w:color w:val="auto"/>
          <w:sz w:val="22"/>
          <w:szCs w:val="22"/>
          <w:highlight w:val="none"/>
          <w:u w:val="single"/>
        </w:rPr>
        <w:t>收到承包人报送的工程质量保证措施文件后3天内给予批复</w:t>
      </w:r>
      <w:r>
        <w:rPr>
          <w:rFonts w:hint="eastAsia" w:ascii="宋体" w:hAnsi="宋体" w:eastAsia="宋体" w:cs="宋体"/>
          <w:color w:val="auto"/>
          <w:sz w:val="22"/>
          <w:szCs w:val="22"/>
          <w:highlight w:val="none"/>
        </w:rPr>
        <w:t>。</w:t>
      </w:r>
    </w:p>
    <w:p w14:paraId="32590BA4">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13.3承包人的质量检查</w:t>
      </w:r>
    </w:p>
    <w:p w14:paraId="67FC26F7">
      <w:pPr>
        <w:shd w:val="clear" w:color="auto" w:fill="FFFFFF"/>
        <w:spacing w:before="72" w:beforeLines="30"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承包人向监理人报送工程质量报表的期限：</w:t>
      </w:r>
      <w:r>
        <w:rPr>
          <w:rFonts w:hint="eastAsia" w:ascii="宋体" w:hAnsi="宋体" w:eastAsia="宋体" w:cs="宋体"/>
          <w:color w:val="auto"/>
          <w:sz w:val="22"/>
          <w:szCs w:val="22"/>
          <w:highlight w:val="none"/>
          <w:u w:val="single"/>
        </w:rPr>
        <w:t>每月25日前</w:t>
      </w:r>
      <w:r>
        <w:rPr>
          <w:rFonts w:hint="eastAsia" w:ascii="宋体" w:hAnsi="宋体" w:eastAsia="宋体" w:cs="宋体"/>
          <w:color w:val="auto"/>
          <w:sz w:val="22"/>
          <w:szCs w:val="22"/>
          <w:highlight w:val="none"/>
        </w:rPr>
        <w:t>。</w:t>
      </w:r>
    </w:p>
    <w:p w14:paraId="4EF03C46">
      <w:pPr>
        <w:shd w:val="clear" w:color="auto" w:fill="FFFFFF"/>
        <w:spacing w:before="120" w:beforeLines="50"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承包人向监理人报送工程质量报表的要求：</w:t>
      </w:r>
      <w:r>
        <w:rPr>
          <w:rFonts w:hint="eastAsia" w:ascii="宋体" w:hAnsi="宋体" w:eastAsia="宋体" w:cs="宋体"/>
          <w:color w:val="auto"/>
          <w:sz w:val="22"/>
          <w:szCs w:val="22"/>
          <w:highlight w:val="none"/>
          <w:u w:val="single"/>
        </w:rPr>
        <w:t>按规范及监理人要求</w:t>
      </w:r>
      <w:r>
        <w:rPr>
          <w:rFonts w:hint="eastAsia" w:ascii="宋体" w:hAnsi="宋体" w:eastAsia="宋体" w:cs="宋体"/>
          <w:color w:val="auto"/>
          <w:sz w:val="22"/>
          <w:szCs w:val="22"/>
          <w:highlight w:val="none"/>
        </w:rPr>
        <w:t>。</w:t>
      </w:r>
    </w:p>
    <w:p w14:paraId="76EEC394">
      <w:pPr>
        <w:shd w:val="clear" w:color="auto" w:fill="FFFFFF"/>
        <w:spacing w:before="120" w:beforeLines="50"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监理人审查工程质量报表的期限：</w:t>
      </w:r>
      <w:r>
        <w:rPr>
          <w:rFonts w:hint="eastAsia" w:ascii="宋体" w:hAnsi="宋体" w:eastAsia="宋体" w:cs="宋体"/>
          <w:color w:val="auto"/>
          <w:sz w:val="22"/>
          <w:szCs w:val="22"/>
          <w:highlight w:val="none"/>
          <w:u w:val="single"/>
        </w:rPr>
        <w:t>收到承包人报送的工程质量报表后3天内</w:t>
      </w:r>
      <w:r>
        <w:rPr>
          <w:rFonts w:hint="eastAsia" w:ascii="宋体" w:hAnsi="宋体" w:eastAsia="宋体" w:cs="宋体"/>
          <w:color w:val="auto"/>
          <w:sz w:val="22"/>
          <w:szCs w:val="22"/>
          <w:highlight w:val="none"/>
        </w:rPr>
        <w:t>。</w:t>
      </w:r>
    </w:p>
    <w:p w14:paraId="6C8EE13C">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13.4监理人的质量检查</w:t>
      </w:r>
    </w:p>
    <w:p w14:paraId="511AA62D">
      <w:pPr>
        <w:shd w:val="clear" w:color="auto" w:fill="FFFFFF"/>
        <w:spacing w:before="72" w:beforeLines="30" w:line="400" w:lineRule="exact"/>
        <w:ind w:firstLine="440" w:firstLineChars="20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承包人应当为监理人的检查和检验提供方便，监理人可以进行察看和查阅施工原始记录的其他地方包括：</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14:paraId="7FA63AE6">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13.5工程隐蔽部位覆盖前的检查</w:t>
      </w:r>
    </w:p>
    <w:p w14:paraId="08DF27B5">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13.5.1监理人对工程隐蔽部位进行检查的期限：</w:t>
      </w:r>
      <w:r>
        <w:rPr>
          <w:rFonts w:hint="eastAsia" w:ascii="宋体" w:hAnsi="宋体" w:eastAsia="宋体" w:cs="宋体"/>
          <w:color w:val="auto"/>
          <w:sz w:val="22"/>
          <w:szCs w:val="22"/>
          <w:highlight w:val="none"/>
          <w:u w:val="single"/>
        </w:rPr>
        <w:t>收到承包人的通知后3天内</w:t>
      </w:r>
      <w:r>
        <w:rPr>
          <w:rFonts w:hint="eastAsia" w:ascii="宋体" w:hAnsi="宋体" w:eastAsia="宋体" w:cs="宋体"/>
          <w:color w:val="auto"/>
          <w:sz w:val="22"/>
          <w:szCs w:val="22"/>
          <w:highlight w:val="none"/>
        </w:rPr>
        <w:t>。</w:t>
      </w:r>
    </w:p>
    <w:p w14:paraId="0979EE8D">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13.7质量争议</w:t>
      </w:r>
    </w:p>
    <w:p w14:paraId="56FC4844">
      <w:pPr>
        <w:pageBreakBefore w:val="0"/>
        <w:shd w:val="clear" w:color="auto" w:fill="FFFFFF"/>
        <w:kinsoku/>
        <w:wordWrap/>
        <w:overflowPunct/>
        <w:topLinePunct w:val="0"/>
        <w:autoSpaceDE/>
        <w:autoSpaceDN/>
        <w:bidi w:val="0"/>
        <w:adjustRightInd/>
        <w:snapToGrid/>
        <w:spacing w:before="72" w:beforeLines="30"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41A6314D">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15.变更</w:t>
      </w:r>
    </w:p>
    <w:p w14:paraId="2B7A4C2E">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15.1变更的范围和内容</w:t>
      </w:r>
    </w:p>
    <w:p w14:paraId="70CD0796">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应当进行变更的其他情形：</w:t>
      </w:r>
      <w:r>
        <w:rPr>
          <w:rFonts w:hint="eastAsia" w:ascii="宋体" w:hAnsi="宋体" w:eastAsia="宋体" w:cs="宋体"/>
          <w:color w:val="auto"/>
          <w:sz w:val="22"/>
          <w:szCs w:val="22"/>
          <w:highlight w:val="none"/>
          <w:u w:val="single"/>
        </w:rPr>
        <w:t>发包方与承包方根据实际情况另行约定</w:t>
      </w:r>
      <w:r>
        <w:rPr>
          <w:rFonts w:hint="eastAsia" w:ascii="宋体" w:hAnsi="宋体" w:eastAsia="宋体" w:cs="宋体"/>
          <w:color w:val="auto"/>
          <w:sz w:val="22"/>
          <w:szCs w:val="22"/>
          <w:highlight w:val="none"/>
        </w:rPr>
        <w:t>。</w:t>
      </w:r>
    </w:p>
    <w:p w14:paraId="31622D81">
      <w:pPr>
        <w:pageBreakBefore w:val="0"/>
        <w:shd w:val="clear" w:color="auto" w:fill="FFFFFF"/>
        <w:kinsoku/>
        <w:wordWrap/>
        <w:overflowPunct/>
        <w:topLinePunct w:val="0"/>
        <w:autoSpaceDE/>
        <w:autoSpaceDN/>
        <w:bidi w:val="0"/>
        <w:adjustRightInd/>
        <w:snapToGrid/>
        <w:spacing w:before="72" w:beforeLines="30"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658DCFF8">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15.3变更程序</w:t>
      </w:r>
    </w:p>
    <w:p w14:paraId="41150B3B">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15.3.2变更估价</w:t>
      </w:r>
    </w:p>
    <w:p w14:paraId="00DF8B34">
      <w:pPr>
        <w:pageBreakBefore w:val="0"/>
        <w:shd w:val="clear" w:color="auto" w:fill="FFFFFF"/>
        <w:kinsoku/>
        <w:wordWrap/>
        <w:overflowPunct/>
        <w:topLinePunct w:val="0"/>
        <w:autoSpaceDE/>
        <w:autoSpaceDN/>
        <w:bidi w:val="0"/>
        <w:adjustRightInd/>
        <w:snapToGrid/>
        <w:spacing w:before="72" w:beforeLines="30"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(1)承包人提交变更报价书的期限：</w:t>
      </w:r>
      <w:r>
        <w:rPr>
          <w:rFonts w:hint="eastAsia" w:ascii="宋体" w:hAnsi="宋体" w:eastAsia="宋体" w:cs="宋体"/>
          <w:color w:val="auto"/>
          <w:sz w:val="22"/>
          <w:szCs w:val="22"/>
          <w:highlight w:val="none"/>
          <w:u w:val="single"/>
        </w:rPr>
        <w:t>按政府工程变更报批程序办理</w:t>
      </w:r>
      <w:r>
        <w:rPr>
          <w:rFonts w:hint="eastAsia" w:ascii="宋体" w:hAnsi="宋体" w:eastAsia="宋体" w:cs="宋体"/>
          <w:color w:val="auto"/>
          <w:sz w:val="22"/>
          <w:szCs w:val="22"/>
          <w:highlight w:val="none"/>
        </w:rPr>
        <w:t>。</w:t>
      </w:r>
    </w:p>
    <w:p w14:paraId="7779BCCF">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(3)监理人商定或确定变更价格的期限：</w:t>
      </w:r>
      <w:r>
        <w:rPr>
          <w:rFonts w:hint="eastAsia" w:ascii="宋体" w:hAnsi="宋体" w:eastAsia="宋体" w:cs="宋体"/>
          <w:color w:val="auto"/>
          <w:sz w:val="22"/>
          <w:szCs w:val="22"/>
          <w:highlight w:val="none"/>
          <w:u w:val="single"/>
        </w:rPr>
        <w:t>按政府工程变更报批程序办理</w:t>
      </w:r>
      <w:r>
        <w:rPr>
          <w:rFonts w:hint="eastAsia" w:ascii="宋体" w:hAnsi="宋体" w:eastAsia="宋体" w:cs="宋体"/>
          <w:color w:val="auto"/>
          <w:sz w:val="22"/>
          <w:szCs w:val="22"/>
          <w:highlight w:val="none"/>
        </w:rPr>
        <w:t>。</w:t>
      </w:r>
    </w:p>
    <w:p w14:paraId="7860EDFF">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(4)收到变更指示后，如承包人未在规定的期限内提交变更报价书的，监理人可自行决定是否调整合同价款以及如果监理人决定调整合同价款时，相应调整的具体金额。</w:t>
      </w:r>
    </w:p>
    <w:p w14:paraId="64D0CF30">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15.4变更的估价原则</w:t>
      </w:r>
    </w:p>
    <w:p w14:paraId="77F83FF6">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14:paraId="270120C8">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15.4.5合同协议书约定采用单价合同形式时，因非承包人原因引起已标价工程量清单中列明的工程量发生增减，</w:t>
      </w:r>
      <w:r>
        <w:rPr>
          <w:rFonts w:hint="eastAsia" w:ascii="宋体" w:hAnsi="宋体" w:eastAsia="宋体" w:cs="宋体"/>
          <w:b/>
          <w:bCs/>
          <w:color w:val="auto"/>
          <w:sz w:val="22"/>
          <w:szCs w:val="22"/>
          <w:highlight w:val="none"/>
        </w:rPr>
        <w:t>按政府工程变更报批程序办理。</w:t>
      </w:r>
    </w:p>
    <w:p w14:paraId="6DDB766C">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b/>
          <w:bCs/>
          <w:color w:val="auto"/>
          <w:sz w:val="22"/>
          <w:szCs w:val="22"/>
          <w:highlight w:val="none"/>
          <w:u w:val="single"/>
        </w:rPr>
      </w:pPr>
      <w:r>
        <w:rPr>
          <w:rFonts w:hint="eastAsia" w:ascii="宋体" w:hAnsi="宋体" w:eastAsia="宋体" w:cs="宋体"/>
          <w:color w:val="auto"/>
          <w:sz w:val="22"/>
          <w:szCs w:val="22"/>
          <w:highlight w:val="none"/>
        </w:rPr>
        <w:t>15.4.6因变更引起价格调整的其他处理方式：</w:t>
      </w:r>
      <w:r>
        <w:rPr>
          <w:rFonts w:hint="eastAsia" w:ascii="宋体" w:hAnsi="宋体" w:eastAsia="宋体" w:cs="宋体"/>
          <w:b/>
          <w:bCs/>
          <w:color w:val="auto"/>
          <w:sz w:val="22"/>
          <w:szCs w:val="22"/>
          <w:highlight w:val="none"/>
          <w:u w:val="single"/>
        </w:rPr>
        <w:t>因设计变更（含专业工程二次设计）、追加工程、工程量清单漏项等新增加的工程量清单项目，由项目责任单位组织按照该工程招标控制价的编制原则、编制依据、编制方法、编制该新增项目的工程预算，</w:t>
      </w:r>
      <w:r>
        <w:rPr>
          <w:rFonts w:hint="eastAsia" w:ascii="宋体" w:hAnsi="宋体" w:eastAsia="宋体" w:cs="宋体"/>
          <w:b/>
          <w:color w:val="auto"/>
          <w:sz w:val="22"/>
          <w:szCs w:val="22"/>
          <w:highlight w:val="none"/>
          <w:u w:val="single"/>
        </w:rPr>
        <w:t>经项目责任单位确认并经审计部门审核后，已经招标的工程项目按照不低于招标时的下浮率且不低于5%的比率、根据相关规定通过谈判等方式确定该新增项目的合同价款；未招标的工程项目按照不低于5%的下浮率、根据相关规定通过招标或者谈判等方式确定该新增项目的合同价款</w:t>
      </w:r>
      <w:r>
        <w:rPr>
          <w:rFonts w:hint="eastAsia" w:ascii="宋体" w:hAnsi="宋体" w:eastAsia="宋体" w:cs="宋体"/>
          <w:b/>
          <w:bCs/>
          <w:color w:val="auto"/>
          <w:sz w:val="22"/>
          <w:szCs w:val="22"/>
          <w:highlight w:val="none"/>
          <w:u w:val="single"/>
        </w:rPr>
        <w:t>。</w:t>
      </w:r>
    </w:p>
    <w:p w14:paraId="3924E759">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15.5承包人的合理化建议</w:t>
      </w:r>
    </w:p>
    <w:p w14:paraId="2EFBAE3E">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15.5.2对承包人提出合理化建议的奖励方法：</w:t>
      </w:r>
      <w:r>
        <w:rPr>
          <w:rFonts w:hint="eastAsia" w:ascii="宋体" w:hAnsi="宋体" w:eastAsia="宋体" w:cs="宋体"/>
          <w:color w:val="auto"/>
          <w:sz w:val="22"/>
          <w:szCs w:val="22"/>
          <w:highlight w:val="none"/>
          <w:u w:val="single"/>
        </w:rPr>
        <w:t>无</w:t>
      </w:r>
    </w:p>
    <w:p w14:paraId="6E8964CC">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15.8暂估价</w:t>
      </w:r>
    </w:p>
    <w:p w14:paraId="532438A6">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15.8.1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14:paraId="1E0CA928">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(1)在任何招标工作启动前，承包人应当提前至少</w:t>
      </w:r>
      <w:r>
        <w:rPr>
          <w:rFonts w:hint="eastAsia" w:ascii="宋体" w:hAnsi="宋体" w:eastAsia="宋体" w:cs="宋体"/>
          <w:color w:val="auto"/>
          <w:sz w:val="22"/>
          <w:szCs w:val="22"/>
          <w:highlight w:val="none"/>
          <w:u w:val="single"/>
        </w:rPr>
        <w:t xml:space="preserve">  7  </w:t>
      </w:r>
      <w:r>
        <w:rPr>
          <w:rFonts w:hint="eastAsia" w:ascii="宋体" w:hAnsi="宋体" w:eastAsia="宋体" w:cs="宋体"/>
          <w:color w:val="auto"/>
          <w:sz w:val="22"/>
          <w:szCs w:val="22"/>
          <w:highlight w:val="none"/>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天内给予批准或者提出修改意见。承包人应当严格按照经过发包人批准的招标工作计划开展招标工作。</w:t>
      </w:r>
    </w:p>
    <w:p w14:paraId="7EC5BF69">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(2)承包人应当在发出招标公告(或者资格预审公告或者投标邀请书)、资格预审文件和招标文件前至少</w:t>
      </w:r>
      <w:r>
        <w:rPr>
          <w:rFonts w:hint="eastAsia" w:ascii="宋体" w:hAnsi="宋体" w:eastAsia="宋体" w:cs="宋体"/>
          <w:color w:val="auto"/>
          <w:sz w:val="22"/>
          <w:szCs w:val="22"/>
          <w:highlight w:val="none"/>
          <w:u w:val="single"/>
        </w:rPr>
        <w:t xml:space="preserve"> 7  </w:t>
      </w:r>
      <w:r>
        <w:rPr>
          <w:rFonts w:hint="eastAsia" w:ascii="宋体" w:hAnsi="宋体" w:eastAsia="宋体" w:cs="宋体"/>
          <w:color w:val="auto"/>
          <w:sz w:val="22"/>
          <w:szCs w:val="22"/>
          <w:highlight w:val="none"/>
        </w:rPr>
        <w:t>天，分别将相关文件通过监理人报请发包人审批，发包人应当在监理人收到承包人报送的相关文件后</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1246B7A6">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(3)如果发、承包任何一方委派评标代表，评标委员会应当由七人以上单数构成。除发包人或者承包人自愿放弃委派评标代表的权利外，招标人评标代表应当分别由发包人和承包人等额委派。</w:t>
      </w:r>
    </w:p>
    <w:p w14:paraId="76F424AA">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0F93DEB9">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14:paraId="6888BE70">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625FC2B3">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(7)承包人与专业分包人或者专项供应商订立合同前</w:t>
      </w:r>
      <w:r>
        <w:rPr>
          <w:rFonts w:hint="eastAsia" w:ascii="宋体" w:hAnsi="宋体" w:eastAsia="宋体" w:cs="宋体"/>
          <w:color w:val="auto"/>
          <w:sz w:val="22"/>
          <w:szCs w:val="22"/>
          <w:highlight w:val="none"/>
          <w:u w:val="single"/>
        </w:rPr>
        <w:t xml:space="preserve"> 7 </w:t>
      </w:r>
      <w:r>
        <w:rPr>
          <w:rFonts w:hint="eastAsia" w:ascii="宋体" w:hAnsi="宋体" w:eastAsia="宋体" w:cs="宋体"/>
          <w:color w:val="auto"/>
          <w:sz w:val="22"/>
          <w:szCs w:val="22"/>
          <w:highlight w:val="none"/>
        </w:rPr>
        <w:t>天，应当将准备用于正式签订的合同文件通过监理人报发包人审核，发包人应当在监理人收到相关文件后</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天内给予批准或者提出修改意见，承包人应当按照发包人批准的合同文件签订相关合同，合同订立后</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天内，承包人应当将其中的两份副本报送监理人，其中一份由监理人报发包人留存。</w:t>
      </w:r>
    </w:p>
    <w:p w14:paraId="2E29984A">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(8)发包人对承包人报送文件进行审批或提出的修改意见应当合理，并符合现行有关法律法规的规定。</w:t>
      </w:r>
    </w:p>
    <w:p w14:paraId="274DFFAA">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1737F0B5">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b/>
          <w:bCs/>
          <w:color w:val="auto"/>
          <w:sz w:val="22"/>
          <w:szCs w:val="22"/>
          <w:highlight w:val="none"/>
          <w:u w:val="single"/>
        </w:rPr>
        <w:t>招标文件给定暂估价的材料、工程设备和暂估清单综合单价的清单项目实施时由发包方与承包方共同考察，确定材料设备品牌、规格及价格，由承包方负责采购和实施，结算时按发包方签证价格进行调整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宋体" w:hAnsi="宋体" w:eastAsia="宋体" w:cs="宋体"/>
          <w:color w:val="auto"/>
          <w:sz w:val="22"/>
          <w:szCs w:val="22"/>
          <w:highlight w:val="none"/>
          <w:u w:val="single"/>
        </w:rPr>
        <w:t>。</w:t>
      </w:r>
    </w:p>
    <w:p w14:paraId="30922BEF">
      <w:pPr>
        <w:pStyle w:val="4"/>
        <w:pageBreakBefore w:val="0"/>
        <w:widowControl/>
        <w:kinsoku/>
        <w:wordWrap/>
        <w:overflowPunct/>
        <w:topLinePunct w:val="0"/>
        <w:autoSpaceDE/>
        <w:autoSpaceDN/>
        <w:bidi w:val="0"/>
        <w:adjustRightInd/>
        <w:snapToGrid/>
        <w:spacing w:line="440" w:lineRule="exact"/>
        <w:ind w:firstLine="323" w:firstLineChars="147"/>
        <w:textAlignment w:val="auto"/>
        <w:rPr>
          <w:rFonts w:ascii="宋体" w:hAnsi="宋体" w:eastAsia="宋体" w:cs="宋体"/>
          <w:color w:val="auto"/>
          <w:sz w:val="22"/>
          <w:szCs w:val="22"/>
          <w:highlight w:val="none"/>
          <w:u w:val="single"/>
        </w:rPr>
      </w:pPr>
      <w:r>
        <w:rPr>
          <w:rFonts w:hint="eastAsia" w:ascii="宋体" w:hAnsi="宋体" w:eastAsia="宋体" w:cs="宋体"/>
          <w:b w:val="0"/>
          <w:color w:val="auto"/>
          <w:sz w:val="22"/>
          <w:szCs w:val="22"/>
          <w:highlight w:val="none"/>
        </w:rPr>
        <w:t>15.8.3发包人在工程量清单中给定暂估价的专业工程不属于依法必须招标的范围或者未达到依法必须招标的规模标准的，按照下列约定：</w:t>
      </w:r>
      <w:r>
        <w:rPr>
          <w:rFonts w:hint="eastAsia" w:ascii="宋体" w:hAnsi="宋体" w:eastAsia="宋体" w:cs="宋体"/>
          <w:color w:val="auto"/>
          <w:sz w:val="22"/>
          <w:szCs w:val="22"/>
          <w:highlight w:val="none"/>
          <w:u w:val="single"/>
        </w:rPr>
        <w:t>招标文件给定暂估价的专业工程实施时由发包方与承包方共同考察，确定材料品牌、规格及价格，由承包方负责采购，结算时按发包方签证价格进行调整。</w:t>
      </w:r>
    </w:p>
    <w:p w14:paraId="42A4D8DB">
      <w:pPr>
        <w:pStyle w:val="4"/>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16.价格调整</w:t>
      </w:r>
    </w:p>
    <w:p w14:paraId="6E57904F">
      <w:pPr>
        <w:pStyle w:val="4"/>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bCs/>
          <w:color w:val="auto"/>
          <w:sz w:val="22"/>
          <w:szCs w:val="22"/>
          <w:highlight w:val="none"/>
        </w:rPr>
      </w:pPr>
      <w:r>
        <w:rPr>
          <w:rFonts w:hint="eastAsia" w:ascii="宋体" w:hAnsi="宋体" w:eastAsia="宋体" w:cs="宋体"/>
          <w:color w:val="auto"/>
          <w:sz w:val="22"/>
          <w:szCs w:val="22"/>
          <w:highlight w:val="none"/>
        </w:rPr>
        <w:t>16.1物价波动引起的价格调整：</w:t>
      </w:r>
      <w:r>
        <w:rPr>
          <w:rFonts w:hint="eastAsia" w:ascii="宋体" w:hAnsi="宋体" w:eastAsia="宋体" w:cs="宋体"/>
          <w:color w:val="auto"/>
          <w:sz w:val="22"/>
          <w:szCs w:val="22"/>
          <w:highlight w:val="none"/>
          <w:u w:val="single"/>
        </w:rPr>
        <w:t>不</w:t>
      </w:r>
      <w:r>
        <w:rPr>
          <w:rFonts w:hint="eastAsia" w:ascii="宋体" w:hAnsi="宋体" w:eastAsia="宋体" w:cs="宋体"/>
          <w:bCs/>
          <w:color w:val="auto"/>
          <w:sz w:val="22"/>
          <w:szCs w:val="22"/>
          <w:highlight w:val="none"/>
          <w:u w:val="single"/>
        </w:rPr>
        <w:t>调整</w:t>
      </w:r>
      <w:r>
        <w:rPr>
          <w:rFonts w:hint="eastAsia" w:ascii="宋体" w:hAnsi="宋体" w:eastAsia="宋体" w:cs="宋体"/>
          <w:bCs/>
          <w:color w:val="auto"/>
          <w:sz w:val="22"/>
          <w:szCs w:val="22"/>
          <w:highlight w:val="none"/>
        </w:rPr>
        <w:t>。</w:t>
      </w:r>
    </w:p>
    <w:p w14:paraId="782FEE37">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b/>
          <w:bCs/>
          <w:color w:val="auto"/>
          <w:sz w:val="22"/>
          <w:szCs w:val="22"/>
          <w:highlight w:val="none"/>
        </w:rPr>
      </w:pPr>
      <w:bookmarkStart w:id="39" w:name="_Toc20772"/>
      <w:bookmarkStart w:id="40" w:name="_Toc1538"/>
      <w:r>
        <w:rPr>
          <w:rFonts w:hint="eastAsia" w:ascii="宋体" w:hAnsi="宋体" w:eastAsia="宋体" w:cs="宋体"/>
          <w:b/>
          <w:bCs/>
          <w:color w:val="auto"/>
          <w:sz w:val="22"/>
          <w:szCs w:val="22"/>
          <w:highlight w:val="none"/>
        </w:rPr>
        <w:t>17.计量与支付</w:t>
      </w:r>
    </w:p>
    <w:p w14:paraId="150E848E">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17.1计量</w:t>
      </w:r>
    </w:p>
    <w:p w14:paraId="01EEE2DB">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17.1.2计量方法</w:t>
      </w:r>
    </w:p>
    <w:p w14:paraId="6595C005">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工程量计算规则执行现行的国家标准《建设工程工程量清单计价规范》及</w:t>
      </w:r>
      <w:r>
        <w:rPr>
          <w:rFonts w:hint="eastAsia" w:ascii="宋体" w:hAnsi="宋体" w:eastAsia="宋体" w:cs="宋体"/>
          <w:b/>
          <w:bCs/>
          <w:color w:val="auto"/>
          <w:sz w:val="22"/>
          <w:szCs w:val="22"/>
          <w:highlight w:val="none"/>
        </w:rPr>
        <w:t>《山东省建设工程工程量清单计价规则》</w:t>
      </w:r>
      <w:r>
        <w:rPr>
          <w:rFonts w:hint="eastAsia" w:ascii="宋体" w:hAnsi="宋体" w:eastAsia="宋体" w:cs="宋体"/>
          <w:color w:val="auto"/>
          <w:sz w:val="22"/>
          <w:szCs w:val="22"/>
          <w:highlight w:val="none"/>
        </w:rPr>
        <w:t>或其适用的修订版本。除合同另有约定外，承包人实际完成的工程量按约定的工程量计算规则和有合同约束力的图纸进行计量。</w:t>
      </w:r>
    </w:p>
    <w:p w14:paraId="4589D4E7">
      <w:pPr>
        <w:pageBreakBefore w:val="0"/>
        <w:shd w:val="clear" w:color="auto" w:fill="FFFFFF"/>
        <w:kinsoku/>
        <w:wordWrap/>
        <w:overflowPunct/>
        <w:topLinePunct w:val="0"/>
        <w:autoSpaceDE/>
        <w:autoSpaceDN/>
        <w:bidi w:val="0"/>
        <w:adjustRightInd/>
        <w:snapToGrid/>
        <w:spacing w:before="48" w:beforeLines="20" w:after="48" w:afterLines="20"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17.1.3计量周期</w:t>
      </w:r>
    </w:p>
    <w:p w14:paraId="322EE362">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(1)本合同的计量周期为月，每月</w:t>
      </w:r>
      <w:r>
        <w:rPr>
          <w:rFonts w:hint="eastAsia" w:ascii="宋体" w:hAnsi="宋体" w:eastAsia="宋体" w:cs="宋体"/>
          <w:color w:val="auto"/>
          <w:sz w:val="22"/>
          <w:szCs w:val="22"/>
          <w:highlight w:val="none"/>
          <w:u w:val="single"/>
        </w:rPr>
        <w:t xml:space="preserve"> 26 </w:t>
      </w:r>
      <w:r>
        <w:rPr>
          <w:rFonts w:hint="eastAsia" w:ascii="宋体" w:hAnsi="宋体" w:eastAsia="宋体" w:cs="宋体"/>
          <w:color w:val="auto"/>
          <w:sz w:val="22"/>
          <w:szCs w:val="22"/>
          <w:highlight w:val="none"/>
        </w:rPr>
        <w:t>日为当月计量截止日期(不含当日)和下月计量起始日期(含当日)。</w:t>
      </w:r>
    </w:p>
    <w:p w14:paraId="4077F968">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(2)本合同</w:t>
      </w:r>
      <w:r>
        <w:rPr>
          <w:rFonts w:hint="eastAsia" w:ascii="宋体" w:hAnsi="宋体" w:eastAsia="宋体" w:cs="宋体"/>
          <w:color w:val="auto"/>
          <w:sz w:val="22"/>
          <w:szCs w:val="22"/>
          <w:highlight w:val="none"/>
          <w:u w:val="single"/>
        </w:rPr>
        <w:t>执行</w:t>
      </w:r>
      <w:r>
        <w:rPr>
          <w:rFonts w:hint="eastAsia" w:ascii="宋体" w:hAnsi="宋体" w:eastAsia="宋体" w:cs="宋体"/>
          <w:color w:val="auto"/>
          <w:sz w:val="22"/>
          <w:szCs w:val="22"/>
          <w:highlight w:val="none"/>
        </w:rPr>
        <w:t>通用合同条款本项约定的单价子目计量。总价子目计量方法按专用合同条款第17.1.5项总价子目的计量——</w:t>
      </w:r>
      <w:r>
        <w:rPr>
          <w:rFonts w:hint="eastAsia" w:ascii="宋体" w:hAnsi="宋体" w:eastAsia="宋体" w:cs="宋体"/>
          <w:color w:val="auto"/>
          <w:sz w:val="22"/>
          <w:szCs w:val="22"/>
          <w:highlight w:val="none"/>
          <w:u w:val="single"/>
        </w:rPr>
        <w:t>按实际完成工程量计量</w:t>
      </w:r>
      <w:r>
        <w:rPr>
          <w:rFonts w:hint="eastAsia" w:ascii="宋体" w:hAnsi="宋体" w:eastAsia="宋体" w:cs="宋体"/>
          <w:color w:val="auto"/>
          <w:sz w:val="22"/>
          <w:szCs w:val="22"/>
          <w:highlight w:val="none"/>
        </w:rPr>
        <w:t>。</w:t>
      </w:r>
    </w:p>
    <w:p w14:paraId="32794292">
      <w:pPr>
        <w:pageBreakBefore w:val="0"/>
        <w:shd w:val="clear" w:color="auto" w:fill="FFFFFF"/>
        <w:kinsoku/>
        <w:wordWrap/>
        <w:overflowPunct/>
        <w:topLinePunct w:val="0"/>
        <w:autoSpaceDE/>
        <w:autoSpaceDN/>
        <w:bidi w:val="0"/>
        <w:adjustRightInd/>
        <w:snapToGrid/>
        <w:spacing w:before="48" w:beforeLines="20" w:after="48" w:afterLines="20"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17.1.5总价子目的计量一按实际完成工程量计量</w:t>
      </w:r>
    </w:p>
    <w:p w14:paraId="3EFC30A7">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(1)总价子目的价格调整方法：</w:t>
      </w:r>
      <w:r>
        <w:rPr>
          <w:rFonts w:hint="eastAsia" w:ascii="宋体" w:hAnsi="宋体" w:eastAsia="宋体" w:cs="宋体"/>
          <w:color w:val="auto"/>
          <w:sz w:val="22"/>
          <w:szCs w:val="22"/>
          <w:highlight w:val="none"/>
          <w:u w:val="single"/>
        </w:rPr>
        <w:t>执行通用条款</w:t>
      </w:r>
      <w:r>
        <w:rPr>
          <w:rFonts w:hint="eastAsia" w:ascii="宋体" w:hAnsi="宋体" w:eastAsia="宋体" w:cs="宋体"/>
          <w:color w:val="auto"/>
          <w:sz w:val="22"/>
          <w:szCs w:val="22"/>
          <w:highlight w:val="none"/>
        </w:rPr>
        <w:t>。总价子目的计量和支付应以总价为基础，对承包人实际完成的工程量进行计量，是进行工程目标管理和控制进度款支付的依据。</w:t>
      </w:r>
    </w:p>
    <w:p w14:paraId="2A098D59">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14:paraId="377BB14E">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2B585A97">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(4)监理人应在收到承包人提交的工程量报表后的7天内进行复核，监理人未在约定时间内复核的，承包人提交的工程量报表中的工程量视为承包人实际完成的工程量，据此计算工程价款。</w:t>
      </w:r>
    </w:p>
    <w:p w14:paraId="25F75794">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(5)除按照第15条约定的变更外，在竣工结算时总价子目的工程量不应当重新计量，签约合同价所基于的工程量即是用于竣工结算的最终工程量。</w:t>
      </w:r>
    </w:p>
    <w:p w14:paraId="1EE2C39B">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17.2预付款</w:t>
      </w:r>
    </w:p>
    <w:p w14:paraId="37961887">
      <w:pPr>
        <w:pageBreakBefore w:val="0"/>
        <w:shd w:val="clear" w:color="auto" w:fill="FFFFFF"/>
        <w:kinsoku/>
        <w:wordWrap/>
        <w:overflowPunct/>
        <w:topLinePunct w:val="0"/>
        <w:autoSpaceDE/>
        <w:autoSpaceDN/>
        <w:bidi w:val="0"/>
        <w:adjustRightInd/>
        <w:snapToGrid/>
        <w:spacing w:before="72" w:beforeLines="30" w:after="72" w:afterLines="30"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17.2.1预付款</w:t>
      </w:r>
    </w:p>
    <w:p w14:paraId="716B4629">
      <w:pPr>
        <w:pageBreakBefore w:val="0"/>
        <w:shd w:val="clear" w:color="auto" w:fill="FFFFFF"/>
        <w:kinsoku/>
        <w:wordWrap/>
        <w:overflowPunct/>
        <w:topLinePunct w:val="0"/>
        <w:autoSpaceDE/>
        <w:autoSpaceDN/>
        <w:bidi w:val="0"/>
        <w:adjustRightInd/>
        <w:snapToGrid/>
        <w:spacing w:before="72" w:beforeLines="30" w:after="72" w:afterLines="30"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(1)预付款额度</w:t>
      </w:r>
    </w:p>
    <w:p w14:paraId="2F643416">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分部分项工程部分的预付款额度：</w:t>
      </w:r>
      <w:r>
        <w:rPr>
          <w:rFonts w:hint="eastAsia" w:ascii="宋体" w:hAnsi="宋体" w:eastAsia="宋体" w:cs="宋体"/>
          <w:color w:val="auto"/>
          <w:sz w:val="22"/>
          <w:szCs w:val="22"/>
          <w:highlight w:val="none"/>
          <w:u w:val="single"/>
        </w:rPr>
        <w:t>无</w:t>
      </w:r>
      <w:r>
        <w:rPr>
          <w:rFonts w:hint="eastAsia" w:ascii="宋体" w:hAnsi="宋体" w:eastAsia="宋体" w:cs="宋体"/>
          <w:color w:val="auto"/>
          <w:sz w:val="22"/>
          <w:szCs w:val="22"/>
          <w:highlight w:val="none"/>
        </w:rPr>
        <w:t>。</w:t>
      </w:r>
    </w:p>
    <w:p w14:paraId="4B71CF43">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措施项目部分预付款额度：</w:t>
      </w:r>
      <w:r>
        <w:rPr>
          <w:rFonts w:hint="eastAsia" w:ascii="宋体" w:hAnsi="宋体" w:eastAsia="宋体" w:cs="宋体"/>
          <w:color w:val="auto"/>
          <w:sz w:val="22"/>
          <w:szCs w:val="22"/>
          <w:highlight w:val="none"/>
          <w:u w:val="single"/>
        </w:rPr>
        <w:t>无</w:t>
      </w:r>
      <w:r>
        <w:rPr>
          <w:rFonts w:hint="eastAsia" w:ascii="宋体" w:hAnsi="宋体" w:eastAsia="宋体" w:cs="宋体"/>
          <w:color w:val="auto"/>
          <w:sz w:val="22"/>
          <w:szCs w:val="22"/>
          <w:highlight w:val="none"/>
        </w:rPr>
        <w:t>。</w:t>
      </w:r>
    </w:p>
    <w:p w14:paraId="49D14FDA">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其中：安全文明施工费用预付额度：</w:t>
      </w:r>
      <w:r>
        <w:rPr>
          <w:rFonts w:hint="eastAsia" w:ascii="宋体" w:hAnsi="宋体" w:eastAsia="宋体" w:cs="宋体"/>
          <w:color w:val="auto"/>
          <w:sz w:val="22"/>
          <w:szCs w:val="22"/>
          <w:highlight w:val="none"/>
          <w:u w:val="single"/>
        </w:rPr>
        <w:t>无</w:t>
      </w:r>
      <w:r>
        <w:rPr>
          <w:rFonts w:hint="eastAsia" w:ascii="宋体" w:hAnsi="宋体" w:eastAsia="宋体" w:cs="宋体"/>
          <w:color w:val="auto"/>
          <w:sz w:val="22"/>
          <w:szCs w:val="22"/>
          <w:highlight w:val="none"/>
        </w:rPr>
        <w:t>。</w:t>
      </w:r>
    </w:p>
    <w:p w14:paraId="7D042994">
      <w:pPr>
        <w:pageBreakBefore w:val="0"/>
        <w:shd w:val="clear" w:color="auto" w:fill="FFFFFF"/>
        <w:kinsoku/>
        <w:wordWrap/>
        <w:overflowPunct/>
        <w:topLinePunct w:val="0"/>
        <w:autoSpaceDE/>
        <w:autoSpaceDN/>
        <w:bidi w:val="0"/>
        <w:adjustRightInd/>
        <w:snapToGrid/>
        <w:spacing w:before="72" w:beforeLines="30" w:after="72" w:afterLines="30"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(2)预付办法</w:t>
      </w:r>
    </w:p>
    <w:p w14:paraId="493AB15E">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预付款预付办法：</w:t>
      </w:r>
      <w:r>
        <w:rPr>
          <w:rFonts w:hint="eastAsia" w:ascii="宋体" w:hAnsi="宋体" w:eastAsia="宋体" w:cs="宋体"/>
          <w:color w:val="auto"/>
          <w:sz w:val="22"/>
          <w:szCs w:val="22"/>
          <w:highlight w:val="none"/>
          <w:u w:val="single"/>
        </w:rPr>
        <w:t>无</w:t>
      </w:r>
      <w:r>
        <w:rPr>
          <w:rFonts w:hint="eastAsia" w:ascii="宋体" w:hAnsi="宋体" w:eastAsia="宋体" w:cs="宋体"/>
          <w:color w:val="auto"/>
          <w:sz w:val="22"/>
          <w:szCs w:val="22"/>
          <w:highlight w:val="none"/>
        </w:rPr>
        <w:t>。</w:t>
      </w:r>
    </w:p>
    <w:p w14:paraId="131D258C">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预付款的支付时间：</w:t>
      </w:r>
      <w:r>
        <w:rPr>
          <w:rFonts w:hint="eastAsia" w:ascii="宋体" w:hAnsi="宋体" w:eastAsia="宋体" w:cs="宋体"/>
          <w:color w:val="auto"/>
          <w:sz w:val="22"/>
          <w:szCs w:val="22"/>
          <w:highlight w:val="none"/>
          <w:u w:val="single"/>
        </w:rPr>
        <w:t>无</w:t>
      </w:r>
      <w:r>
        <w:rPr>
          <w:rFonts w:hint="eastAsia" w:ascii="宋体" w:hAnsi="宋体" w:eastAsia="宋体" w:cs="宋体"/>
          <w:color w:val="auto"/>
          <w:sz w:val="22"/>
          <w:szCs w:val="22"/>
          <w:highlight w:val="none"/>
        </w:rPr>
        <w:t>。</w:t>
      </w:r>
    </w:p>
    <w:p w14:paraId="2BA65941">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发包人逾期支付合同约定的预付款，除承担通用合同条款第22.2款约定的违约责任外，还应向承包人支付按专用合同条款第17.3.3(2)目约定的标准和方法计算的逾期付款违约金。</w:t>
      </w:r>
    </w:p>
    <w:p w14:paraId="37208348">
      <w:pPr>
        <w:pageBreakBefore w:val="0"/>
        <w:shd w:val="clear" w:color="auto" w:fill="FFFFFF"/>
        <w:kinsoku/>
        <w:wordWrap/>
        <w:overflowPunct/>
        <w:topLinePunct w:val="0"/>
        <w:autoSpaceDE/>
        <w:autoSpaceDN/>
        <w:bidi w:val="0"/>
        <w:adjustRightInd/>
        <w:snapToGrid/>
        <w:spacing w:before="72" w:beforeLines="30" w:after="72" w:afterLines="30"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17.2.2预付款保函</w:t>
      </w:r>
    </w:p>
    <w:p w14:paraId="32F4B9CF">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预付款保函的金额与预付款金额相同。预付款保函的提交时间：</w:t>
      </w:r>
      <w:r>
        <w:rPr>
          <w:rFonts w:hint="eastAsia" w:ascii="宋体" w:hAnsi="宋体" w:eastAsia="宋体" w:cs="宋体"/>
          <w:color w:val="auto"/>
          <w:sz w:val="22"/>
          <w:szCs w:val="22"/>
          <w:highlight w:val="none"/>
          <w:u w:val="single"/>
        </w:rPr>
        <w:t>无</w:t>
      </w:r>
    </w:p>
    <w:p w14:paraId="1C64A41C">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4291BFD3">
      <w:pPr>
        <w:pageBreakBefore w:val="0"/>
        <w:shd w:val="clear" w:color="auto" w:fill="FFFFFF"/>
        <w:kinsoku/>
        <w:wordWrap/>
        <w:overflowPunct/>
        <w:topLinePunct w:val="0"/>
        <w:autoSpaceDE/>
        <w:autoSpaceDN/>
        <w:bidi w:val="0"/>
        <w:adjustRightInd/>
        <w:snapToGrid/>
        <w:spacing w:before="72" w:beforeLines="30" w:after="72" w:afterLines="30"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17.2.3预付款的扣回与还清</w:t>
      </w:r>
    </w:p>
    <w:p w14:paraId="61A64A1B">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预付款的扣回办法：</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rPr>
        <w:t>。</w:t>
      </w:r>
    </w:p>
    <w:p w14:paraId="1379879A">
      <w:pPr>
        <w:pageBreakBefore w:val="0"/>
        <w:shd w:val="clear" w:color="auto" w:fill="FFFFFF"/>
        <w:kinsoku/>
        <w:wordWrap/>
        <w:overflowPunct/>
        <w:topLinePunct w:val="0"/>
        <w:autoSpaceDE/>
        <w:autoSpaceDN/>
        <w:bidi w:val="0"/>
        <w:adjustRightInd/>
        <w:snapToGrid/>
        <w:spacing w:before="72" w:beforeLines="30" w:after="72" w:afterLines="30"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17.2.4预付款保函的格式</w:t>
      </w:r>
    </w:p>
    <w:p w14:paraId="3FF89723">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承包人应当按照专用合同条款第17.2.2项约定的金额和时间以及发包人在本工程招标文件中规定的或者其他经过发包人事先认可的格式向发包人递交一份无条件兑付的和不可撤销的预付款保函。</w:t>
      </w:r>
    </w:p>
    <w:p w14:paraId="02866060">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17.2.5预付款保函的有效期</w:t>
      </w:r>
    </w:p>
    <w:p w14:paraId="4E5BBFE9">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预付款保函的有效期应当自预付款支付给承包人之日起至发包人签认的进度付款证书说明预付款已完全扣清之日止。</w:t>
      </w:r>
    </w:p>
    <w:p w14:paraId="13AAB70E">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17.2.6发包人的通知义务</w:t>
      </w:r>
    </w:p>
    <w:p w14:paraId="459D15E1">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不管保函条款中如何约定，发包人根据担保提出索赔或兑现要求之前，均应通知承包人并说明导致此类索赔或兑现的原因，但此类通知不应理解为是在任何意义上寻求承包人的同意。</w:t>
      </w:r>
    </w:p>
    <w:p w14:paraId="24C917CD">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17.2.7预付款保函的退还</w:t>
      </w:r>
    </w:p>
    <w:p w14:paraId="6858B8F9">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预付款保函应在发包人签认的进度付款证书说明预付款已完全扣清之日后14天内退还给承包人。发包人不承担承包人与预付款保函有关的任何利息或其它类似的费用或者收益。</w:t>
      </w:r>
    </w:p>
    <w:p w14:paraId="144B43D2">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17.3工程进度付款</w:t>
      </w:r>
    </w:p>
    <w:p w14:paraId="2D27190B">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17.3.2进度付款申请单</w:t>
      </w:r>
    </w:p>
    <w:p w14:paraId="28D75C05">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进度付款申请单的份数：</w:t>
      </w:r>
      <w:r>
        <w:rPr>
          <w:rFonts w:hint="eastAsia" w:ascii="宋体" w:hAnsi="宋体" w:eastAsia="宋体" w:cs="宋体"/>
          <w:color w:val="auto"/>
          <w:sz w:val="22"/>
          <w:szCs w:val="22"/>
          <w:highlight w:val="none"/>
          <w:u w:val="single"/>
        </w:rPr>
        <w:t>五份</w:t>
      </w:r>
      <w:r>
        <w:rPr>
          <w:rFonts w:hint="eastAsia" w:ascii="宋体" w:hAnsi="宋体" w:eastAsia="宋体" w:cs="宋体"/>
          <w:color w:val="auto"/>
          <w:sz w:val="22"/>
          <w:szCs w:val="22"/>
          <w:highlight w:val="none"/>
        </w:rPr>
        <w:t>。</w:t>
      </w:r>
    </w:p>
    <w:p w14:paraId="19AF4726">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进度付款申请单的内容：</w:t>
      </w:r>
      <w:r>
        <w:rPr>
          <w:rFonts w:hint="eastAsia" w:ascii="宋体" w:hAnsi="宋体" w:eastAsia="宋体" w:cs="宋体"/>
          <w:color w:val="auto"/>
          <w:sz w:val="22"/>
          <w:szCs w:val="22"/>
          <w:highlight w:val="none"/>
          <w:u w:val="single"/>
        </w:rPr>
        <w:t>按监理人统一要求办理</w:t>
      </w:r>
      <w:r>
        <w:rPr>
          <w:rFonts w:hint="eastAsia" w:ascii="宋体" w:hAnsi="宋体" w:eastAsia="宋体" w:cs="宋体"/>
          <w:color w:val="auto"/>
          <w:sz w:val="22"/>
          <w:szCs w:val="22"/>
          <w:highlight w:val="none"/>
        </w:rPr>
        <w:t>。</w:t>
      </w:r>
    </w:p>
    <w:p w14:paraId="1FB7A83C">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17.3.3进度付款证书和支付时间</w:t>
      </w:r>
    </w:p>
    <w:p w14:paraId="4C854055">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14:paraId="138CEBE5">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逾期付款违约金的计算标准为</w:t>
      </w:r>
      <w:r>
        <w:rPr>
          <w:rFonts w:hint="eastAsia" w:ascii="宋体" w:hAnsi="宋体" w:eastAsia="宋体" w:cs="宋体"/>
          <w:color w:val="auto"/>
          <w:sz w:val="22"/>
          <w:szCs w:val="22"/>
          <w:highlight w:val="none"/>
          <w:u w:val="single"/>
        </w:rPr>
        <w:t>无逾期付款违约金</w:t>
      </w:r>
      <w:r>
        <w:rPr>
          <w:rFonts w:hint="eastAsia" w:ascii="宋体" w:hAnsi="宋体" w:eastAsia="宋体" w:cs="宋体"/>
          <w:color w:val="auto"/>
          <w:sz w:val="22"/>
          <w:szCs w:val="22"/>
          <w:highlight w:val="none"/>
        </w:rPr>
        <w:t>。</w:t>
      </w:r>
    </w:p>
    <w:p w14:paraId="5AC10A90">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逾期付款违约金的计算方法为</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14:paraId="0C1671FA">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(4)进度付款涉及政府性资金的支付方法：</w:t>
      </w:r>
    </w:p>
    <w:p w14:paraId="5F0CCBE3">
      <w:pPr>
        <w:pageBreakBefore w:val="0"/>
        <w:kinsoku/>
        <w:wordWrap/>
        <w:overflowPunct/>
        <w:topLinePunct w:val="0"/>
        <w:autoSpaceDE/>
        <w:autoSpaceDN/>
        <w:bidi w:val="0"/>
        <w:adjustRightInd/>
        <w:snapToGrid/>
        <w:spacing w:line="440" w:lineRule="exact"/>
        <w:ind w:firstLine="422" w:firstLineChars="200"/>
        <w:textAlignment w:val="auto"/>
        <w:rPr>
          <w:rFonts w:ascii="宋体" w:hAnsi="宋体" w:cs="宋体"/>
          <w:b/>
          <w:bCs/>
          <w:color w:val="auto"/>
          <w:szCs w:val="21"/>
          <w:highlight w:val="none"/>
          <w:u w:val="single"/>
        </w:rPr>
      </w:pPr>
      <w:r>
        <w:rPr>
          <w:rFonts w:hint="eastAsia" w:ascii="宋体" w:hAnsi="宋体" w:cs="宋体"/>
          <w:b/>
          <w:bCs/>
          <w:color w:val="auto"/>
          <w:szCs w:val="21"/>
          <w:highlight w:val="none"/>
          <w:u w:val="single"/>
        </w:rPr>
        <w:t xml:space="preserve">本项目无预付款，工程竣工验收合格后付至合同价款的70%，经审计部门审计完成后付审定价款的97%，剩余部分质保期（两年）满后一次性无息付清。（工程最终结算造价以审核部门审定的造价为准）。 </w:t>
      </w:r>
    </w:p>
    <w:p w14:paraId="3E4ED137">
      <w:pPr>
        <w:pageBreakBefore w:val="0"/>
        <w:shd w:val="clear" w:color="auto" w:fill="FFFFFF"/>
        <w:kinsoku/>
        <w:wordWrap/>
        <w:overflowPunct/>
        <w:topLinePunct w:val="0"/>
        <w:autoSpaceDE/>
        <w:autoSpaceDN/>
        <w:bidi w:val="0"/>
        <w:adjustRightInd/>
        <w:snapToGrid/>
        <w:spacing w:line="440" w:lineRule="exact"/>
        <w:ind w:firstLine="422" w:firstLineChars="200"/>
        <w:textAlignment w:val="auto"/>
        <w:rPr>
          <w:rFonts w:hint="eastAsia" w:ascii="宋体" w:hAnsi="宋体"/>
          <w:b/>
          <w:color w:val="auto"/>
          <w:szCs w:val="21"/>
          <w:highlight w:val="none"/>
          <w:lang w:eastAsia="zh-CN"/>
        </w:rPr>
      </w:pPr>
      <w:r>
        <w:rPr>
          <w:rFonts w:hint="eastAsia" w:ascii="宋体" w:hAnsi="宋体"/>
          <w:b/>
          <w:color w:val="auto"/>
          <w:szCs w:val="21"/>
          <w:highlight w:val="none"/>
          <w:lang w:eastAsia="zh-CN"/>
        </w:rPr>
        <w:t>为确保工程保质保量按期完工，本项目工程款承包人必须专款专用，如发现承包人挪用工程款现象，由此造成的一切损失均有承包人承担。</w:t>
      </w:r>
    </w:p>
    <w:p w14:paraId="524C0559">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17.3.5临时付款证书</w:t>
      </w:r>
    </w:p>
    <w:p w14:paraId="002C3493">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5E33A499">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14:paraId="1DCBDFE0">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14:paraId="0D3136C4">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17.4质量保证金</w:t>
      </w:r>
    </w:p>
    <w:p w14:paraId="5537F2F7">
      <w:pPr>
        <w:pageBreakBefore w:val="0"/>
        <w:shd w:val="clear" w:color="auto" w:fill="FFFFFF"/>
        <w:kinsoku/>
        <w:wordWrap/>
        <w:overflowPunct/>
        <w:topLinePunct w:val="0"/>
        <w:autoSpaceDE/>
        <w:autoSpaceDN/>
        <w:bidi w:val="0"/>
        <w:adjustRightInd/>
        <w:snapToGrid/>
        <w:spacing w:line="440" w:lineRule="exact"/>
        <w:ind w:left="346" w:leftChars="165"/>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17.4.1质量保证金的金额或比例：</w:t>
      </w:r>
      <w:r>
        <w:rPr>
          <w:rFonts w:hint="eastAsia" w:ascii="宋体" w:hAnsi="宋体" w:eastAsia="宋体" w:cs="宋体"/>
          <w:color w:val="auto"/>
          <w:sz w:val="22"/>
          <w:szCs w:val="22"/>
          <w:highlight w:val="none"/>
          <w:u w:val="single"/>
        </w:rPr>
        <w:t xml:space="preserve">  3%   。</w:t>
      </w:r>
    </w:p>
    <w:p w14:paraId="2475A88C">
      <w:pPr>
        <w:pageBreakBefore w:val="0"/>
        <w:shd w:val="clear" w:color="auto" w:fill="FFFFFF"/>
        <w:kinsoku/>
        <w:wordWrap/>
        <w:overflowPunct/>
        <w:topLinePunct w:val="0"/>
        <w:autoSpaceDE/>
        <w:autoSpaceDN/>
        <w:bidi w:val="0"/>
        <w:adjustRightInd/>
        <w:snapToGrid/>
        <w:spacing w:line="440" w:lineRule="exact"/>
        <w:ind w:firstLine="880" w:firstLineChars="4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质量保证金的扣留方法：</w:t>
      </w:r>
      <w:r>
        <w:rPr>
          <w:rFonts w:hint="eastAsia" w:ascii="宋体" w:hAnsi="宋体" w:eastAsia="宋体" w:cs="宋体"/>
          <w:color w:val="auto"/>
          <w:sz w:val="22"/>
          <w:szCs w:val="22"/>
          <w:highlight w:val="none"/>
          <w:u w:val="single"/>
        </w:rPr>
        <w:t xml:space="preserve">  审定价款的3%   。 </w:t>
      </w:r>
    </w:p>
    <w:p w14:paraId="4C1DA8EE">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17.5竣工结算</w:t>
      </w:r>
    </w:p>
    <w:p w14:paraId="2A4CE412">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17.5.1竣工付款申请单</w:t>
      </w:r>
    </w:p>
    <w:p w14:paraId="61312090">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承包人提交竣工付款申请单的份数：</w:t>
      </w:r>
      <w:r>
        <w:rPr>
          <w:rFonts w:hint="eastAsia" w:ascii="宋体" w:hAnsi="宋体" w:eastAsia="宋体" w:cs="宋体"/>
          <w:color w:val="auto"/>
          <w:sz w:val="22"/>
          <w:szCs w:val="22"/>
          <w:highlight w:val="none"/>
          <w:u w:val="single"/>
        </w:rPr>
        <w:t>五份</w:t>
      </w:r>
      <w:r>
        <w:rPr>
          <w:rFonts w:hint="eastAsia" w:ascii="宋体" w:hAnsi="宋体" w:eastAsia="宋体" w:cs="宋体"/>
          <w:color w:val="auto"/>
          <w:sz w:val="22"/>
          <w:szCs w:val="22"/>
          <w:highlight w:val="none"/>
        </w:rPr>
        <w:t>。</w:t>
      </w:r>
    </w:p>
    <w:p w14:paraId="617FD520">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承包人提交竣工付款申请单的期限：</w:t>
      </w:r>
      <w:r>
        <w:rPr>
          <w:rFonts w:hint="eastAsia" w:ascii="宋体" w:hAnsi="宋体" w:eastAsia="宋体" w:cs="宋体"/>
          <w:color w:val="auto"/>
          <w:sz w:val="22"/>
          <w:szCs w:val="22"/>
          <w:highlight w:val="none"/>
          <w:u w:val="single"/>
        </w:rPr>
        <w:t>竣工验收合格后28天内</w:t>
      </w:r>
      <w:r>
        <w:rPr>
          <w:rFonts w:hint="eastAsia" w:ascii="宋体" w:hAnsi="宋体" w:eastAsia="宋体" w:cs="宋体"/>
          <w:color w:val="auto"/>
          <w:sz w:val="22"/>
          <w:szCs w:val="22"/>
          <w:highlight w:val="none"/>
        </w:rPr>
        <w:t>。</w:t>
      </w:r>
    </w:p>
    <w:p w14:paraId="166202CB">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竣工付款申请单的内容：</w:t>
      </w:r>
      <w:r>
        <w:rPr>
          <w:rFonts w:hint="eastAsia" w:ascii="宋体" w:hAnsi="宋体" w:eastAsia="宋体" w:cs="宋体"/>
          <w:color w:val="auto"/>
          <w:sz w:val="22"/>
          <w:szCs w:val="22"/>
          <w:highlight w:val="none"/>
          <w:u w:val="single"/>
        </w:rPr>
        <w:t>竣工结算合同总价、已支付的工程价款、应扣留的质量保证金、应支付的竣工付款金额等</w:t>
      </w:r>
      <w:r>
        <w:rPr>
          <w:rFonts w:hint="eastAsia" w:ascii="宋体" w:hAnsi="宋体" w:eastAsia="宋体" w:cs="宋体"/>
          <w:color w:val="auto"/>
          <w:sz w:val="22"/>
          <w:szCs w:val="22"/>
          <w:highlight w:val="none"/>
        </w:rPr>
        <w:t>。</w:t>
      </w:r>
    </w:p>
    <w:p w14:paraId="2D347717">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26310DEE">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不管通用合同条款17.5.2项如何约定，发包人和承包人应当在监理人颁发(出具)工程接收证书后56天内办清竣工结算和竣工付款。</w:t>
      </w:r>
    </w:p>
    <w:p w14:paraId="6AB4D630">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17.6最终结清</w:t>
      </w:r>
    </w:p>
    <w:p w14:paraId="43559055">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17.6.1最终结清申请单</w:t>
      </w:r>
    </w:p>
    <w:p w14:paraId="61F860FC">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承包人提交最终结清申请单的份数：</w:t>
      </w:r>
      <w:r>
        <w:rPr>
          <w:rFonts w:hint="eastAsia" w:ascii="宋体" w:hAnsi="宋体" w:eastAsia="宋体" w:cs="宋体"/>
          <w:color w:val="auto"/>
          <w:sz w:val="22"/>
          <w:szCs w:val="22"/>
          <w:highlight w:val="none"/>
          <w:u w:val="single"/>
        </w:rPr>
        <w:t>五份</w:t>
      </w:r>
      <w:r>
        <w:rPr>
          <w:rFonts w:hint="eastAsia" w:ascii="宋体" w:hAnsi="宋体" w:eastAsia="宋体" w:cs="宋体"/>
          <w:color w:val="auto"/>
          <w:sz w:val="22"/>
          <w:szCs w:val="22"/>
          <w:highlight w:val="none"/>
        </w:rPr>
        <w:t>。</w:t>
      </w:r>
    </w:p>
    <w:p w14:paraId="3D0732EE">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承包人提交最终结清申请单的期限：</w:t>
      </w:r>
      <w:r>
        <w:rPr>
          <w:rFonts w:hint="eastAsia" w:ascii="宋体" w:hAnsi="宋体" w:eastAsia="宋体" w:cs="宋体"/>
          <w:color w:val="auto"/>
          <w:sz w:val="22"/>
          <w:szCs w:val="22"/>
          <w:highlight w:val="none"/>
          <w:u w:val="single"/>
        </w:rPr>
        <w:t>缺陷责任期终止证书签发后14天内</w:t>
      </w:r>
      <w:r>
        <w:rPr>
          <w:rFonts w:hint="eastAsia" w:ascii="宋体" w:hAnsi="宋体" w:eastAsia="宋体" w:cs="宋体"/>
          <w:color w:val="auto"/>
          <w:sz w:val="22"/>
          <w:szCs w:val="22"/>
          <w:highlight w:val="none"/>
        </w:rPr>
        <w:t>。</w:t>
      </w:r>
    </w:p>
    <w:p w14:paraId="25419B29">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18.竣工验收</w:t>
      </w:r>
    </w:p>
    <w:p w14:paraId="1EDF9DDF">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18.2竣工验收申请报告</w:t>
      </w:r>
    </w:p>
    <w:p w14:paraId="18F7A733">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2"/>
          <w:szCs w:val="22"/>
          <w:highlight w:val="none"/>
          <w:u w:val="single"/>
        </w:rPr>
        <w:t>按工程所在地建设行政主管部门和(或)城市建设档案管理机构对竣工验收资料内容的规定</w:t>
      </w:r>
      <w:r>
        <w:rPr>
          <w:rFonts w:hint="eastAsia" w:ascii="宋体" w:hAnsi="宋体" w:eastAsia="宋体" w:cs="宋体"/>
          <w:color w:val="auto"/>
          <w:sz w:val="22"/>
          <w:szCs w:val="22"/>
          <w:highlight w:val="none"/>
        </w:rPr>
        <w:t>。</w:t>
      </w:r>
    </w:p>
    <w:p w14:paraId="640CEBDE">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竣工验收资料的份数：</w:t>
      </w:r>
      <w:r>
        <w:rPr>
          <w:rFonts w:hint="eastAsia" w:ascii="宋体" w:hAnsi="宋体" w:eastAsia="宋体" w:cs="宋体"/>
          <w:color w:val="auto"/>
          <w:sz w:val="22"/>
          <w:szCs w:val="22"/>
          <w:highlight w:val="none"/>
          <w:u w:val="single"/>
        </w:rPr>
        <w:t>按工程所在地建设行政主管部门和(或)城市建设档案管理机构的规定及发包人要求</w:t>
      </w:r>
      <w:r>
        <w:rPr>
          <w:rFonts w:hint="eastAsia" w:ascii="宋体" w:hAnsi="宋体" w:eastAsia="宋体" w:cs="宋体"/>
          <w:color w:val="auto"/>
          <w:sz w:val="22"/>
          <w:szCs w:val="22"/>
          <w:highlight w:val="none"/>
        </w:rPr>
        <w:t>。</w:t>
      </w:r>
    </w:p>
    <w:p w14:paraId="36B4B429">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竣工验收资料的费用支付方式：</w:t>
      </w:r>
      <w:r>
        <w:rPr>
          <w:rFonts w:hint="eastAsia" w:ascii="宋体" w:hAnsi="宋体" w:eastAsia="宋体" w:cs="宋体"/>
          <w:color w:val="auto"/>
          <w:sz w:val="22"/>
          <w:szCs w:val="22"/>
          <w:highlight w:val="none"/>
          <w:u w:val="single"/>
        </w:rPr>
        <w:t>由承包人自行承担</w:t>
      </w:r>
      <w:r>
        <w:rPr>
          <w:rFonts w:hint="eastAsia" w:ascii="宋体" w:hAnsi="宋体" w:eastAsia="宋体" w:cs="宋体"/>
          <w:color w:val="auto"/>
          <w:sz w:val="22"/>
          <w:szCs w:val="22"/>
          <w:highlight w:val="none"/>
        </w:rPr>
        <w:t>。</w:t>
      </w:r>
    </w:p>
    <w:p w14:paraId="39A29BC7">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18.3验收</w:t>
      </w:r>
    </w:p>
    <w:p w14:paraId="1E831819">
      <w:pPr>
        <w:pageBreakBefore w:val="0"/>
        <w:kinsoku/>
        <w:wordWrap/>
        <w:overflowPunct/>
        <w:topLinePunct w:val="0"/>
        <w:autoSpaceDE/>
        <w:autoSpaceDN/>
        <w:bidi w:val="0"/>
        <w:adjustRightInd/>
        <w:snapToGrid/>
        <w:spacing w:line="360" w:lineRule="auto"/>
        <w:ind w:firstLine="420" w:firstLineChars="200"/>
        <w:textAlignment w:val="auto"/>
        <w:rPr>
          <w:rFonts w:hint="eastAsia" w:hAnsi="宋体"/>
          <w:color w:val="auto"/>
          <w:szCs w:val="21"/>
          <w:highlight w:val="none"/>
        </w:rPr>
      </w:pPr>
      <w:r>
        <w:rPr>
          <w:color w:val="auto"/>
          <w:szCs w:val="21"/>
          <w:highlight w:val="none"/>
        </w:rPr>
        <w:t>18.3.5</w:t>
      </w:r>
      <w:r>
        <w:rPr>
          <w:rFonts w:hint="eastAsia" w:hAnsi="宋体"/>
          <w:color w:val="auto"/>
          <w:szCs w:val="21"/>
          <w:highlight w:val="none"/>
        </w:rPr>
        <w:t>经验收合格的工程，实际竣工日期为承包人按照第</w:t>
      </w:r>
      <w:r>
        <w:rPr>
          <w:color w:val="auto"/>
          <w:szCs w:val="21"/>
          <w:highlight w:val="none"/>
        </w:rPr>
        <w:t>18.2</w:t>
      </w:r>
      <w:r>
        <w:rPr>
          <w:rFonts w:hint="eastAsia" w:hAnsi="宋体"/>
          <w:color w:val="auto"/>
          <w:szCs w:val="21"/>
          <w:highlight w:val="none"/>
        </w:rPr>
        <w:t>款提交竣工验收申请报告或按照本款重新提交竣工验收申请报告的日期</w:t>
      </w:r>
      <w:r>
        <w:rPr>
          <w:color w:val="auto"/>
          <w:szCs w:val="21"/>
          <w:highlight w:val="none"/>
        </w:rPr>
        <w:t>(</w:t>
      </w:r>
      <w:r>
        <w:rPr>
          <w:rFonts w:hint="eastAsia" w:hAnsi="宋体"/>
          <w:color w:val="auto"/>
          <w:szCs w:val="21"/>
          <w:highlight w:val="none"/>
        </w:rPr>
        <w:t>以两者中时间在后者为准</w:t>
      </w:r>
      <w:r>
        <w:rPr>
          <w:color w:val="auto"/>
          <w:szCs w:val="21"/>
          <w:highlight w:val="none"/>
        </w:rPr>
        <w:t>)</w:t>
      </w:r>
      <w:r>
        <w:rPr>
          <w:rFonts w:hint="eastAsia" w:hAnsi="宋体"/>
          <w:color w:val="auto"/>
          <w:szCs w:val="21"/>
          <w:highlight w:val="none"/>
        </w:rPr>
        <w:t>。</w:t>
      </w:r>
    </w:p>
    <w:p w14:paraId="1A546850">
      <w:pPr>
        <w:pageBreakBefore w:val="0"/>
        <w:kinsoku/>
        <w:wordWrap/>
        <w:overflowPunct/>
        <w:topLinePunct w:val="0"/>
        <w:autoSpaceDE/>
        <w:autoSpaceDN/>
        <w:bidi w:val="0"/>
        <w:adjustRightInd/>
        <w:snapToGrid/>
        <w:spacing w:line="360" w:lineRule="auto"/>
        <w:ind w:firstLine="422" w:firstLineChars="200"/>
        <w:textAlignment w:val="auto"/>
        <w:rPr>
          <w:rFonts w:hint="eastAsia" w:hAnsi="宋体"/>
          <w:color w:val="auto"/>
          <w:szCs w:val="21"/>
          <w:highlight w:val="none"/>
        </w:rPr>
      </w:pPr>
      <w:r>
        <w:rPr>
          <w:rFonts w:hint="eastAsia" w:ascii="宋体" w:hAnsi="宋体" w:eastAsia="宋体" w:cs="宋体"/>
          <w:b/>
          <w:i w:val="0"/>
          <w:caps w:val="0"/>
          <w:color w:val="000000"/>
          <w:spacing w:val="0"/>
          <w:sz w:val="21"/>
          <w:szCs w:val="21"/>
          <w:highlight w:val="none"/>
          <w:shd w:val="clear" w:color="auto" w:fill="FFFFFF"/>
        </w:rPr>
        <w:t>18.3.7绿化工程的竣工验收：</w:t>
      </w:r>
      <w:r>
        <w:rPr>
          <w:rFonts w:hint="eastAsia" w:ascii="宋体" w:hAnsi="宋体" w:eastAsia="宋体" w:cs="宋体"/>
          <w:b/>
          <w:i w:val="0"/>
          <w:caps w:val="0"/>
          <w:color w:val="000000"/>
          <w:spacing w:val="0"/>
          <w:sz w:val="21"/>
          <w:szCs w:val="21"/>
          <w:highlight w:val="none"/>
          <w:u w:val="single"/>
          <w:shd w:val="clear" w:color="auto" w:fill="FFFFFF"/>
        </w:rPr>
        <w:t>绿化工程竣工验收分阶段进行，苗木栽植完成，合同范围内的工程全部完成后，进行竣工验收，竣工验收合格后进入苗木保活期，苗木保活期二年，期间补栽苗木，保活期按竣工验收合格之日起计算二年保活期。二年保活满后进行最终验收，补栽验收、最终验收均达到《城市绿化工程施工及验收规范》CJJ 82-2012规定标准为合格。二年保活期间承包人应按照《山东省城市园林绿地养护管理标准（试行）》</w:t>
      </w:r>
      <w:r>
        <w:rPr>
          <w:rFonts w:hint="eastAsia" w:ascii="宋体" w:hAnsi="宋体" w:eastAsia="宋体" w:cs="宋体"/>
          <w:b/>
          <w:i w:val="0"/>
          <w:caps w:val="0"/>
          <w:color w:val="000000"/>
          <w:spacing w:val="0"/>
          <w:sz w:val="21"/>
          <w:szCs w:val="21"/>
          <w:highlight w:val="none"/>
          <w:u w:val="single"/>
          <w:shd w:val="clear" w:color="auto" w:fill="FFFFFF"/>
          <w:lang w:eastAsia="zh-CN"/>
        </w:rPr>
        <w:t>一级</w:t>
      </w:r>
      <w:r>
        <w:rPr>
          <w:rFonts w:hint="eastAsia" w:ascii="宋体" w:hAnsi="宋体" w:eastAsia="宋体" w:cs="宋体"/>
          <w:b/>
          <w:i w:val="0"/>
          <w:caps w:val="0"/>
          <w:color w:val="000000"/>
          <w:spacing w:val="0"/>
          <w:sz w:val="21"/>
          <w:szCs w:val="21"/>
          <w:highlight w:val="none"/>
          <w:u w:val="single"/>
          <w:shd w:val="clear" w:color="auto" w:fill="FFFFFF"/>
        </w:rPr>
        <w:t>养护标准进行养护（但要求成活率100%、保存率100%）。二年保活期满经发包人验收达到《城市绿化工程施工及验收规范》CJJ 82-2012规定合格标准，养护管理部门认可，移交养护管理部门。</w:t>
      </w:r>
    </w:p>
    <w:p w14:paraId="7FF6FA97">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18.5施工期运行</w:t>
      </w:r>
    </w:p>
    <w:p w14:paraId="6ACA4062">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18.5.1需要施工期运行的单位工程或设备安装工程：</w:t>
      </w:r>
      <w:r>
        <w:rPr>
          <w:rFonts w:hint="eastAsia" w:ascii="宋体" w:hAnsi="宋体" w:eastAsia="宋体" w:cs="宋体"/>
          <w:color w:val="auto"/>
          <w:sz w:val="22"/>
          <w:szCs w:val="22"/>
          <w:highlight w:val="none"/>
          <w:u w:val="single"/>
        </w:rPr>
        <w:t>根据实际情况按发包人要求</w:t>
      </w:r>
      <w:r>
        <w:rPr>
          <w:rFonts w:hint="eastAsia" w:ascii="宋体" w:hAnsi="宋体" w:eastAsia="宋体" w:cs="宋体"/>
          <w:color w:val="auto"/>
          <w:sz w:val="22"/>
          <w:szCs w:val="22"/>
          <w:highlight w:val="none"/>
        </w:rPr>
        <w:t>。</w:t>
      </w:r>
    </w:p>
    <w:p w14:paraId="4C780569">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18.6试运行</w:t>
      </w:r>
    </w:p>
    <w:p w14:paraId="4AF964C3">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18.6.1工程及工程设备试运行的组织与费用承担</w:t>
      </w:r>
    </w:p>
    <w:p w14:paraId="283021F0">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（1）工程设备安装具备单机无负荷试运行条件，由承包人组织试运行，费用由承包人承担。</w:t>
      </w:r>
    </w:p>
    <w:p w14:paraId="55F5414E">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（2）工程设备安装具备无负荷联动试运行条件，由发包人组织试运行，费用由发包人承担。</w:t>
      </w:r>
    </w:p>
    <w:p w14:paraId="0CF7C054">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（3）投料试运行应在工程竣工验收后由发包人负责，如发包人要求在工程竣工验收前进行或需要承包人配合时，应征得承包人同意，另行签订补充协议。</w:t>
      </w:r>
    </w:p>
    <w:p w14:paraId="2F589766">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18.7竣工清场</w:t>
      </w:r>
    </w:p>
    <w:p w14:paraId="03238917">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18.7.1监理人颁发(出具)工程接收证书后，承包人负责按照通用合同条款本项约定的要求对施工场地进行清理并承担相关费用，直至监理人检验合格为止。</w:t>
      </w:r>
    </w:p>
    <w:p w14:paraId="16F92720">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18.8施工队伍的撤离</w:t>
      </w:r>
    </w:p>
    <w:p w14:paraId="6CE53893">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4AFBE117">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缺陷责任期满时，承包人可以继续在施工场地保留的人员和施工设备以及最终撤离的期限：</w:t>
      </w:r>
      <w:r>
        <w:rPr>
          <w:rFonts w:hint="eastAsia" w:ascii="宋体" w:hAnsi="宋体" w:eastAsia="宋体" w:cs="宋体"/>
          <w:color w:val="auto"/>
          <w:sz w:val="22"/>
          <w:szCs w:val="22"/>
          <w:highlight w:val="none"/>
          <w:u w:val="single"/>
        </w:rPr>
        <w:t>缺陷责任期满时，承包人的人员和施工设备应全部撤离施工场地</w:t>
      </w:r>
      <w:r>
        <w:rPr>
          <w:rFonts w:hint="eastAsia" w:ascii="宋体" w:hAnsi="宋体" w:eastAsia="宋体" w:cs="宋体"/>
          <w:color w:val="auto"/>
          <w:sz w:val="22"/>
          <w:szCs w:val="22"/>
          <w:highlight w:val="none"/>
        </w:rPr>
        <w:t>。</w:t>
      </w:r>
    </w:p>
    <w:p w14:paraId="7F0470BA">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18.9中间验收</w:t>
      </w:r>
    </w:p>
    <w:p w14:paraId="0053C9CA">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本工程需要进行中间验收的部位如下：</w:t>
      </w:r>
    </w:p>
    <w:p w14:paraId="77EEC30A">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2"/>
          <w:szCs w:val="22"/>
          <w:highlight w:val="none"/>
          <w:u w:val="single"/>
        </w:rPr>
        <w:t>监理人要求的</w:t>
      </w:r>
      <w:r>
        <w:rPr>
          <w:rFonts w:hint="eastAsia" w:ascii="宋体" w:hAnsi="宋体" w:eastAsia="宋体" w:cs="宋体"/>
          <w:color w:val="auto"/>
          <w:sz w:val="22"/>
          <w:szCs w:val="22"/>
          <w:highlight w:val="none"/>
        </w:rPr>
        <w:t>期限内进行修改后重新验收。</w:t>
      </w:r>
    </w:p>
    <w:p w14:paraId="20C992A2">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5B1A90B0">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经监理人验收后工程质量符合约定的验收标准，但验收24小时后监理人仍不在验收记录上签字的，视为监理人已经认可验收记录，承包人可继续施工。</w:t>
      </w:r>
    </w:p>
    <w:p w14:paraId="31EAD6B2">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19.缺陷责任与保修责任</w:t>
      </w:r>
    </w:p>
    <w:p w14:paraId="41CA7F19">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19.7保修责任</w:t>
      </w:r>
    </w:p>
    <w:p w14:paraId="14F4B37C">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(1)工程质量保修范围：</w:t>
      </w:r>
      <w:r>
        <w:rPr>
          <w:rFonts w:hint="eastAsia" w:ascii="宋体" w:hAnsi="宋体" w:eastAsia="宋体" w:cs="宋体"/>
          <w:color w:val="auto"/>
          <w:sz w:val="22"/>
          <w:szCs w:val="22"/>
          <w:highlight w:val="none"/>
          <w:u w:val="single"/>
        </w:rPr>
        <w:t>详见质量保修书</w:t>
      </w:r>
      <w:r>
        <w:rPr>
          <w:rFonts w:hint="eastAsia" w:ascii="宋体" w:hAnsi="宋体" w:eastAsia="宋体" w:cs="宋体"/>
          <w:color w:val="auto"/>
          <w:sz w:val="22"/>
          <w:szCs w:val="22"/>
          <w:highlight w:val="none"/>
        </w:rPr>
        <w:t>。</w:t>
      </w:r>
    </w:p>
    <w:p w14:paraId="304D60D5">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(2)工程质量保修期限：</w:t>
      </w:r>
      <w:r>
        <w:rPr>
          <w:rFonts w:hint="eastAsia" w:ascii="宋体" w:hAnsi="宋体" w:eastAsia="宋体" w:cs="宋体"/>
          <w:color w:val="auto"/>
          <w:sz w:val="22"/>
          <w:szCs w:val="22"/>
          <w:highlight w:val="none"/>
          <w:u w:val="single"/>
        </w:rPr>
        <w:t>详见质量保修书</w:t>
      </w:r>
      <w:r>
        <w:rPr>
          <w:rFonts w:hint="eastAsia" w:ascii="宋体" w:hAnsi="宋体" w:eastAsia="宋体" w:cs="宋体"/>
          <w:color w:val="auto"/>
          <w:sz w:val="22"/>
          <w:szCs w:val="22"/>
          <w:highlight w:val="none"/>
        </w:rPr>
        <w:t>。</w:t>
      </w:r>
    </w:p>
    <w:p w14:paraId="7489A6F2">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(3)工程质量保修责任：</w:t>
      </w:r>
      <w:r>
        <w:rPr>
          <w:rFonts w:hint="eastAsia" w:ascii="宋体" w:hAnsi="宋体" w:eastAsia="宋体" w:cs="宋体"/>
          <w:color w:val="auto"/>
          <w:sz w:val="22"/>
          <w:szCs w:val="22"/>
          <w:highlight w:val="none"/>
          <w:u w:val="single"/>
        </w:rPr>
        <w:t>详见质量保修书</w:t>
      </w:r>
      <w:r>
        <w:rPr>
          <w:rFonts w:hint="eastAsia" w:ascii="宋体" w:hAnsi="宋体" w:eastAsia="宋体" w:cs="宋体"/>
          <w:color w:val="auto"/>
          <w:sz w:val="22"/>
          <w:szCs w:val="22"/>
          <w:highlight w:val="none"/>
        </w:rPr>
        <w:t>。</w:t>
      </w:r>
    </w:p>
    <w:p w14:paraId="07312B27">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5627CC69">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20.保险</w:t>
      </w:r>
    </w:p>
    <w:p w14:paraId="4C790296">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20.1工程保险</w:t>
      </w:r>
    </w:p>
    <w:p w14:paraId="55C865D6">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本工程工程保险。投保工程保险时，险种为：</w:t>
      </w:r>
      <w:r>
        <w:rPr>
          <w:rFonts w:hint="eastAsia" w:ascii="宋体" w:hAnsi="宋体" w:eastAsia="宋体" w:cs="宋体"/>
          <w:color w:val="auto"/>
          <w:sz w:val="22"/>
          <w:szCs w:val="22"/>
          <w:highlight w:val="none"/>
          <w:u w:val="single"/>
        </w:rPr>
        <w:t>意外伤害</w:t>
      </w:r>
      <w:r>
        <w:rPr>
          <w:rFonts w:hint="eastAsia" w:ascii="宋体" w:hAnsi="宋体" w:eastAsia="宋体" w:cs="宋体"/>
          <w:color w:val="auto"/>
          <w:sz w:val="22"/>
          <w:szCs w:val="22"/>
          <w:highlight w:val="none"/>
        </w:rPr>
        <w:t>，并符合以下约定。</w:t>
      </w:r>
    </w:p>
    <w:p w14:paraId="67ECEA43">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(1)投保人：</w:t>
      </w:r>
      <w:r>
        <w:rPr>
          <w:rFonts w:hint="eastAsia" w:ascii="宋体" w:hAnsi="宋体" w:eastAsia="宋体" w:cs="宋体"/>
          <w:color w:val="auto"/>
          <w:sz w:val="22"/>
          <w:szCs w:val="22"/>
          <w:highlight w:val="none"/>
          <w:u w:val="single"/>
        </w:rPr>
        <w:t>承包人</w:t>
      </w:r>
      <w:r>
        <w:rPr>
          <w:rFonts w:hint="eastAsia" w:ascii="宋体" w:hAnsi="宋体" w:eastAsia="宋体" w:cs="宋体"/>
          <w:color w:val="auto"/>
          <w:sz w:val="22"/>
          <w:szCs w:val="22"/>
          <w:highlight w:val="none"/>
        </w:rPr>
        <w:t>。</w:t>
      </w:r>
    </w:p>
    <w:p w14:paraId="72B44D48">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(2)投保内容：</w:t>
      </w:r>
      <w:r>
        <w:rPr>
          <w:rFonts w:hint="eastAsia" w:ascii="宋体" w:hAnsi="宋体" w:eastAsia="宋体" w:cs="宋体"/>
          <w:color w:val="auto"/>
          <w:sz w:val="22"/>
          <w:szCs w:val="22"/>
          <w:highlight w:val="none"/>
          <w:u w:val="single"/>
        </w:rPr>
        <w:t>意外伤害险</w:t>
      </w:r>
      <w:r>
        <w:rPr>
          <w:rFonts w:hint="eastAsia" w:ascii="宋体" w:hAnsi="宋体" w:eastAsia="宋体" w:cs="宋体"/>
          <w:color w:val="auto"/>
          <w:sz w:val="22"/>
          <w:szCs w:val="22"/>
          <w:highlight w:val="none"/>
        </w:rPr>
        <w:t>。</w:t>
      </w:r>
    </w:p>
    <w:p w14:paraId="158013DB">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(3)保险费率：由投保人与合同双方同意的保险人商定。</w:t>
      </w:r>
    </w:p>
    <w:p w14:paraId="24C67D7C">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(4)保险金额：。</w:t>
      </w:r>
    </w:p>
    <w:p w14:paraId="5C42085A">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(5)保险期限：</w:t>
      </w:r>
      <w:r>
        <w:rPr>
          <w:rFonts w:hint="eastAsia" w:ascii="宋体" w:hAnsi="宋体" w:eastAsia="宋体" w:cs="宋体"/>
          <w:color w:val="auto"/>
          <w:sz w:val="22"/>
          <w:szCs w:val="22"/>
          <w:highlight w:val="none"/>
          <w:u w:val="single"/>
        </w:rPr>
        <w:t>全部施工周期内</w:t>
      </w:r>
      <w:r>
        <w:rPr>
          <w:rFonts w:hint="eastAsia" w:ascii="宋体" w:hAnsi="宋体" w:eastAsia="宋体" w:cs="宋体"/>
          <w:color w:val="auto"/>
          <w:sz w:val="22"/>
          <w:szCs w:val="22"/>
          <w:highlight w:val="none"/>
        </w:rPr>
        <w:t>。</w:t>
      </w:r>
    </w:p>
    <w:p w14:paraId="45FA0B8E">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20.4第三者责任险</w:t>
      </w:r>
    </w:p>
    <w:p w14:paraId="5DD21CE5">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20.4.2保险金额：，保险费率由承包人与发包人同意的保险人商定，相关保险费由</w:t>
      </w:r>
      <w:r>
        <w:rPr>
          <w:rFonts w:hint="eastAsia" w:ascii="宋体" w:hAnsi="宋体" w:eastAsia="宋体" w:cs="宋体"/>
          <w:color w:val="auto"/>
          <w:sz w:val="22"/>
          <w:szCs w:val="22"/>
          <w:highlight w:val="none"/>
          <w:u w:val="single"/>
        </w:rPr>
        <w:t>承包人</w:t>
      </w:r>
      <w:r>
        <w:rPr>
          <w:rFonts w:hint="eastAsia" w:ascii="宋体" w:hAnsi="宋体" w:eastAsia="宋体" w:cs="宋体"/>
          <w:color w:val="auto"/>
          <w:sz w:val="22"/>
          <w:szCs w:val="22"/>
          <w:highlight w:val="none"/>
        </w:rPr>
        <w:t>承担。</w:t>
      </w:r>
    </w:p>
    <w:p w14:paraId="52801AF0">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20.5其他保险</w:t>
      </w:r>
    </w:p>
    <w:p w14:paraId="4701E0BD">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承包人应为其施工设备、进场材料和工程设备等办理的保险：</w:t>
      </w:r>
      <w:r>
        <w:rPr>
          <w:rFonts w:hint="eastAsia" w:ascii="宋体" w:hAnsi="宋体" w:eastAsia="宋体" w:cs="宋体"/>
          <w:color w:val="auto"/>
          <w:sz w:val="22"/>
          <w:szCs w:val="22"/>
          <w:highlight w:val="none"/>
          <w:u w:val="single"/>
        </w:rPr>
        <w:t>承包人自行确定</w:t>
      </w:r>
      <w:r>
        <w:rPr>
          <w:rFonts w:hint="eastAsia" w:ascii="宋体" w:hAnsi="宋体" w:eastAsia="宋体" w:cs="宋体"/>
          <w:color w:val="auto"/>
          <w:sz w:val="22"/>
          <w:szCs w:val="22"/>
          <w:highlight w:val="none"/>
        </w:rPr>
        <w:t>。</w:t>
      </w:r>
    </w:p>
    <w:p w14:paraId="637F1716">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20.6对各项保险的一般要求</w:t>
      </w:r>
    </w:p>
    <w:p w14:paraId="1275315F">
      <w:pPr>
        <w:pageBreakBefore w:val="0"/>
        <w:shd w:val="clear" w:color="auto" w:fill="FFFFFF"/>
        <w:kinsoku/>
        <w:wordWrap/>
        <w:overflowPunct/>
        <w:topLinePunct w:val="0"/>
        <w:autoSpaceDE/>
        <w:autoSpaceDN/>
        <w:bidi w:val="0"/>
        <w:adjustRightInd/>
        <w:snapToGrid/>
        <w:spacing w:before="72" w:beforeLines="30" w:after="72" w:afterLines="30"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20.6.1保险凭证</w:t>
      </w:r>
    </w:p>
    <w:p w14:paraId="5E507465">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承包人向发包人提交各项保险生效的证据和保险单副本的期限：。</w:t>
      </w:r>
    </w:p>
    <w:p w14:paraId="68D02C6B">
      <w:pPr>
        <w:pageBreakBefore w:val="0"/>
        <w:shd w:val="clear" w:color="auto" w:fill="FFFFFF"/>
        <w:kinsoku/>
        <w:wordWrap/>
        <w:overflowPunct/>
        <w:topLinePunct w:val="0"/>
        <w:autoSpaceDE/>
        <w:autoSpaceDN/>
        <w:bidi w:val="0"/>
        <w:adjustRightInd/>
        <w:snapToGrid/>
        <w:spacing w:before="72" w:beforeLines="30" w:after="72" w:afterLines="30"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20.6.4保险金不足的补偿</w:t>
      </w:r>
    </w:p>
    <w:p w14:paraId="03F65A63">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保险金不足以补偿损失时，承包人和发包人负责补偿的责任分摊：</w:t>
      </w:r>
      <w:r>
        <w:rPr>
          <w:rFonts w:hint="eastAsia" w:ascii="宋体" w:hAnsi="宋体" w:eastAsia="宋体" w:cs="宋体"/>
          <w:color w:val="auto"/>
          <w:sz w:val="22"/>
          <w:szCs w:val="22"/>
          <w:highlight w:val="none"/>
          <w:u w:val="single"/>
        </w:rPr>
        <w:t>。</w:t>
      </w:r>
    </w:p>
    <w:p w14:paraId="4226E55C">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21.不可抗力</w:t>
      </w:r>
    </w:p>
    <w:p w14:paraId="723C6280">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21.1不可抗力的确认</w:t>
      </w:r>
    </w:p>
    <w:p w14:paraId="1D97B8B1">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21.1.1通用合同条款第21.1.1项约定的不可抗力以外的其他情形：</w:t>
      </w:r>
      <w:r>
        <w:rPr>
          <w:rFonts w:hint="eastAsia" w:ascii="宋体" w:hAnsi="宋体" w:eastAsia="宋体" w:cs="宋体"/>
          <w:color w:val="auto"/>
          <w:sz w:val="22"/>
          <w:szCs w:val="22"/>
          <w:highlight w:val="none"/>
          <w:u w:val="single"/>
        </w:rPr>
        <w:t>按国家有关部门认定的标准。</w:t>
      </w:r>
    </w:p>
    <w:p w14:paraId="2C67F981">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不可抗力的等级范围约定：</w:t>
      </w:r>
      <w:r>
        <w:rPr>
          <w:rFonts w:hint="eastAsia" w:ascii="宋体" w:hAnsi="宋体" w:eastAsia="宋体" w:cs="宋体"/>
          <w:color w:val="auto"/>
          <w:sz w:val="22"/>
          <w:szCs w:val="22"/>
          <w:highlight w:val="none"/>
          <w:u w:val="single"/>
        </w:rPr>
        <w:t>发包人与承包人另行协商约定。</w:t>
      </w:r>
    </w:p>
    <w:p w14:paraId="3E0B2CEA">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21.3不可抗力后果及其处理</w:t>
      </w:r>
    </w:p>
    <w:p w14:paraId="7D430F24">
      <w:pPr>
        <w:pageBreakBefore w:val="0"/>
        <w:shd w:val="clear" w:color="auto" w:fill="FFFFFF"/>
        <w:kinsoku/>
        <w:wordWrap/>
        <w:overflowPunct/>
        <w:topLinePunct w:val="0"/>
        <w:autoSpaceDE/>
        <w:autoSpaceDN/>
        <w:bidi w:val="0"/>
        <w:adjustRightInd/>
        <w:snapToGrid/>
        <w:spacing w:before="72" w:beforeLines="30" w:after="72" w:afterLines="30"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21.3.1不可抗力造成损害的责任</w:t>
      </w:r>
    </w:p>
    <w:p w14:paraId="0C56FAD3">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不可抗力导致的人员伤亡、财产损失、费用增加和(或)工期延误等后果，由合同双方按通用合同条款第21.3.1项约定的原则承担。</w:t>
      </w:r>
    </w:p>
    <w:p w14:paraId="5DD997BE">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24.争议的解决</w:t>
      </w:r>
    </w:p>
    <w:p w14:paraId="48B2A306">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24.1争议的解决方式</w:t>
      </w:r>
    </w:p>
    <w:p w14:paraId="18EE9AEA">
      <w:pPr>
        <w:pageBreakBefore w:val="0"/>
        <w:kinsoku/>
        <w:wordWrap/>
        <w:overflowPunct/>
        <w:topLinePunct w:val="0"/>
        <w:autoSpaceDE/>
        <w:autoSpaceDN/>
        <w:bidi w:val="0"/>
        <w:adjustRightInd/>
        <w:snapToGrid/>
        <w:spacing w:line="440" w:lineRule="exact"/>
        <w:ind w:firstLine="444" w:firstLineChars="200"/>
        <w:textAlignment w:val="auto"/>
        <w:rPr>
          <w:rFonts w:ascii="宋体" w:hAnsi="宋体" w:eastAsia="宋体" w:cs="宋体"/>
          <w:color w:val="auto"/>
          <w:sz w:val="22"/>
          <w:szCs w:val="22"/>
          <w:highlight w:val="none"/>
          <w:lang w:eastAsia="zh-CN"/>
        </w:rPr>
      </w:pPr>
      <w:r>
        <w:rPr>
          <w:rFonts w:ascii="宋体" w:hAnsi="宋体" w:eastAsia="宋体" w:cs="宋体"/>
          <w:color w:val="auto"/>
          <w:spacing w:val="1"/>
          <w:position w:val="13"/>
          <w:sz w:val="22"/>
          <w:szCs w:val="22"/>
          <w:highlight w:val="none"/>
          <w:lang w:eastAsia="zh-CN"/>
        </w:rPr>
        <w:t>因本合同引起的或与本合同有关的任何争议，合同双方友好协商不成、不愿提请争议组评审</w:t>
      </w:r>
      <w:r>
        <w:rPr>
          <w:rFonts w:ascii="宋体" w:hAnsi="宋体" w:eastAsia="宋体" w:cs="宋体"/>
          <w:color w:val="auto"/>
          <w:position w:val="13"/>
          <w:sz w:val="22"/>
          <w:szCs w:val="22"/>
          <w:highlight w:val="none"/>
          <w:lang w:eastAsia="zh-CN"/>
        </w:rPr>
        <w:t>或者</w:t>
      </w:r>
      <w:r>
        <w:rPr>
          <w:rFonts w:ascii="宋体" w:hAnsi="宋体" w:eastAsia="宋体" w:cs="宋体"/>
          <w:color w:val="auto"/>
          <w:spacing w:val="1"/>
          <w:position w:val="13"/>
          <w:sz w:val="22"/>
          <w:szCs w:val="22"/>
          <w:highlight w:val="none"/>
          <w:lang w:eastAsia="zh-CN"/>
        </w:rPr>
        <w:t>不愿接受争议评审组意见的，选择下列第</w:t>
      </w:r>
      <w:r>
        <w:rPr>
          <w:rFonts w:ascii="宋体" w:hAnsi="宋体" w:eastAsia="宋体" w:cs="宋体"/>
          <w:color w:val="auto"/>
          <w:spacing w:val="1"/>
          <w:position w:val="13"/>
          <w:sz w:val="22"/>
          <w:szCs w:val="22"/>
          <w:highlight w:val="none"/>
          <w:u w:val="single"/>
          <w:lang w:eastAsia="zh-CN"/>
        </w:rPr>
        <w:t>贰</w:t>
      </w:r>
      <w:r>
        <w:rPr>
          <w:rFonts w:ascii="宋体" w:hAnsi="宋体" w:eastAsia="宋体" w:cs="宋体"/>
          <w:color w:val="auto"/>
          <w:spacing w:val="1"/>
          <w:position w:val="13"/>
          <w:sz w:val="22"/>
          <w:szCs w:val="22"/>
          <w:highlight w:val="none"/>
          <w:lang w:eastAsia="zh-CN"/>
        </w:rPr>
        <w:t>种方式解决：</w:t>
      </w:r>
    </w:p>
    <w:p w14:paraId="370A4F02">
      <w:pPr>
        <w:pageBreakBefore w:val="0"/>
        <w:tabs>
          <w:tab w:val="left" w:pos="557"/>
        </w:tabs>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lang w:eastAsia="zh-CN"/>
        </w:rPr>
      </w:pPr>
      <w:r>
        <w:rPr>
          <w:rFonts w:ascii="宋体" w:hAnsi="宋体" w:eastAsia="宋体" w:cs="宋体"/>
          <w:color w:val="auto"/>
          <w:sz w:val="22"/>
          <w:szCs w:val="22"/>
          <w:highlight w:val="none"/>
          <w:u w:val="single"/>
          <w:lang w:eastAsia="zh-CN"/>
        </w:rPr>
        <w:tab/>
      </w:r>
      <w:r>
        <w:rPr>
          <w:rFonts w:ascii="宋体" w:hAnsi="宋体" w:eastAsia="宋体" w:cs="宋体"/>
          <w:color w:val="auto"/>
          <w:spacing w:val="-5"/>
          <w:sz w:val="22"/>
          <w:szCs w:val="22"/>
          <w:highlight w:val="none"/>
          <w:u w:val="single"/>
          <w:lang w:eastAsia="zh-CN"/>
        </w:rPr>
        <w:t>（壹）</w:t>
      </w:r>
      <w:r>
        <w:rPr>
          <w:rFonts w:ascii="宋体" w:hAnsi="宋体" w:eastAsia="宋体" w:cs="宋体"/>
          <w:color w:val="auto"/>
          <w:spacing w:val="-5"/>
          <w:sz w:val="22"/>
          <w:szCs w:val="22"/>
          <w:highlight w:val="none"/>
          <w:lang w:eastAsia="zh-CN"/>
        </w:rPr>
        <w:t>提请仲裁委员会按照该会仲裁规则进行仲裁，仲裁裁决是终局的，对合同双方均有约束力。</w:t>
      </w:r>
    </w:p>
    <w:p w14:paraId="27716752">
      <w:pPr>
        <w:pageBreakBefore w:val="0"/>
        <w:tabs>
          <w:tab w:val="left" w:pos="557"/>
        </w:tabs>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lang w:eastAsia="zh-CN"/>
        </w:rPr>
      </w:pPr>
      <w:r>
        <w:rPr>
          <w:rFonts w:ascii="宋体" w:hAnsi="宋体" w:eastAsia="宋体" w:cs="宋体"/>
          <w:color w:val="auto"/>
          <w:sz w:val="22"/>
          <w:szCs w:val="22"/>
          <w:highlight w:val="none"/>
          <w:u w:val="single"/>
          <w:lang w:eastAsia="zh-CN"/>
        </w:rPr>
        <w:tab/>
      </w:r>
      <w:r>
        <w:rPr>
          <w:rFonts w:ascii="宋体" w:hAnsi="宋体" w:eastAsia="宋体" w:cs="宋体"/>
          <w:color w:val="auto"/>
          <w:spacing w:val="-7"/>
          <w:sz w:val="22"/>
          <w:szCs w:val="22"/>
          <w:highlight w:val="none"/>
          <w:u w:val="single"/>
          <w:lang w:eastAsia="zh-CN"/>
        </w:rPr>
        <w:t>（贰）</w:t>
      </w:r>
      <w:r>
        <w:rPr>
          <w:rFonts w:ascii="宋体" w:hAnsi="宋体" w:eastAsia="宋体" w:cs="宋体"/>
          <w:color w:val="auto"/>
          <w:spacing w:val="-7"/>
          <w:sz w:val="22"/>
          <w:szCs w:val="22"/>
          <w:highlight w:val="none"/>
          <w:lang w:eastAsia="zh-CN"/>
        </w:rPr>
        <w:t>向</w:t>
      </w:r>
      <w:r>
        <w:rPr>
          <w:rFonts w:hint="eastAsia" w:ascii="宋体" w:hAnsi="宋体" w:eastAsia="宋体" w:cs="宋体"/>
          <w:color w:val="auto"/>
          <w:spacing w:val="-7"/>
          <w:sz w:val="22"/>
          <w:szCs w:val="22"/>
          <w:highlight w:val="none"/>
          <w:lang w:eastAsia="zh-CN"/>
        </w:rPr>
        <w:t>山东省邹城市</w:t>
      </w:r>
      <w:r>
        <w:rPr>
          <w:rFonts w:ascii="宋体" w:hAnsi="宋体" w:eastAsia="宋体" w:cs="宋体"/>
          <w:color w:val="auto"/>
          <w:spacing w:val="-7"/>
          <w:sz w:val="22"/>
          <w:szCs w:val="22"/>
          <w:highlight w:val="none"/>
          <w:lang w:eastAsia="zh-CN"/>
        </w:rPr>
        <w:t>人民法院提起诉讼。</w:t>
      </w:r>
    </w:p>
    <w:p w14:paraId="2C3CB519">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24.3争议评审</w:t>
      </w:r>
    </w:p>
    <w:p w14:paraId="61C58534">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24.3.4争议评审组邀请合同双方代表人和有关人员举行调查会的期限：</w:t>
      </w:r>
      <w:r>
        <w:rPr>
          <w:rFonts w:hint="eastAsia" w:ascii="宋体" w:hAnsi="宋体" w:eastAsia="宋体" w:cs="宋体"/>
          <w:color w:val="auto"/>
          <w:sz w:val="22"/>
          <w:szCs w:val="22"/>
          <w:highlight w:val="none"/>
          <w:u w:val="single"/>
        </w:rPr>
        <w:t>争议评审组在收到合同双方报告后的14天内。</w:t>
      </w:r>
    </w:p>
    <w:p w14:paraId="45F10C6C">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24.3.5争议评审组在调查会后作出争议评审意见的期限：</w:t>
      </w:r>
      <w:r>
        <w:rPr>
          <w:rFonts w:hint="eastAsia" w:ascii="宋体" w:hAnsi="宋体" w:eastAsia="宋体" w:cs="宋体"/>
          <w:color w:val="auto"/>
          <w:sz w:val="22"/>
          <w:szCs w:val="22"/>
          <w:highlight w:val="none"/>
          <w:u w:val="single"/>
        </w:rPr>
        <w:t>在调查会结束后的14天内。</w:t>
      </w:r>
    </w:p>
    <w:bookmarkEnd w:id="39"/>
    <w:bookmarkEnd w:id="40"/>
    <w:p w14:paraId="0C27F97A">
      <w:pPr>
        <w:keepNext/>
        <w:keepLines/>
        <w:pageBreakBefore w:val="0"/>
        <w:kinsoku/>
        <w:wordWrap/>
        <w:overflowPunct/>
        <w:topLinePunct w:val="0"/>
        <w:autoSpaceDE/>
        <w:autoSpaceDN/>
        <w:bidi w:val="0"/>
        <w:adjustRightInd/>
        <w:snapToGrid/>
        <w:spacing w:line="440" w:lineRule="exact"/>
        <w:textAlignment w:val="auto"/>
        <w:outlineLvl w:val="2"/>
        <w:rPr>
          <w:rFonts w:ascii="宋体" w:hAnsi="宋体"/>
          <w:b/>
          <w:bCs/>
          <w:color w:val="auto"/>
          <w:szCs w:val="21"/>
          <w:highlight w:val="none"/>
        </w:rPr>
      </w:pPr>
      <w:r>
        <w:rPr>
          <w:rFonts w:ascii="宋体" w:hAnsi="宋体" w:cs="宋体"/>
          <w:b/>
          <w:bCs/>
          <w:color w:val="auto"/>
          <w:szCs w:val="21"/>
          <w:highlight w:val="none"/>
        </w:rPr>
        <w:t xml:space="preserve">25. </w:t>
      </w:r>
      <w:r>
        <w:rPr>
          <w:rFonts w:hint="eastAsia" w:ascii="宋体" w:hAnsi="宋体" w:cs="宋体"/>
          <w:b/>
          <w:bCs/>
          <w:color w:val="auto"/>
          <w:szCs w:val="21"/>
          <w:highlight w:val="none"/>
        </w:rPr>
        <w:t>补充条款</w:t>
      </w:r>
    </w:p>
    <w:p w14:paraId="57347535">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z w:val="22"/>
          <w:szCs w:val="22"/>
          <w:highlight w:val="none"/>
          <w:lang w:eastAsia="zh-CN"/>
        </w:rPr>
      </w:pPr>
      <w:r>
        <w:rPr>
          <w:rFonts w:ascii="宋体" w:hAnsi="宋体" w:eastAsia="宋体" w:cs="宋体"/>
          <w:color w:val="auto"/>
          <w:spacing w:val="10"/>
          <w:sz w:val="22"/>
          <w:szCs w:val="22"/>
          <w:highlight w:val="none"/>
          <w:lang w:eastAsia="zh-CN"/>
        </w:rPr>
        <w:t>25.1</w:t>
      </w:r>
      <w:r>
        <w:rPr>
          <w:rFonts w:ascii="宋体" w:hAnsi="宋体" w:eastAsia="宋体" w:cs="宋体"/>
          <w:color w:val="auto"/>
          <w:spacing w:val="-41"/>
          <w:sz w:val="22"/>
          <w:szCs w:val="22"/>
          <w:highlight w:val="none"/>
          <w:lang w:eastAsia="zh-CN"/>
        </w:rPr>
        <w:t xml:space="preserve"> </w:t>
      </w:r>
      <w:r>
        <w:rPr>
          <w:rFonts w:ascii="宋体" w:hAnsi="宋体" w:eastAsia="宋体" w:cs="宋体"/>
          <w:color w:val="auto"/>
          <w:spacing w:val="10"/>
          <w:sz w:val="22"/>
          <w:szCs w:val="22"/>
          <w:highlight w:val="none"/>
          <w:lang w:eastAsia="zh-CN"/>
        </w:rPr>
        <w:t>施工期间的安全事故问题、地方关系或个体关系由承包人自行解决并承担所有费</w:t>
      </w:r>
      <w:r>
        <w:rPr>
          <w:rFonts w:ascii="宋体" w:hAnsi="宋体" w:eastAsia="宋体" w:cs="宋体"/>
          <w:color w:val="auto"/>
          <w:spacing w:val="9"/>
          <w:sz w:val="22"/>
          <w:szCs w:val="22"/>
          <w:highlight w:val="none"/>
          <w:lang w:eastAsia="zh-CN"/>
        </w:rPr>
        <w:t>用。承包人负责</w:t>
      </w:r>
      <w:r>
        <w:rPr>
          <w:rFonts w:ascii="宋体" w:hAnsi="宋体" w:eastAsia="宋体" w:cs="宋体"/>
          <w:color w:val="auto"/>
          <w:spacing w:val="12"/>
          <w:sz w:val="22"/>
          <w:szCs w:val="22"/>
          <w:highlight w:val="none"/>
          <w:lang w:eastAsia="zh-CN"/>
        </w:rPr>
        <w:t>缴纳本合同约定的工程现场施工人员的人身意外保险、工伤保险、建</w:t>
      </w:r>
      <w:r>
        <w:rPr>
          <w:rFonts w:ascii="宋体" w:hAnsi="宋体" w:eastAsia="宋体" w:cs="宋体"/>
          <w:color w:val="auto"/>
          <w:spacing w:val="11"/>
          <w:sz w:val="22"/>
          <w:szCs w:val="22"/>
          <w:highlight w:val="none"/>
          <w:lang w:eastAsia="zh-CN"/>
        </w:rPr>
        <w:t>设工程一切险、安装工程一切险及第</w:t>
      </w:r>
      <w:r>
        <w:rPr>
          <w:rFonts w:ascii="宋体" w:hAnsi="宋体" w:eastAsia="宋体" w:cs="宋体"/>
          <w:color w:val="auto"/>
          <w:spacing w:val="6"/>
          <w:sz w:val="22"/>
          <w:szCs w:val="22"/>
          <w:highlight w:val="none"/>
          <w:lang w:eastAsia="zh-CN"/>
        </w:rPr>
        <w:t>三者责任险。</w:t>
      </w:r>
    </w:p>
    <w:p w14:paraId="12A517D2">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z w:val="22"/>
          <w:szCs w:val="22"/>
          <w:highlight w:val="none"/>
          <w:lang w:eastAsia="zh-CN"/>
        </w:rPr>
      </w:pPr>
      <w:r>
        <w:rPr>
          <w:rFonts w:ascii="宋体" w:hAnsi="宋体" w:eastAsia="宋体" w:cs="宋体"/>
          <w:color w:val="auto"/>
          <w:spacing w:val="10"/>
          <w:sz w:val="22"/>
          <w:szCs w:val="22"/>
          <w:highlight w:val="none"/>
          <w:lang w:eastAsia="zh-CN"/>
        </w:rPr>
        <w:t>25.2</w:t>
      </w:r>
      <w:r>
        <w:rPr>
          <w:rFonts w:ascii="宋体" w:hAnsi="宋体" w:eastAsia="宋体" w:cs="宋体"/>
          <w:color w:val="auto"/>
          <w:spacing w:val="-40"/>
          <w:sz w:val="22"/>
          <w:szCs w:val="22"/>
          <w:highlight w:val="none"/>
          <w:lang w:eastAsia="zh-CN"/>
        </w:rPr>
        <w:t xml:space="preserve"> </w:t>
      </w:r>
      <w:r>
        <w:rPr>
          <w:rFonts w:ascii="宋体" w:hAnsi="宋体" w:eastAsia="宋体" w:cs="宋体"/>
          <w:color w:val="auto"/>
          <w:spacing w:val="10"/>
          <w:sz w:val="22"/>
          <w:szCs w:val="22"/>
          <w:highlight w:val="none"/>
          <w:lang w:eastAsia="zh-CN"/>
        </w:rPr>
        <w:t>承包人应及时支付工程材料款及农民工工资等款项，任何因承包人原因给发包</w:t>
      </w:r>
      <w:r>
        <w:rPr>
          <w:rFonts w:ascii="宋体" w:hAnsi="宋体" w:eastAsia="宋体" w:cs="宋体"/>
          <w:color w:val="auto"/>
          <w:spacing w:val="9"/>
          <w:sz w:val="22"/>
          <w:szCs w:val="22"/>
          <w:highlight w:val="none"/>
          <w:lang w:eastAsia="zh-CN"/>
        </w:rPr>
        <w:t>人带来的任何负面及不良影响，承包人按照签约合同价的</w:t>
      </w:r>
      <w:r>
        <w:rPr>
          <w:rFonts w:ascii="宋体" w:hAnsi="宋体" w:eastAsia="宋体" w:cs="宋体"/>
          <w:color w:val="auto"/>
          <w:spacing w:val="-30"/>
          <w:sz w:val="22"/>
          <w:szCs w:val="22"/>
          <w:highlight w:val="none"/>
          <w:lang w:eastAsia="zh-CN"/>
        </w:rPr>
        <w:t xml:space="preserve"> </w:t>
      </w:r>
      <w:r>
        <w:rPr>
          <w:rFonts w:ascii="宋体" w:hAnsi="宋体" w:eastAsia="宋体" w:cs="宋体"/>
          <w:color w:val="auto"/>
          <w:spacing w:val="9"/>
          <w:sz w:val="22"/>
          <w:szCs w:val="22"/>
          <w:highlight w:val="none"/>
          <w:lang w:eastAsia="zh-CN"/>
        </w:rPr>
        <w:t>5%承担违约金，且发包人有权解除或终止施工合同，</w:t>
      </w:r>
      <w:r>
        <w:rPr>
          <w:rFonts w:ascii="宋体" w:hAnsi="宋体" w:eastAsia="宋体" w:cs="宋体"/>
          <w:color w:val="auto"/>
          <w:spacing w:val="-58"/>
          <w:sz w:val="22"/>
          <w:szCs w:val="22"/>
          <w:highlight w:val="none"/>
          <w:lang w:eastAsia="zh-CN"/>
        </w:rPr>
        <w:t xml:space="preserve"> </w:t>
      </w:r>
      <w:r>
        <w:rPr>
          <w:rFonts w:ascii="宋体" w:hAnsi="宋体" w:eastAsia="宋体" w:cs="宋体"/>
          <w:color w:val="auto"/>
          <w:spacing w:val="9"/>
          <w:sz w:val="22"/>
          <w:szCs w:val="22"/>
          <w:highlight w:val="none"/>
          <w:lang w:eastAsia="zh-CN"/>
        </w:rPr>
        <w:t>由此造成的一切损失包括但不限于诉讼费、律师费、鉴定费、评估费等均由承包人承担。</w:t>
      </w:r>
    </w:p>
    <w:p w14:paraId="46E5F2D1">
      <w:pPr>
        <w:pageBreakBefore w:val="0"/>
        <w:kinsoku/>
        <w:wordWrap/>
        <w:overflowPunct/>
        <w:topLinePunct w:val="0"/>
        <w:autoSpaceDE/>
        <w:autoSpaceDN/>
        <w:bidi w:val="0"/>
        <w:adjustRightInd/>
        <w:snapToGrid/>
        <w:spacing w:line="440" w:lineRule="exact"/>
        <w:ind w:firstLine="488" w:firstLineChars="200"/>
        <w:jc w:val="both"/>
        <w:textAlignment w:val="auto"/>
        <w:rPr>
          <w:rFonts w:ascii="宋体" w:hAnsi="宋体" w:eastAsia="宋体" w:cs="宋体"/>
          <w:color w:val="auto"/>
          <w:sz w:val="22"/>
          <w:szCs w:val="22"/>
          <w:highlight w:val="none"/>
          <w:lang w:eastAsia="zh-CN"/>
        </w:rPr>
      </w:pPr>
      <w:r>
        <w:rPr>
          <w:rFonts w:ascii="宋体" w:hAnsi="宋体" w:eastAsia="宋体" w:cs="宋体"/>
          <w:color w:val="auto"/>
          <w:spacing w:val="12"/>
          <w:sz w:val="22"/>
          <w:szCs w:val="22"/>
          <w:highlight w:val="none"/>
          <w:lang w:eastAsia="zh-CN"/>
        </w:rPr>
        <w:t>承包人将施工现场所有人员包括农民工身份信息和身份证复印件如实</w:t>
      </w:r>
      <w:r>
        <w:rPr>
          <w:rFonts w:ascii="宋体" w:hAnsi="宋体" w:eastAsia="宋体" w:cs="宋体"/>
          <w:color w:val="auto"/>
          <w:spacing w:val="11"/>
          <w:sz w:val="22"/>
          <w:szCs w:val="22"/>
          <w:highlight w:val="none"/>
          <w:lang w:eastAsia="zh-CN"/>
        </w:rPr>
        <w:t>报发包人登记备案。承包人承诺</w:t>
      </w:r>
      <w:r>
        <w:rPr>
          <w:rFonts w:ascii="宋体" w:hAnsi="宋体" w:eastAsia="宋体" w:cs="宋体"/>
          <w:color w:val="auto"/>
          <w:spacing w:val="12"/>
          <w:sz w:val="22"/>
          <w:szCs w:val="22"/>
          <w:highlight w:val="none"/>
          <w:lang w:eastAsia="zh-CN"/>
        </w:rPr>
        <w:t>按月足额发放农民工工资或施工现场承包人所有人员的工资，不</w:t>
      </w:r>
      <w:r>
        <w:rPr>
          <w:rFonts w:ascii="宋体" w:hAnsi="宋体" w:eastAsia="宋体" w:cs="宋体"/>
          <w:color w:val="auto"/>
          <w:spacing w:val="11"/>
          <w:sz w:val="22"/>
          <w:szCs w:val="22"/>
          <w:highlight w:val="none"/>
          <w:lang w:eastAsia="zh-CN"/>
        </w:rPr>
        <w:t>得拖欠。如有拖欠状况，发包人有权从</w:t>
      </w:r>
      <w:r>
        <w:rPr>
          <w:rFonts w:hint="eastAsia" w:ascii="宋体" w:hAnsi="宋体" w:eastAsia="宋体" w:cs="宋体"/>
          <w:color w:val="auto"/>
          <w:spacing w:val="11"/>
          <w:sz w:val="22"/>
          <w:szCs w:val="22"/>
          <w:highlight w:val="none"/>
          <w:lang w:eastAsia="zh-CN"/>
        </w:rPr>
        <w:t>施工费</w:t>
      </w:r>
      <w:r>
        <w:rPr>
          <w:rFonts w:ascii="宋体" w:hAnsi="宋体" w:eastAsia="宋体" w:cs="宋体"/>
          <w:color w:val="auto"/>
          <w:spacing w:val="10"/>
          <w:sz w:val="22"/>
          <w:szCs w:val="22"/>
          <w:highlight w:val="none"/>
          <w:lang w:eastAsia="zh-CN"/>
        </w:rPr>
        <w:t>中列支支付农民工工资，承包人不得提出任何异议；列支出的保证金金额，承包人需在</w:t>
      </w:r>
      <w:r>
        <w:rPr>
          <w:rFonts w:ascii="宋体" w:hAnsi="宋体" w:eastAsia="宋体" w:cs="宋体"/>
          <w:color w:val="auto"/>
          <w:spacing w:val="-35"/>
          <w:sz w:val="22"/>
          <w:szCs w:val="22"/>
          <w:highlight w:val="none"/>
          <w:lang w:eastAsia="zh-CN"/>
        </w:rPr>
        <w:t xml:space="preserve"> </w:t>
      </w:r>
      <w:r>
        <w:rPr>
          <w:rFonts w:ascii="宋体" w:hAnsi="宋体" w:eastAsia="宋体" w:cs="宋体"/>
          <w:color w:val="auto"/>
          <w:spacing w:val="10"/>
          <w:sz w:val="22"/>
          <w:szCs w:val="22"/>
          <w:highlight w:val="none"/>
          <w:lang w:eastAsia="zh-CN"/>
        </w:rPr>
        <w:t>5日内补齐汇</w:t>
      </w:r>
      <w:r>
        <w:rPr>
          <w:rFonts w:ascii="宋体" w:hAnsi="宋体" w:eastAsia="宋体" w:cs="宋体"/>
          <w:color w:val="auto"/>
          <w:spacing w:val="9"/>
          <w:sz w:val="22"/>
          <w:szCs w:val="22"/>
          <w:highlight w:val="none"/>
          <w:lang w:eastAsia="zh-CN"/>
        </w:rPr>
        <w:t>交给招标人（发包人</w:t>
      </w:r>
      <w:r>
        <w:rPr>
          <w:rFonts w:ascii="宋体" w:hAnsi="宋体" w:eastAsia="宋体" w:cs="宋体"/>
          <w:color w:val="auto"/>
          <w:spacing w:val="26"/>
          <w:sz w:val="22"/>
          <w:szCs w:val="22"/>
          <w:highlight w:val="none"/>
          <w:lang w:eastAsia="zh-CN"/>
        </w:rPr>
        <w:t>），</w:t>
      </w:r>
      <w:r>
        <w:rPr>
          <w:rFonts w:ascii="宋体" w:hAnsi="宋体" w:eastAsia="宋体" w:cs="宋体"/>
          <w:color w:val="auto"/>
          <w:spacing w:val="9"/>
          <w:sz w:val="22"/>
          <w:szCs w:val="22"/>
          <w:highlight w:val="none"/>
          <w:lang w:eastAsia="zh-CN"/>
        </w:rPr>
        <w:t>否则发包人可提前终止或解除合同，承包人无条件服从并承担签约合同价的</w:t>
      </w:r>
      <w:r>
        <w:rPr>
          <w:rFonts w:ascii="宋体" w:hAnsi="宋体" w:eastAsia="宋体" w:cs="宋体"/>
          <w:color w:val="auto"/>
          <w:spacing w:val="-22"/>
          <w:sz w:val="22"/>
          <w:szCs w:val="22"/>
          <w:highlight w:val="none"/>
          <w:lang w:eastAsia="zh-CN"/>
        </w:rPr>
        <w:t xml:space="preserve"> </w:t>
      </w:r>
      <w:r>
        <w:rPr>
          <w:rFonts w:ascii="宋体" w:hAnsi="宋体" w:eastAsia="宋体" w:cs="宋体"/>
          <w:color w:val="auto"/>
          <w:spacing w:val="9"/>
          <w:sz w:val="22"/>
          <w:szCs w:val="22"/>
          <w:highlight w:val="none"/>
          <w:lang w:eastAsia="zh-CN"/>
        </w:rPr>
        <w:t>1%违</w:t>
      </w:r>
      <w:r>
        <w:rPr>
          <w:rFonts w:ascii="宋体" w:hAnsi="宋体" w:eastAsia="宋体" w:cs="宋体"/>
          <w:color w:val="auto"/>
          <w:spacing w:val="10"/>
          <w:sz w:val="22"/>
          <w:szCs w:val="22"/>
          <w:highlight w:val="none"/>
          <w:lang w:eastAsia="zh-CN"/>
        </w:rPr>
        <w:t>约金同时赔偿发包人一切经济损失包括但不限</w:t>
      </w:r>
      <w:r>
        <w:rPr>
          <w:rFonts w:ascii="宋体" w:hAnsi="宋体" w:eastAsia="宋体" w:cs="宋体"/>
          <w:color w:val="auto"/>
          <w:spacing w:val="9"/>
          <w:sz w:val="22"/>
          <w:szCs w:val="22"/>
          <w:highlight w:val="none"/>
          <w:lang w:eastAsia="zh-CN"/>
        </w:rPr>
        <w:t>于诉讼费、律师费、鉴定费、评估费、保全费、公证费等。</w:t>
      </w:r>
    </w:p>
    <w:p w14:paraId="2041E9B2">
      <w:pPr>
        <w:pageBreakBefore w:val="0"/>
        <w:kinsoku/>
        <w:wordWrap/>
        <w:overflowPunct/>
        <w:topLinePunct w:val="0"/>
        <w:autoSpaceDE/>
        <w:autoSpaceDN/>
        <w:bidi w:val="0"/>
        <w:adjustRightInd/>
        <w:snapToGrid/>
        <w:spacing w:line="440" w:lineRule="exact"/>
        <w:ind w:firstLine="468" w:firstLineChars="200"/>
        <w:jc w:val="both"/>
        <w:textAlignment w:val="auto"/>
        <w:rPr>
          <w:rFonts w:ascii="宋体" w:hAnsi="宋体" w:eastAsia="宋体" w:cs="宋体"/>
          <w:color w:val="auto"/>
          <w:sz w:val="22"/>
          <w:szCs w:val="22"/>
          <w:highlight w:val="none"/>
          <w:lang w:eastAsia="zh-CN"/>
        </w:rPr>
      </w:pPr>
      <w:r>
        <w:rPr>
          <w:rFonts w:ascii="宋体" w:hAnsi="宋体" w:eastAsia="宋体" w:cs="宋体"/>
          <w:color w:val="auto"/>
          <w:spacing w:val="7"/>
          <w:sz w:val="22"/>
          <w:szCs w:val="22"/>
          <w:highlight w:val="none"/>
          <w:lang w:eastAsia="zh-CN"/>
        </w:rPr>
        <w:t>25.3</w:t>
      </w:r>
      <w:r>
        <w:rPr>
          <w:rFonts w:ascii="宋体" w:hAnsi="宋体" w:eastAsia="宋体" w:cs="宋体"/>
          <w:color w:val="auto"/>
          <w:spacing w:val="-37"/>
          <w:sz w:val="22"/>
          <w:szCs w:val="22"/>
          <w:highlight w:val="none"/>
          <w:lang w:eastAsia="zh-CN"/>
        </w:rPr>
        <w:t xml:space="preserve"> </w:t>
      </w:r>
      <w:r>
        <w:rPr>
          <w:rFonts w:ascii="宋体" w:hAnsi="宋体" w:eastAsia="宋体" w:cs="宋体"/>
          <w:color w:val="auto"/>
          <w:spacing w:val="7"/>
          <w:sz w:val="22"/>
          <w:szCs w:val="22"/>
          <w:highlight w:val="none"/>
          <w:lang w:eastAsia="zh-CN"/>
        </w:rPr>
        <w:t>承包人应无条件接受发包人和监理单位的</w:t>
      </w:r>
      <w:r>
        <w:rPr>
          <w:rFonts w:ascii="宋体" w:hAnsi="宋体" w:eastAsia="宋体" w:cs="宋体"/>
          <w:color w:val="auto"/>
          <w:spacing w:val="6"/>
          <w:sz w:val="22"/>
          <w:szCs w:val="22"/>
          <w:highlight w:val="none"/>
          <w:lang w:eastAsia="zh-CN"/>
        </w:rPr>
        <w:t>现场领导，并保持与工程其他专业队伍的严密配合对接，</w:t>
      </w:r>
      <w:r>
        <w:rPr>
          <w:rFonts w:ascii="宋体" w:hAnsi="宋体" w:eastAsia="宋体" w:cs="宋体"/>
          <w:color w:val="auto"/>
          <w:spacing w:val="12"/>
          <w:sz w:val="22"/>
          <w:szCs w:val="22"/>
          <w:highlight w:val="none"/>
          <w:lang w:eastAsia="zh-CN"/>
        </w:rPr>
        <w:t>不得以任何理由拒绝。因承包人拒绝现场领导、配合不足</w:t>
      </w:r>
      <w:r>
        <w:rPr>
          <w:rFonts w:ascii="宋体" w:hAnsi="宋体" w:eastAsia="宋体" w:cs="宋体"/>
          <w:color w:val="auto"/>
          <w:spacing w:val="11"/>
          <w:sz w:val="22"/>
          <w:szCs w:val="22"/>
          <w:highlight w:val="none"/>
          <w:lang w:eastAsia="zh-CN"/>
        </w:rPr>
        <w:t>、不及时配合等原因造成其他专业进度延误以及</w:t>
      </w:r>
      <w:r>
        <w:rPr>
          <w:rFonts w:ascii="宋体" w:hAnsi="宋体" w:eastAsia="宋体" w:cs="宋体"/>
          <w:color w:val="auto"/>
          <w:spacing w:val="7"/>
          <w:sz w:val="22"/>
          <w:szCs w:val="22"/>
          <w:highlight w:val="none"/>
          <w:lang w:eastAsia="zh-CN"/>
        </w:rPr>
        <w:t>经济损失等情况，均视为承包人违约，按照签约合同价的</w:t>
      </w:r>
      <w:r>
        <w:rPr>
          <w:rFonts w:ascii="宋体" w:hAnsi="宋体" w:eastAsia="宋体" w:cs="宋体"/>
          <w:color w:val="auto"/>
          <w:spacing w:val="-22"/>
          <w:sz w:val="22"/>
          <w:szCs w:val="22"/>
          <w:highlight w:val="none"/>
          <w:lang w:eastAsia="zh-CN"/>
        </w:rPr>
        <w:t xml:space="preserve"> </w:t>
      </w:r>
      <w:r>
        <w:rPr>
          <w:rFonts w:ascii="宋体" w:hAnsi="宋体" w:eastAsia="宋体" w:cs="宋体"/>
          <w:color w:val="auto"/>
          <w:spacing w:val="7"/>
          <w:sz w:val="22"/>
          <w:szCs w:val="22"/>
          <w:highlight w:val="none"/>
          <w:lang w:eastAsia="zh-CN"/>
        </w:rPr>
        <w:t>1%承担违约</w:t>
      </w:r>
      <w:r>
        <w:rPr>
          <w:rFonts w:ascii="宋体" w:hAnsi="宋体" w:eastAsia="宋体" w:cs="宋体"/>
          <w:color w:val="auto"/>
          <w:spacing w:val="6"/>
          <w:sz w:val="22"/>
          <w:szCs w:val="22"/>
          <w:highlight w:val="none"/>
          <w:lang w:eastAsia="zh-CN"/>
        </w:rPr>
        <w:t>金，承包人按补充条款</w:t>
      </w:r>
      <w:r>
        <w:rPr>
          <w:rFonts w:ascii="宋体" w:hAnsi="宋体" w:eastAsia="宋体" w:cs="宋体"/>
          <w:color w:val="auto"/>
          <w:spacing w:val="-34"/>
          <w:sz w:val="22"/>
          <w:szCs w:val="22"/>
          <w:highlight w:val="none"/>
          <w:lang w:eastAsia="zh-CN"/>
        </w:rPr>
        <w:t xml:space="preserve"> </w:t>
      </w:r>
      <w:r>
        <w:rPr>
          <w:rFonts w:ascii="宋体" w:hAnsi="宋体" w:eastAsia="宋体" w:cs="宋体"/>
          <w:color w:val="auto"/>
          <w:spacing w:val="6"/>
          <w:sz w:val="22"/>
          <w:szCs w:val="22"/>
          <w:highlight w:val="none"/>
          <w:lang w:eastAsia="zh-CN"/>
        </w:rPr>
        <w:t>25.2</w:t>
      </w:r>
      <w:r>
        <w:rPr>
          <w:rFonts w:ascii="宋体" w:hAnsi="宋体" w:eastAsia="宋体" w:cs="宋体"/>
          <w:color w:val="auto"/>
          <w:spacing w:val="-36"/>
          <w:sz w:val="22"/>
          <w:szCs w:val="22"/>
          <w:highlight w:val="none"/>
          <w:lang w:eastAsia="zh-CN"/>
        </w:rPr>
        <w:t xml:space="preserve"> </w:t>
      </w:r>
      <w:r>
        <w:rPr>
          <w:rFonts w:ascii="宋体" w:hAnsi="宋体" w:eastAsia="宋体" w:cs="宋体"/>
          <w:color w:val="auto"/>
          <w:spacing w:val="6"/>
          <w:sz w:val="22"/>
          <w:szCs w:val="22"/>
          <w:highlight w:val="none"/>
          <w:lang w:eastAsia="zh-CN"/>
        </w:rPr>
        <w:t>条承担全</w:t>
      </w:r>
      <w:r>
        <w:rPr>
          <w:rFonts w:ascii="宋体" w:hAnsi="宋体" w:eastAsia="宋体" w:cs="宋体"/>
          <w:color w:val="auto"/>
          <w:spacing w:val="7"/>
          <w:sz w:val="22"/>
          <w:szCs w:val="22"/>
          <w:highlight w:val="none"/>
          <w:lang w:eastAsia="zh-CN"/>
        </w:rPr>
        <w:t>部赔偿责任及损失。</w:t>
      </w:r>
    </w:p>
    <w:p w14:paraId="60AE9664">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z w:val="22"/>
          <w:szCs w:val="22"/>
          <w:highlight w:val="none"/>
          <w:lang w:eastAsia="zh-CN"/>
        </w:rPr>
      </w:pPr>
      <w:r>
        <w:rPr>
          <w:rFonts w:ascii="宋体" w:hAnsi="宋体" w:eastAsia="宋体" w:cs="宋体"/>
          <w:color w:val="auto"/>
          <w:spacing w:val="10"/>
          <w:sz w:val="22"/>
          <w:szCs w:val="22"/>
          <w:highlight w:val="none"/>
          <w:lang w:eastAsia="zh-CN"/>
        </w:rPr>
        <w:t>25.4</w:t>
      </w:r>
      <w:r>
        <w:rPr>
          <w:rFonts w:ascii="宋体" w:hAnsi="宋体" w:eastAsia="宋体" w:cs="宋体"/>
          <w:color w:val="auto"/>
          <w:spacing w:val="-40"/>
          <w:sz w:val="22"/>
          <w:szCs w:val="22"/>
          <w:highlight w:val="none"/>
          <w:lang w:eastAsia="zh-CN"/>
        </w:rPr>
        <w:t xml:space="preserve"> </w:t>
      </w:r>
      <w:r>
        <w:rPr>
          <w:rFonts w:ascii="宋体" w:hAnsi="宋体" w:eastAsia="宋体" w:cs="宋体"/>
          <w:color w:val="auto"/>
          <w:spacing w:val="10"/>
          <w:sz w:val="22"/>
          <w:szCs w:val="22"/>
          <w:highlight w:val="none"/>
          <w:lang w:eastAsia="zh-CN"/>
        </w:rPr>
        <w:t>承包人在工程施工中，应严格遵守当地环保部门的规定及发包人要求。承包人</w:t>
      </w:r>
      <w:r>
        <w:rPr>
          <w:rFonts w:ascii="宋体" w:hAnsi="宋体" w:eastAsia="宋体" w:cs="宋体"/>
          <w:color w:val="auto"/>
          <w:spacing w:val="9"/>
          <w:sz w:val="22"/>
          <w:szCs w:val="22"/>
          <w:highlight w:val="none"/>
          <w:lang w:eastAsia="zh-CN"/>
        </w:rPr>
        <w:t>有责任采取有效措</w:t>
      </w:r>
      <w:r>
        <w:rPr>
          <w:rFonts w:ascii="宋体" w:hAnsi="宋体" w:eastAsia="宋体" w:cs="宋体"/>
          <w:color w:val="auto"/>
          <w:spacing w:val="12"/>
          <w:sz w:val="22"/>
          <w:szCs w:val="22"/>
          <w:highlight w:val="none"/>
          <w:lang w:eastAsia="zh-CN"/>
        </w:rPr>
        <w:t>施以预防和消除因施工造成的环境污染，对工程范围以外的土地及</w:t>
      </w:r>
      <w:r>
        <w:rPr>
          <w:rFonts w:ascii="宋体" w:hAnsi="宋体" w:eastAsia="宋体" w:cs="宋体"/>
          <w:color w:val="auto"/>
          <w:spacing w:val="11"/>
          <w:sz w:val="22"/>
          <w:szCs w:val="22"/>
          <w:highlight w:val="none"/>
          <w:lang w:eastAsia="zh-CN"/>
        </w:rPr>
        <w:t>植被应注意保护，并应保证发包人避免</w:t>
      </w:r>
      <w:r>
        <w:rPr>
          <w:rFonts w:ascii="宋体" w:hAnsi="宋体" w:eastAsia="宋体" w:cs="宋体"/>
          <w:color w:val="auto"/>
          <w:sz w:val="22"/>
          <w:szCs w:val="22"/>
          <w:highlight w:val="none"/>
          <w:lang w:eastAsia="zh-CN"/>
        </w:rPr>
        <w:t xml:space="preserve"> </w:t>
      </w:r>
      <w:r>
        <w:rPr>
          <w:rFonts w:ascii="宋体" w:hAnsi="宋体" w:eastAsia="宋体" w:cs="宋体"/>
          <w:color w:val="auto"/>
          <w:spacing w:val="8"/>
          <w:sz w:val="22"/>
          <w:szCs w:val="22"/>
          <w:highlight w:val="none"/>
          <w:lang w:eastAsia="zh-CN"/>
        </w:rPr>
        <w:t>由于污染而承担的索赔或罚款。如因承包人措施不当造成环境污染，由此发生的各种费用包括索赔或罚款，</w:t>
      </w:r>
      <w:r>
        <w:rPr>
          <w:rFonts w:ascii="宋体" w:hAnsi="宋体" w:eastAsia="宋体" w:cs="宋体"/>
          <w:color w:val="auto"/>
          <w:spacing w:val="12"/>
          <w:sz w:val="22"/>
          <w:szCs w:val="22"/>
          <w:highlight w:val="none"/>
          <w:lang w:eastAsia="zh-CN"/>
        </w:rPr>
        <w:t>由承包人负责支付，发包人有权直接从承包人工程款中扣除。承包</w:t>
      </w:r>
      <w:r>
        <w:rPr>
          <w:rFonts w:ascii="宋体" w:hAnsi="宋体" w:eastAsia="宋体" w:cs="宋体"/>
          <w:color w:val="auto"/>
          <w:spacing w:val="11"/>
          <w:sz w:val="22"/>
          <w:szCs w:val="22"/>
          <w:highlight w:val="none"/>
          <w:lang w:eastAsia="zh-CN"/>
        </w:rPr>
        <w:t>人生产、生活设施应符合环保和卫生要</w:t>
      </w:r>
      <w:r>
        <w:rPr>
          <w:rFonts w:ascii="宋体" w:hAnsi="宋体" w:eastAsia="宋体" w:cs="宋体"/>
          <w:color w:val="auto"/>
          <w:spacing w:val="8"/>
          <w:sz w:val="22"/>
          <w:szCs w:val="22"/>
          <w:highlight w:val="none"/>
          <w:lang w:eastAsia="zh-CN"/>
        </w:rPr>
        <w:t>求，并接受当地政府有关部门的监督。</w:t>
      </w:r>
    </w:p>
    <w:p w14:paraId="18CF4293">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pacing w:val="10"/>
          <w:sz w:val="22"/>
          <w:szCs w:val="22"/>
          <w:highlight w:val="none"/>
          <w:lang w:eastAsia="zh-CN"/>
        </w:rPr>
      </w:pPr>
      <w:r>
        <w:rPr>
          <w:rFonts w:ascii="宋体" w:hAnsi="宋体" w:eastAsia="宋体" w:cs="宋体"/>
          <w:color w:val="auto"/>
          <w:spacing w:val="10"/>
          <w:sz w:val="22"/>
          <w:szCs w:val="22"/>
          <w:highlight w:val="none"/>
          <w:lang w:eastAsia="zh-CN"/>
        </w:rPr>
        <w:t>25.5 承包人对建设工地扬尘污染防治措施落实工作承担主体责任。承包人应当结合工程建设项目实际和施工合同约定，建立健全扬尘污染防治责任制，制定扬尘污染防治专项方案，落实各项防治具体措施。</w:t>
      </w:r>
    </w:p>
    <w:p w14:paraId="67C8DF95">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pacing w:val="10"/>
          <w:sz w:val="22"/>
          <w:szCs w:val="22"/>
          <w:highlight w:val="none"/>
          <w:lang w:eastAsia="zh-CN"/>
        </w:rPr>
      </w:pPr>
      <w:r>
        <w:rPr>
          <w:rFonts w:ascii="宋体" w:hAnsi="宋体" w:eastAsia="宋体" w:cs="宋体"/>
          <w:color w:val="auto"/>
          <w:spacing w:val="10"/>
          <w:sz w:val="22"/>
          <w:szCs w:val="22"/>
          <w:highlight w:val="none"/>
          <w:lang w:eastAsia="zh-CN"/>
        </w:rPr>
        <w:t>因建设工地扬尘污染受到行政处罚承包人将被列入本行业诚信黑榜，通过行政主管部门门户网站进行 通报，并通过邹城市公共资源交易网对外公布。住房城乡建设部门对承包人的安全文明生产进行监督管理，施工过程中发现承包人降低安全生产条件的，提出整改要求；情节严重的，责令工程项目停止施工并限期 整改，整改仍达不到要求或拒不停工整改的，按照规定程序及时向省住房和城乡建设部门提出安全生产许可证处罚建议，省住房城乡建设部门根据情节轻重依法给予承包人暂扣安全生产许可证处罚，承包人被依 法暂扣安全生产许可证期间，不得参与本市工程建设招标项目的投标。因上述原因暂停施工造成工期延误，工期不顺延，承包人承担逾期交工的违约责任，并按照签约合同价的 3%承担违约金且发包人有权解除施工合同，同时承包人赔偿发包人一切经济损失包括但不限于诉讼费、律师费、鉴定费、评估费、保全费、公证费等。</w:t>
      </w:r>
    </w:p>
    <w:p w14:paraId="0EC53C80">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pacing w:val="10"/>
          <w:sz w:val="22"/>
          <w:szCs w:val="22"/>
          <w:highlight w:val="none"/>
          <w:lang w:eastAsia="zh-CN"/>
        </w:rPr>
      </w:pPr>
      <w:r>
        <w:rPr>
          <w:rFonts w:ascii="宋体" w:hAnsi="宋体" w:eastAsia="宋体" w:cs="宋体"/>
          <w:color w:val="auto"/>
          <w:spacing w:val="10"/>
          <w:sz w:val="22"/>
          <w:szCs w:val="22"/>
          <w:highlight w:val="none"/>
          <w:lang w:eastAsia="zh-CN"/>
        </w:rPr>
        <w:t>25.6 因承包人违约，发包人解除施工合同的《通知》送达到承包人在本合同载明的邮箱、微信或通讯 地址后合同即告解除，承包人应在接到解除合同通知后15日内无条件全部撤出施工现场。滞留超过10天，承担签约合同价的 1%违约金。</w:t>
      </w:r>
    </w:p>
    <w:p w14:paraId="0D0DA8FA">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pacing w:val="10"/>
          <w:sz w:val="22"/>
          <w:szCs w:val="22"/>
          <w:highlight w:val="none"/>
          <w:lang w:eastAsia="zh-CN"/>
        </w:rPr>
      </w:pPr>
      <w:r>
        <w:rPr>
          <w:rFonts w:ascii="宋体" w:hAnsi="宋体" w:eastAsia="宋体" w:cs="宋体"/>
          <w:color w:val="auto"/>
          <w:spacing w:val="10"/>
          <w:sz w:val="22"/>
          <w:szCs w:val="22"/>
          <w:highlight w:val="none"/>
          <w:lang w:eastAsia="zh-CN"/>
        </w:rPr>
        <w:t>25.7 承包人中标后应与邹城市城区渣土综合整治办公室联系，对接渣土运输处置相关事宜，并与审验合格的运输单位签订合作协议，根据有关部门规定，自费进行出入口硬化和配建洗车台，安装门禁、联网的监控系统等符合施工要求的所有设施。</w:t>
      </w:r>
    </w:p>
    <w:p w14:paraId="6214D172">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pacing w:val="10"/>
          <w:sz w:val="22"/>
          <w:szCs w:val="22"/>
          <w:highlight w:val="none"/>
          <w:lang w:eastAsia="zh-CN"/>
        </w:rPr>
      </w:pPr>
      <w:r>
        <w:rPr>
          <w:rFonts w:ascii="宋体" w:hAnsi="宋体" w:eastAsia="宋体" w:cs="宋体"/>
          <w:color w:val="auto"/>
          <w:spacing w:val="10"/>
          <w:sz w:val="22"/>
          <w:szCs w:val="22"/>
          <w:highlight w:val="none"/>
          <w:lang w:eastAsia="zh-CN"/>
        </w:rPr>
        <w:t>25.8 发包人工程师有权随时向承包人发出关于工程合理施工、竣工及保修所需的补充文件和指示、或设计变更部分增加的工作内容。承包人必须执行这些补充文件和指示，并受其约束。否则视为承包人违约，承包人按照签约合同价的 1%承担违约金。</w:t>
      </w:r>
    </w:p>
    <w:p w14:paraId="5C8A1E5B">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pacing w:val="10"/>
          <w:sz w:val="22"/>
          <w:szCs w:val="22"/>
          <w:highlight w:val="none"/>
          <w:lang w:eastAsia="zh-CN"/>
        </w:rPr>
      </w:pPr>
      <w:r>
        <w:rPr>
          <w:rFonts w:ascii="宋体" w:hAnsi="宋体" w:eastAsia="宋体" w:cs="宋体"/>
          <w:color w:val="auto"/>
          <w:spacing w:val="10"/>
          <w:sz w:val="22"/>
          <w:szCs w:val="22"/>
          <w:highlight w:val="none"/>
          <w:lang w:eastAsia="zh-CN"/>
        </w:rPr>
        <w:t>25.9 禁止承包人将承包的工程进行转包、违法分包，禁止承包人转让、出借企业资质证书或者以其他 方式允许他人以本企业名义承揽本工程，如发现上述情况，视为承包人根本违约，发包人有权解除合同并 将承包人清理出施工现场，同时要求承包人按照签约合同价的 20%承担违约金和承担一切经济损失包括但不 限于诉讼费、律师费、鉴定费、评估拍卖费等，且发包人向公共资源交易管理部门反映，将承包人列入政府投资工程黑名单。</w:t>
      </w:r>
    </w:p>
    <w:p w14:paraId="5A8ED2C9">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pacing w:val="10"/>
          <w:sz w:val="22"/>
          <w:szCs w:val="22"/>
          <w:highlight w:val="none"/>
          <w:lang w:eastAsia="zh-CN"/>
        </w:rPr>
      </w:pPr>
      <w:r>
        <w:rPr>
          <w:rFonts w:ascii="宋体" w:hAnsi="宋体" w:eastAsia="宋体" w:cs="宋体"/>
          <w:color w:val="auto"/>
          <w:spacing w:val="10"/>
          <w:sz w:val="22"/>
          <w:szCs w:val="22"/>
          <w:highlight w:val="none"/>
          <w:lang w:eastAsia="zh-CN"/>
        </w:rPr>
        <w:t>25.10 承包人应根据现场实际情况，制定有效安全防范、防护措施，安设醒目安全标志、警戒线，并安排专人负责。任何因承包人原因引起的交通、生产等安全问题均由承包人负责。</w:t>
      </w:r>
    </w:p>
    <w:p w14:paraId="6139054C">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pacing w:val="10"/>
          <w:sz w:val="22"/>
          <w:szCs w:val="22"/>
          <w:highlight w:val="none"/>
          <w:lang w:eastAsia="zh-CN"/>
        </w:rPr>
      </w:pPr>
      <w:r>
        <w:rPr>
          <w:rFonts w:ascii="宋体" w:hAnsi="宋体" w:eastAsia="宋体" w:cs="宋体"/>
          <w:color w:val="auto"/>
          <w:spacing w:val="10"/>
          <w:sz w:val="22"/>
          <w:szCs w:val="22"/>
          <w:highlight w:val="none"/>
          <w:lang w:eastAsia="zh-CN"/>
        </w:rPr>
        <w:t>25.11 承包人应严格治安管理及现场管理，任何因承包人原因造成的扰民纠纷及其他纠纷均由承包人负责。</w:t>
      </w:r>
    </w:p>
    <w:p w14:paraId="6F1770B4">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pacing w:val="10"/>
          <w:sz w:val="22"/>
          <w:szCs w:val="22"/>
          <w:highlight w:val="none"/>
          <w:lang w:eastAsia="zh-CN"/>
        </w:rPr>
      </w:pPr>
      <w:r>
        <w:rPr>
          <w:rFonts w:ascii="宋体" w:hAnsi="宋体" w:eastAsia="宋体" w:cs="宋体"/>
          <w:color w:val="auto"/>
          <w:spacing w:val="10"/>
          <w:sz w:val="22"/>
          <w:szCs w:val="22"/>
          <w:highlight w:val="none"/>
          <w:lang w:eastAsia="zh-CN"/>
        </w:rPr>
        <w:t>25.12 如有下列情况之一，发包人有权解除合同并视情况由承包人按照签约合同价的20%承担违约责任</w:t>
      </w:r>
      <w:r>
        <w:rPr>
          <w:rFonts w:hint="eastAsia" w:ascii="宋体" w:hAnsi="宋体" w:eastAsia="宋体" w:cs="宋体"/>
          <w:color w:val="auto"/>
          <w:spacing w:val="10"/>
          <w:sz w:val="22"/>
          <w:szCs w:val="22"/>
          <w:highlight w:val="none"/>
          <w:lang w:eastAsia="zh-CN"/>
        </w:rPr>
        <w:t>，承包人还应赔偿由此给发包人造成的损失包括但不限于诉讼费、律师费、鉴定费、保全费等费用和损失。</w:t>
      </w:r>
    </w:p>
    <w:p w14:paraId="3F15B396">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pacing w:val="10"/>
          <w:sz w:val="22"/>
          <w:szCs w:val="22"/>
          <w:highlight w:val="none"/>
          <w:lang w:eastAsia="zh-CN"/>
        </w:rPr>
      </w:pPr>
      <w:r>
        <w:rPr>
          <w:rFonts w:ascii="宋体" w:hAnsi="宋体" w:eastAsia="宋体" w:cs="宋体"/>
          <w:color w:val="auto"/>
          <w:spacing w:val="10"/>
          <w:sz w:val="22"/>
          <w:szCs w:val="22"/>
          <w:highlight w:val="none"/>
          <w:lang w:eastAsia="zh-CN"/>
        </w:rPr>
        <w:t>（1）承包人未经发包人及监理人批准，私自将已按合同约定进入施工场地的施工设备、临时设施或材料撤离施工场地；</w:t>
      </w:r>
    </w:p>
    <w:p w14:paraId="74024A7C">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pacing w:val="10"/>
          <w:sz w:val="22"/>
          <w:szCs w:val="22"/>
          <w:highlight w:val="none"/>
          <w:lang w:eastAsia="zh-CN"/>
        </w:rPr>
      </w:pPr>
      <w:r>
        <w:rPr>
          <w:rFonts w:ascii="宋体" w:hAnsi="宋体" w:eastAsia="宋体" w:cs="宋体"/>
          <w:color w:val="auto"/>
          <w:spacing w:val="10"/>
          <w:sz w:val="22"/>
          <w:szCs w:val="22"/>
          <w:highlight w:val="none"/>
          <w:lang w:eastAsia="zh-CN"/>
        </w:rPr>
        <w:t>（2）承包人违反约定使用了不合格的材料或工程设备，工程质量达不到标准要求，又拒绝清除不合格工程；</w:t>
      </w:r>
    </w:p>
    <w:p w14:paraId="10717F87">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pacing w:val="10"/>
          <w:sz w:val="22"/>
          <w:szCs w:val="22"/>
          <w:highlight w:val="none"/>
          <w:lang w:eastAsia="zh-CN"/>
        </w:rPr>
      </w:pPr>
      <w:r>
        <w:rPr>
          <w:rFonts w:ascii="宋体" w:hAnsi="宋体" w:eastAsia="宋体" w:cs="宋体"/>
          <w:color w:val="auto"/>
          <w:spacing w:val="10"/>
          <w:sz w:val="22"/>
          <w:szCs w:val="22"/>
          <w:highlight w:val="none"/>
          <w:lang w:eastAsia="zh-CN"/>
        </w:rPr>
        <w:t>（3）承包人未能按合同进度时间节点及时完成合同约定的工作，已造成或预期造成工期延误，承包人拒不采取措施整改的；</w:t>
      </w:r>
    </w:p>
    <w:p w14:paraId="51A65052">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pacing w:val="10"/>
          <w:sz w:val="22"/>
          <w:szCs w:val="22"/>
          <w:highlight w:val="none"/>
          <w:lang w:eastAsia="zh-CN"/>
        </w:rPr>
      </w:pPr>
      <w:r>
        <w:rPr>
          <w:rFonts w:ascii="宋体" w:hAnsi="宋体" w:eastAsia="宋体" w:cs="宋体"/>
          <w:color w:val="auto"/>
          <w:spacing w:val="10"/>
          <w:sz w:val="22"/>
          <w:szCs w:val="22"/>
          <w:highlight w:val="none"/>
          <w:lang w:eastAsia="zh-CN"/>
        </w:rPr>
        <w:t>（4）承包人在缺陷责任期内，未能对工程接收证书所列的缺陷清单的内容或缺陷责任期内发生的缺陷进行修复，而又拒绝按监理人指示再进行修补；</w:t>
      </w:r>
    </w:p>
    <w:p w14:paraId="3657202A">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pacing w:val="10"/>
          <w:sz w:val="22"/>
          <w:szCs w:val="22"/>
          <w:highlight w:val="none"/>
          <w:lang w:eastAsia="zh-CN"/>
        </w:rPr>
      </w:pPr>
      <w:r>
        <w:rPr>
          <w:rFonts w:ascii="宋体" w:hAnsi="宋体" w:eastAsia="宋体" w:cs="宋体"/>
          <w:color w:val="auto"/>
          <w:spacing w:val="10"/>
          <w:sz w:val="22"/>
          <w:szCs w:val="22"/>
          <w:highlight w:val="none"/>
          <w:lang w:eastAsia="zh-CN"/>
        </w:rPr>
        <w:t>（5）承包人无法继续履行或明确表示不履行或实质上已停止履行合同；</w:t>
      </w:r>
    </w:p>
    <w:p w14:paraId="0B61F955">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pacing w:val="10"/>
          <w:sz w:val="22"/>
          <w:szCs w:val="22"/>
          <w:highlight w:val="none"/>
          <w:lang w:eastAsia="zh-CN"/>
        </w:rPr>
      </w:pPr>
      <w:r>
        <w:rPr>
          <w:rFonts w:ascii="宋体" w:hAnsi="宋体" w:eastAsia="宋体" w:cs="宋体"/>
          <w:color w:val="auto"/>
          <w:spacing w:val="10"/>
          <w:sz w:val="22"/>
          <w:szCs w:val="22"/>
          <w:highlight w:val="none"/>
          <w:lang w:eastAsia="zh-CN"/>
        </w:rPr>
        <w:t>（6）承包人未将施工现场所有人员包括农民工身份信息和身份证复印件如实报发包人登记备案的。</w:t>
      </w:r>
    </w:p>
    <w:p w14:paraId="49CB8BDE">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pacing w:val="10"/>
          <w:sz w:val="22"/>
          <w:szCs w:val="22"/>
          <w:highlight w:val="none"/>
          <w:lang w:eastAsia="zh-CN"/>
        </w:rPr>
      </w:pPr>
      <w:r>
        <w:rPr>
          <w:rFonts w:ascii="宋体" w:hAnsi="宋体" w:eastAsia="宋体" w:cs="宋体"/>
          <w:color w:val="auto"/>
          <w:spacing w:val="10"/>
          <w:sz w:val="22"/>
          <w:szCs w:val="22"/>
          <w:highlight w:val="none"/>
          <w:lang w:eastAsia="zh-CN"/>
        </w:rPr>
        <w:t>（7）承包人不按合同约定履行义务的其他情况。</w:t>
      </w:r>
    </w:p>
    <w:p w14:paraId="7F53F9F2">
      <w:pPr>
        <w:pStyle w:val="4"/>
        <w:widowControl/>
        <w:rPr>
          <w:rFonts w:ascii="宋体" w:hAnsi="宋体" w:eastAsia="宋体" w:cs="宋体"/>
          <w:color w:val="auto"/>
          <w:sz w:val="22"/>
          <w:szCs w:val="36"/>
          <w:highlight w:val="none"/>
        </w:rPr>
      </w:pPr>
      <w:r>
        <w:rPr>
          <w:rFonts w:hint="eastAsia" w:ascii="宋体" w:hAnsi="宋体" w:eastAsia="宋体" w:cs="宋体"/>
          <w:color w:val="auto"/>
          <w:sz w:val="22"/>
          <w:szCs w:val="36"/>
          <w:highlight w:val="none"/>
        </w:rPr>
        <w:br w:type="page"/>
      </w:r>
      <w:r>
        <w:rPr>
          <w:rFonts w:hint="eastAsia" w:ascii="宋体" w:hAnsi="宋体" w:eastAsia="宋体" w:cs="宋体"/>
          <w:color w:val="auto"/>
          <w:sz w:val="22"/>
          <w:szCs w:val="36"/>
          <w:highlight w:val="none"/>
        </w:rPr>
        <w:t>附件</w:t>
      </w:r>
      <w:r>
        <w:rPr>
          <w:rFonts w:hint="eastAsia" w:ascii="宋体" w:hAnsi="宋体" w:eastAsia="宋体" w:cs="宋体"/>
          <w:color w:val="auto"/>
          <w:sz w:val="22"/>
          <w:szCs w:val="36"/>
          <w:highlight w:val="none"/>
          <w:lang w:val="en-US" w:eastAsia="zh-CN"/>
        </w:rPr>
        <w:t>一</w:t>
      </w:r>
      <w:r>
        <w:rPr>
          <w:rFonts w:hint="eastAsia" w:ascii="宋体" w:hAnsi="宋体" w:eastAsia="宋体" w:cs="宋体"/>
          <w:color w:val="auto"/>
          <w:sz w:val="22"/>
          <w:szCs w:val="36"/>
          <w:highlight w:val="none"/>
        </w:rPr>
        <w:t>：质量保修书格式</w:t>
      </w:r>
    </w:p>
    <w:p w14:paraId="38CD6515">
      <w:pPr>
        <w:spacing w:line="320" w:lineRule="exact"/>
        <w:jc w:val="center"/>
        <w:rPr>
          <w:rFonts w:ascii="宋体" w:hAnsi="宋体" w:eastAsia="宋体" w:cs="宋体"/>
          <w:color w:val="auto"/>
          <w:sz w:val="24"/>
          <w:highlight w:val="none"/>
        </w:rPr>
      </w:pPr>
    </w:p>
    <w:p w14:paraId="6D0CEDD7">
      <w:pPr>
        <w:spacing w:line="320" w:lineRule="exact"/>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工程质量保修书</w:t>
      </w:r>
    </w:p>
    <w:p w14:paraId="779C0CB8">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w:t>
      </w:r>
    </w:p>
    <w:p w14:paraId="7FCD7397">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w:t>
      </w:r>
    </w:p>
    <w:p w14:paraId="0064A8EF">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发包人、承包人根据《中华人民共和国建筑法》、《建设工程质量管理条例》，经协商一致，对</w:t>
      </w:r>
      <w:r>
        <w:rPr>
          <w:rFonts w:hint="eastAsia" w:ascii="宋体" w:hAnsi="宋体" w:cs="宋体"/>
          <w:b/>
          <w:bCs/>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签订保修书。</w:t>
      </w:r>
    </w:p>
    <w:p w14:paraId="5A5635AF">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一、工程保修范围和内容</w:t>
      </w:r>
    </w:p>
    <w:p w14:paraId="074D41D9">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承包人在保修期内，按照有关法律、法规、规章的管理规定和双方约定，承担本工程保修责任。</w:t>
      </w:r>
    </w:p>
    <w:p w14:paraId="44DAD7F6">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9EB10E1">
      <w:pPr>
        <w:spacing w:line="400" w:lineRule="exact"/>
        <w:rPr>
          <w:rFonts w:ascii="宋体" w:hAnsi="宋体" w:eastAsia="宋体" w:cs="宋体"/>
          <w:color w:val="auto"/>
          <w:sz w:val="22"/>
          <w:szCs w:val="22"/>
          <w:highlight w:val="none"/>
        </w:rPr>
      </w:pP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aps w:val="0"/>
          <w:smallCaps w:val="0"/>
          <w:snapToGrid/>
          <w:color w:val="auto"/>
          <w:spacing w:val="0"/>
          <w:kern w:val="0"/>
          <w:sz w:val="22"/>
          <w:szCs w:val="22"/>
          <w:highlight w:val="none"/>
          <w:u w:val="single"/>
        </w:rPr>
        <w:t>施工图纸及变更范围以内的所有工程内容</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14:paraId="7F1029B9">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二、保修期</w:t>
      </w:r>
    </w:p>
    <w:p w14:paraId="2CA7CE1A">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双方根据《建设工程质量管理条例》及有关规定，约定本工程的保修期如下：</w:t>
      </w:r>
    </w:p>
    <w:p w14:paraId="26B98585">
      <w:pPr>
        <w:keepNext w:val="0"/>
        <w:keepLines w:val="0"/>
        <w:pageBreakBefore w:val="0"/>
        <w:widowControl w:val="0"/>
        <w:kinsoku/>
        <w:wordWrap w:val="0"/>
        <w:overflowPunct w:val="0"/>
        <w:topLinePunct w:val="0"/>
        <w:autoSpaceDE/>
        <w:autoSpaceDN/>
        <w:bidi w:val="0"/>
        <w:adjustRightInd/>
        <w:snapToGrid/>
        <w:spacing w:line="500" w:lineRule="exact"/>
        <w:ind w:firstLine="941" w:firstLineChars="428"/>
        <w:jc w:val="both"/>
        <w:textAlignment w:val="center"/>
        <w:outlineLvl w:val="9"/>
        <w:rPr>
          <w:rFonts w:hint="eastAsia" w:ascii="宋体" w:hAnsi="宋体" w:eastAsia="宋体" w:cs="宋体"/>
          <w:caps w:val="0"/>
          <w:smallCaps w:val="0"/>
          <w:snapToGrid/>
          <w:color w:val="auto"/>
          <w:spacing w:val="0"/>
          <w:kern w:val="0"/>
          <w:sz w:val="22"/>
          <w:szCs w:val="22"/>
          <w:highlight w:val="none"/>
        </w:rPr>
      </w:pPr>
      <w:r>
        <w:rPr>
          <w:rFonts w:hint="eastAsia" w:ascii="宋体" w:hAnsi="宋体" w:eastAsia="宋体" w:cs="宋体"/>
          <w:caps w:val="0"/>
          <w:smallCaps w:val="0"/>
          <w:snapToGrid/>
          <w:color w:val="auto"/>
          <w:spacing w:val="0"/>
          <w:kern w:val="0"/>
          <w:sz w:val="22"/>
          <w:szCs w:val="22"/>
          <w:highlight w:val="none"/>
        </w:rPr>
        <w:t>1、地基基础工程和主体结构工程为设计文件规定的该工程合理使用年限；</w:t>
      </w:r>
    </w:p>
    <w:p w14:paraId="5F4AC569">
      <w:pPr>
        <w:keepNext w:val="0"/>
        <w:keepLines w:val="0"/>
        <w:pageBreakBefore w:val="0"/>
        <w:widowControl w:val="0"/>
        <w:kinsoku/>
        <w:wordWrap w:val="0"/>
        <w:overflowPunct w:val="0"/>
        <w:topLinePunct w:val="0"/>
        <w:autoSpaceDE/>
        <w:autoSpaceDN/>
        <w:bidi w:val="0"/>
        <w:adjustRightInd/>
        <w:snapToGrid/>
        <w:spacing w:line="500" w:lineRule="exact"/>
        <w:ind w:firstLine="941" w:firstLineChars="428"/>
        <w:jc w:val="both"/>
        <w:textAlignment w:val="center"/>
        <w:outlineLvl w:val="9"/>
        <w:rPr>
          <w:rFonts w:hint="eastAsia" w:ascii="宋体" w:hAnsi="宋体" w:eastAsia="宋体" w:cs="宋体"/>
          <w:caps w:val="0"/>
          <w:smallCaps w:val="0"/>
          <w:snapToGrid/>
          <w:color w:val="auto"/>
          <w:spacing w:val="0"/>
          <w:kern w:val="0"/>
          <w:sz w:val="22"/>
          <w:szCs w:val="22"/>
          <w:highlight w:val="none"/>
        </w:rPr>
      </w:pPr>
      <w:r>
        <w:rPr>
          <w:rFonts w:hint="eastAsia" w:ascii="宋体" w:hAnsi="宋体" w:eastAsia="宋体" w:cs="宋体"/>
          <w:caps w:val="0"/>
          <w:smallCaps w:val="0"/>
          <w:snapToGrid/>
          <w:color w:val="auto"/>
          <w:spacing w:val="0"/>
          <w:kern w:val="0"/>
          <w:sz w:val="22"/>
          <w:szCs w:val="22"/>
          <w:highlight w:val="none"/>
        </w:rPr>
        <w:t>2、屋面防水工程、有防水要求的卫生间、房间和外墙面的防渗漏为</w:t>
      </w:r>
      <w:r>
        <w:rPr>
          <w:rFonts w:hint="eastAsia" w:ascii="宋体" w:hAnsi="宋体" w:eastAsia="宋体" w:cs="宋体"/>
          <w:caps w:val="0"/>
          <w:smallCaps w:val="0"/>
          <w:snapToGrid/>
          <w:color w:val="auto"/>
          <w:spacing w:val="0"/>
          <w:kern w:val="0"/>
          <w:sz w:val="22"/>
          <w:szCs w:val="22"/>
          <w:highlight w:val="none"/>
          <w:u w:val="single"/>
        </w:rPr>
        <w:t xml:space="preserve"> 五 </w:t>
      </w:r>
      <w:r>
        <w:rPr>
          <w:rFonts w:hint="eastAsia" w:ascii="宋体" w:hAnsi="宋体" w:eastAsia="宋体" w:cs="宋体"/>
          <w:caps w:val="0"/>
          <w:smallCaps w:val="0"/>
          <w:snapToGrid/>
          <w:color w:val="auto"/>
          <w:spacing w:val="0"/>
          <w:kern w:val="0"/>
          <w:sz w:val="22"/>
          <w:szCs w:val="22"/>
          <w:highlight w:val="none"/>
        </w:rPr>
        <w:t>年；</w:t>
      </w:r>
    </w:p>
    <w:p w14:paraId="671F9353">
      <w:pPr>
        <w:keepNext w:val="0"/>
        <w:keepLines w:val="0"/>
        <w:pageBreakBefore w:val="0"/>
        <w:widowControl w:val="0"/>
        <w:kinsoku/>
        <w:wordWrap w:val="0"/>
        <w:overflowPunct w:val="0"/>
        <w:topLinePunct w:val="0"/>
        <w:autoSpaceDE/>
        <w:autoSpaceDN/>
        <w:bidi w:val="0"/>
        <w:adjustRightInd/>
        <w:snapToGrid/>
        <w:spacing w:line="500" w:lineRule="exact"/>
        <w:ind w:firstLine="941" w:firstLineChars="428"/>
        <w:jc w:val="both"/>
        <w:textAlignment w:val="center"/>
        <w:outlineLvl w:val="9"/>
        <w:rPr>
          <w:rFonts w:hint="eastAsia" w:ascii="宋体" w:hAnsi="宋体" w:eastAsia="宋体" w:cs="宋体"/>
          <w:caps w:val="0"/>
          <w:smallCaps w:val="0"/>
          <w:snapToGrid/>
          <w:color w:val="auto"/>
          <w:spacing w:val="0"/>
          <w:kern w:val="0"/>
          <w:sz w:val="22"/>
          <w:szCs w:val="22"/>
          <w:highlight w:val="none"/>
        </w:rPr>
      </w:pPr>
      <w:r>
        <w:rPr>
          <w:rFonts w:hint="eastAsia" w:ascii="宋体" w:hAnsi="宋体" w:eastAsia="宋体" w:cs="宋体"/>
          <w:caps w:val="0"/>
          <w:smallCaps w:val="0"/>
          <w:snapToGrid/>
          <w:color w:val="auto"/>
          <w:spacing w:val="0"/>
          <w:kern w:val="0"/>
          <w:sz w:val="22"/>
          <w:szCs w:val="22"/>
          <w:highlight w:val="none"/>
        </w:rPr>
        <w:t>3、装修工程为</w:t>
      </w:r>
      <w:r>
        <w:rPr>
          <w:rFonts w:hint="eastAsia" w:ascii="宋体" w:hAnsi="宋体" w:eastAsia="宋体" w:cs="宋体"/>
          <w:caps w:val="0"/>
          <w:smallCaps w:val="0"/>
          <w:snapToGrid/>
          <w:color w:val="auto"/>
          <w:spacing w:val="0"/>
          <w:kern w:val="0"/>
          <w:sz w:val="22"/>
          <w:szCs w:val="22"/>
          <w:highlight w:val="none"/>
          <w:u w:val="single"/>
        </w:rPr>
        <w:t xml:space="preserve"> 二 </w:t>
      </w:r>
      <w:r>
        <w:rPr>
          <w:rFonts w:hint="eastAsia" w:ascii="宋体" w:hAnsi="宋体" w:eastAsia="宋体" w:cs="宋体"/>
          <w:caps w:val="0"/>
          <w:smallCaps w:val="0"/>
          <w:snapToGrid/>
          <w:color w:val="auto"/>
          <w:spacing w:val="0"/>
          <w:kern w:val="0"/>
          <w:sz w:val="22"/>
          <w:szCs w:val="22"/>
          <w:highlight w:val="none"/>
        </w:rPr>
        <w:t>年；</w:t>
      </w:r>
    </w:p>
    <w:p w14:paraId="1B4A328B">
      <w:pPr>
        <w:keepNext w:val="0"/>
        <w:keepLines w:val="0"/>
        <w:pageBreakBefore w:val="0"/>
        <w:widowControl w:val="0"/>
        <w:kinsoku/>
        <w:wordWrap w:val="0"/>
        <w:overflowPunct w:val="0"/>
        <w:topLinePunct w:val="0"/>
        <w:autoSpaceDE/>
        <w:autoSpaceDN/>
        <w:bidi w:val="0"/>
        <w:adjustRightInd/>
        <w:snapToGrid/>
        <w:spacing w:line="500" w:lineRule="exact"/>
        <w:ind w:firstLine="941" w:firstLineChars="428"/>
        <w:jc w:val="both"/>
        <w:textAlignment w:val="center"/>
        <w:outlineLvl w:val="9"/>
        <w:rPr>
          <w:rFonts w:hint="eastAsia" w:ascii="宋体" w:hAnsi="宋体" w:eastAsia="宋体" w:cs="宋体"/>
          <w:caps w:val="0"/>
          <w:smallCaps w:val="0"/>
          <w:snapToGrid/>
          <w:color w:val="auto"/>
          <w:spacing w:val="0"/>
          <w:kern w:val="0"/>
          <w:sz w:val="22"/>
          <w:szCs w:val="22"/>
          <w:highlight w:val="none"/>
        </w:rPr>
      </w:pPr>
      <w:r>
        <w:rPr>
          <w:rFonts w:hint="eastAsia" w:ascii="宋体" w:hAnsi="宋体" w:eastAsia="宋体" w:cs="宋体"/>
          <w:caps w:val="0"/>
          <w:smallCaps w:val="0"/>
          <w:snapToGrid/>
          <w:color w:val="auto"/>
          <w:spacing w:val="0"/>
          <w:kern w:val="0"/>
          <w:sz w:val="22"/>
          <w:szCs w:val="22"/>
          <w:highlight w:val="none"/>
        </w:rPr>
        <w:t>4、电气管线、给排水管道、设备安装工程为</w:t>
      </w:r>
      <w:r>
        <w:rPr>
          <w:rFonts w:hint="eastAsia" w:ascii="宋体" w:hAnsi="宋体" w:eastAsia="宋体" w:cs="宋体"/>
          <w:caps w:val="0"/>
          <w:smallCaps w:val="0"/>
          <w:snapToGrid/>
          <w:color w:val="auto"/>
          <w:spacing w:val="0"/>
          <w:kern w:val="0"/>
          <w:sz w:val="22"/>
          <w:szCs w:val="22"/>
          <w:highlight w:val="none"/>
          <w:u w:val="single"/>
        </w:rPr>
        <w:t xml:space="preserve"> 二 </w:t>
      </w:r>
      <w:r>
        <w:rPr>
          <w:rFonts w:hint="eastAsia" w:ascii="宋体" w:hAnsi="宋体" w:eastAsia="宋体" w:cs="宋体"/>
          <w:caps w:val="0"/>
          <w:smallCaps w:val="0"/>
          <w:snapToGrid/>
          <w:color w:val="auto"/>
          <w:spacing w:val="0"/>
          <w:kern w:val="0"/>
          <w:sz w:val="22"/>
          <w:szCs w:val="22"/>
          <w:highlight w:val="none"/>
        </w:rPr>
        <w:t>年；</w:t>
      </w:r>
    </w:p>
    <w:p w14:paraId="2FAB984C">
      <w:pPr>
        <w:keepNext w:val="0"/>
        <w:keepLines w:val="0"/>
        <w:pageBreakBefore w:val="0"/>
        <w:widowControl w:val="0"/>
        <w:kinsoku/>
        <w:wordWrap w:val="0"/>
        <w:overflowPunct w:val="0"/>
        <w:topLinePunct w:val="0"/>
        <w:autoSpaceDE/>
        <w:autoSpaceDN/>
        <w:bidi w:val="0"/>
        <w:adjustRightInd/>
        <w:snapToGrid/>
        <w:spacing w:line="500" w:lineRule="exact"/>
        <w:ind w:firstLine="941" w:firstLineChars="428"/>
        <w:jc w:val="both"/>
        <w:textAlignment w:val="center"/>
        <w:outlineLvl w:val="9"/>
        <w:rPr>
          <w:rFonts w:hint="eastAsia" w:ascii="宋体" w:hAnsi="宋体" w:eastAsia="宋体" w:cs="宋体"/>
          <w:caps w:val="0"/>
          <w:smallCaps w:val="0"/>
          <w:snapToGrid/>
          <w:color w:val="auto"/>
          <w:spacing w:val="0"/>
          <w:kern w:val="0"/>
          <w:sz w:val="22"/>
          <w:szCs w:val="22"/>
          <w:highlight w:val="none"/>
        </w:rPr>
      </w:pPr>
      <w:r>
        <w:rPr>
          <w:rFonts w:hint="eastAsia" w:ascii="宋体" w:hAnsi="宋体" w:eastAsia="宋体" w:cs="宋体"/>
          <w:caps w:val="0"/>
          <w:smallCaps w:val="0"/>
          <w:snapToGrid/>
          <w:color w:val="auto"/>
          <w:spacing w:val="0"/>
          <w:kern w:val="0"/>
          <w:sz w:val="22"/>
          <w:szCs w:val="22"/>
          <w:highlight w:val="none"/>
        </w:rPr>
        <w:t>5、供热与供冷系统为</w:t>
      </w:r>
      <w:r>
        <w:rPr>
          <w:rFonts w:hint="eastAsia" w:ascii="宋体" w:hAnsi="宋体" w:eastAsia="宋体" w:cs="宋体"/>
          <w:caps w:val="0"/>
          <w:smallCaps w:val="0"/>
          <w:snapToGrid/>
          <w:color w:val="auto"/>
          <w:spacing w:val="0"/>
          <w:kern w:val="0"/>
          <w:sz w:val="22"/>
          <w:szCs w:val="22"/>
          <w:highlight w:val="none"/>
          <w:u w:val="single"/>
        </w:rPr>
        <w:t xml:space="preserve"> 二 </w:t>
      </w:r>
      <w:r>
        <w:rPr>
          <w:rFonts w:hint="eastAsia" w:ascii="宋体" w:hAnsi="宋体" w:eastAsia="宋体" w:cs="宋体"/>
          <w:caps w:val="0"/>
          <w:smallCaps w:val="0"/>
          <w:snapToGrid/>
          <w:color w:val="auto"/>
          <w:spacing w:val="0"/>
          <w:kern w:val="0"/>
          <w:sz w:val="22"/>
          <w:szCs w:val="22"/>
          <w:highlight w:val="none"/>
        </w:rPr>
        <w:t>个采暖期、供冷期；</w:t>
      </w:r>
    </w:p>
    <w:p w14:paraId="0A34899B">
      <w:pPr>
        <w:keepNext w:val="0"/>
        <w:keepLines w:val="0"/>
        <w:pageBreakBefore w:val="0"/>
        <w:widowControl w:val="0"/>
        <w:kinsoku/>
        <w:wordWrap w:val="0"/>
        <w:overflowPunct w:val="0"/>
        <w:topLinePunct w:val="0"/>
        <w:autoSpaceDE/>
        <w:autoSpaceDN/>
        <w:bidi w:val="0"/>
        <w:adjustRightInd/>
        <w:snapToGrid/>
        <w:spacing w:line="500" w:lineRule="exact"/>
        <w:ind w:firstLine="941" w:firstLineChars="428"/>
        <w:jc w:val="both"/>
        <w:textAlignment w:val="center"/>
        <w:outlineLvl w:val="9"/>
        <w:rPr>
          <w:rFonts w:hint="eastAsia" w:ascii="宋体" w:hAnsi="宋体" w:eastAsia="宋体" w:cs="宋体"/>
          <w:caps w:val="0"/>
          <w:smallCaps w:val="0"/>
          <w:snapToGrid/>
          <w:color w:val="auto"/>
          <w:spacing w:val="0"/>
          <w:kern w:val="0"/>
          <w:sz w:val="22"/>
          <w:szCs w:val="22"/>
          <w:highlight w:val="none"/>
        </w:rPr>
      </w:pPr>
      <w:r>
        <w:rPr>
          <w:rFonts w:hint="eastAsia" w:ascii="宋体" w:hAnsi="宋体" w:eastAsia="宋体" w:cs="宋体"/>
          <w:caps w:val="0"/>
          <w:smallCaps w:val="0"/>
          <w:snapToGrid/>
          <w:color w:val="auto"/>
          <w:spacing w:val="0"/>
          <w:kern w:val="0"/>
          <w:sz w:val="22"/>
          <w:szCs w:val="22"/>
          <w:highlight w:val="none"/>
        </w:rPr>
        <w:t>6、室外的给排水设施、道路等配套工程为</w:t>
      </w:r>
      <w:r>
        <w:rPr>
          <w:rFonts w:hint="eastAsia" w:ascii="宋体" w:hAnsi="宋体" w:eastAsia="宋体" w:cs="宋体"/>
          <w:caps w:val="0"/>
          <w:smallCaps w:val="0"/>
          <w:snapToGrid/>
          <w:color w:val="auto"/>
          <w:spacing w:val="0"/>
          <w:kern w:val="0"/>
          <w:sz w:val="22"/>
          <w:szCs w:val="22"/>
          <w:highlight w:val="none"/>
          <w:u w:val="single"/>
        </w:rPr>
        <w:t xml:space="preserve"> 二 </w:t>
      </w:r>
      <w:r>
        <w:rPr>
          <w:rFonts w:hint="eastAsia" w:ascii="宋体" w:hAnsi="宋体" w:eastAsia="宋体" w:cs="宋体"/>
          <w:caps w:val="0"/>
          <w:smallCaps w:val="0"/>
          <w:snapToGrid/>
          <w:color w:val="auto"/>
          <w:spacing w:val="0"/>
          <w:kern w:val="0"/>
          <w:sz w:val="22"/>
          <w:szCs w:val="22"/>
          <w:highlight w:val="none"/>
        </w:rPr>
        <w:t>年；</w:t>
      </w:r>
    </w:p>
    <w:p w14:paraId="1B7E7BAA">
      <w:pPr>
        <w:keepNext w:val="0"/>
        <w:keepLines w:val="0"/>
        <w:pageBreakBefore w:val="0"/>
        <w:widowControl w:val="0"/>
        <w:kinsoku/>
        <w:wordWrap w:val="0"/>
        <w:overflowPunct w:val="0"/>
        <w:topLinePunct w:val="0"/>
        <w:autoSpaceDE/>
        <w:autoSpaceDN/>
        <w:bidi w:val="0"/>
        <w:adjustRightInd/>
        <w:snapToGrid/>
        <w:spacing w:line="500" w:lineRule="exact"/>
        <w:ind w:firstLine="941" w:firstLineChars="428"/>
        <w:jc w:val="both"/>
        <w:textAlignment w:val="center"/>
        <w:outlineLvl w:val="9"/>
        <w:rPr>
          <w:rFonts w:hint="eastAsia" w:ascii="宋体" w:hAnsi="宋体" w:eastAsia="宋体" w:cs="宋体"/>
          <w:caps w:val="0"/>
          <w:smallCaps w:val="0"/>
          <w:snapToGrid/>
          <w:color w:val="auto"/>
          <w:spacing w:val="0"/>
          <w:kern w:val="0"/>
          <w:sz w:val="22"/>
          <w:szCs w:val="22"/>
          <w:highlight w:val="none"/>
        </w:rPr>
      </w:pPr>
      <w:r>
        <w:rPr>
          <w:rFonts w:hint="eastAsia" w:ascii="宋体" w:hAnsi="宋体" w:eastAsia="宋体" w:cs="宋体"/>
          <w:caps w:val="0"/>
          <w:smallCaps w:val="0"/>
          <w:snapToGrid/>
          <w:color w:val="auto"/>
          <w:spacing w:val="0"/>
          <w:kern w:val="0"/>
          <w:sz w:val="22"/>
          <w:szCs w:val="22"/>
          <w:highlight w:val="none"/>
        </w:rPr>
        <w:t>7、其他项目保修期限约定如下：</w:t>
      </w:r>
    </w:p>
    <w:p w14:paraId="33A6C345">
      <w:pPr>
        <w:keepNext w:val="0"/>
        <w:keepLines w:val="0"/>
        <w:pageBreakBefore w:val="0"/>
        <w:widowControl w:val="0"/>
        <w:kinsoku/>
        <w:wordWrap w:val="0"/>
        <w:overflowPunct w:val="0"/>
        <w:topLinePunct w:val="0"/>
        <w:autoSpaceDE/>
        <w:autoSpaceDN/>
        <w:bidi w:val="0"/>
        <w:adjustRightInd/>
        <w:snapToGrid/>
        <w:spacing w:line="500" w:lineRule="exact"/>
        <w:jc w:val="both"/>
        <w:textAlignment w:val="center"/>
        <w:outlineLvl w:val="9"/>
        <w:rPr>
          <w:rFonts w:hint="eastAsia" w:ascii="宋体" w:hAnsi="宋体" w:eastAsia="宋体" w:cs="宋体"/>
          <w:caps w:val="0"/>
          <w:smallCaps w:val="0"/>
          <w:snapToGrid/>
          <w:color w:val="auto"/>
          <w:spacing w:val="0"/>
          <w:kern w:val="0"/>
          <w:sz w:val="22"/>
          <w:szCs w:val="22"/>
          <w:highlight w:val="none"/>
        </w:rPr>
      </w:pPr>
      <w:r>
        <w:rPr>
          <w:rFonts w:hint="eastAsia" w:ascii="宋体" w:hAnsi="宋体" w:eastAsia="宋体" w:cs="宋体"/>
          <w:caps w:val="0"/>
          <w:smallCaps w:val="0"/>
          <w:snapToGrid/>
          <w:color w:val="auto"/>
          <w:spacing w:val="0"/>
          <w:kern w:val="0"/>
          <w:sz w:val="22"/>
          <w:szCs w:val="22"/>
          <w:highlight w:val="none"/>
          <w:u w:val="single"/>
        </w:rPr>
        <w:t xml:space="preserve">                                                                               </w:t>
      </w:r>
      <w:r>
        <w:rPr>
          <w:rFonts w:hint="eastAsia" w:ascii="宋体" w:hAnsi="宋体" w:eastAsia="宋体" w:cs="宋体"/>
          <w:caps w:val="0"/>
          <w:smallCaps w:val="0"/>
          <w:snapToGrid/>
          <w:color w:val="auto"/>
          <w:spacing w:val="0"/>
          <w:kern w:val="0"/>
          <w:sz w:val="22"/>
          <w:szCs w:val="22"/>
          <w:highlight w:val="none"/>
        </w:rPr>
        <w:t>。</w:t>
      </w:r>
    </w:p>
    <w:p w14:paraId="4A4F9E1A">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三、保修责任</w:t>
      </w:r>
    </w:p>
    <w:p w14:paraId="28379E7C">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1、属于责任范围、内容的项目，承包人应当在接到保修通知之日起7天内派人保修。承包人不在约定期限内派人保修的，发包人可以委托他人修理。</w:t>
      </w:r>
    </w:p>
    <w:p w14:paraId="46F8C367">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2、发生紧急抢修事故的，承包人在接到事故通知后，应当立即到达事故现场抢修。</w:t>
      </w:r>
    </w:p>
    <w:p w14:paraId="396BC5BD">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5BD72A33">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4、质量保修完成后，由发包人组织验收。</w:t>
      </w:r>
    </w:p>
    <w:p w14:paraId="77B1B970">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四、保修费用</w:t>
      </w:r>
    </w:p>
    <w:p w14:paraId="010CEAEA">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保修费用由造成质量缺陷的责任方承担。</w:t>
      </w:r>
    </w:p>
    <w:p w14:paraId="572C2A3C">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五、其他</w:t>
      </w:r>
    </w:p>
    <w:p w14:paraId="41790883">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双方约定的其他工程保修责任事项：     。</w:t>
      </w:r>
    </w:p>
    <w:p w14:paraId="72CBDEE7">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本工程保修书，由施工合同发包人、承包人双方在竣工验收前共同签署，作为施工合同附件，其有效期限至保修期满。</w:t>
      </w:r>
    </w:p>
    <w:p w14:paraId="289F541C">
      <w:pPr>
        <w:spacing w:line="400" w:lineRule="exact"/>
        <w:ind w:firstLine="440" w:firstLineChars="200"/>
        <w:rPr>
          <w:rFonts w:ascii="宋体" w:hAnsi="宋体" w:eastAsia="宋体" w:cs="宋体"/>
          <w:color w:val="auto"/>
          <w:sz w:val="22"/>
          <w:szCs w:val="22"/>
          <w:highlight w:val="none"/>
        </w:rPr>
      </w:pPr>
    </w:p>
    <w:p w14:paraId="196A3E86">
      <w:pPr>
        <w:spacing w:line="400" w:lineRule="exact"/>
        <w:ind w:firstLine="440" w:firstLineChars="200"/>
        <w:rPr>
          <w:rFonts w:ascii="宋体" w:hAnsi="宋体" w:eastAsia="宋体" w:cs="宋体"/>
          <w:color w:val="auto"/>
          <w:sz w:val="22"/>
          <w:szCs w:val="22"/>
          <w:highlight w:val="none"/>
        </w:rPr>
      </w:pPr>
    </w:p>
    <w:p w14:paraId="045F78F4">
      <w:pPr>
        <w:pStyle w:val="10"/>
        <w:rPr>
          <w:rFonts w:ascii="宋体" w:hAnsi="宋体" w:eastAsia="宋体" w:cs="宋体"/>
          <w:color w:val="auto"/>
          <w:sz w:val="22"/>
          <w:szCs w:val="22"/>
          <w:highlight w:val="none"/>
        </w:rPr>
      </w:pPr>
    </w:p>
    <w:p w14:paraId="4D8CD73F">
      <w:pPr>
        <w:pStyle w:val="11"/>
        <w:rPr>
          <w:rFonts w:ascii="宋体" w:hAnsi="宋体" w:eastAsia="宋体" w:cs="宋体"/>
          <w:color w:val="auto"/>
          <w:sz w:val="22"/>
          <w:szCs w:val="22"/>
          <w:highlight w:val="none"/>
        </w:rPr>
      </w:pPr>
    </w:p>
    <w:p w14:paraId="0D4B2C68">
      <w:pPr>
        <w:pStyle w:val="11"/>
        <w:rPr>
          <w:rFonts w:ascii="宋体" w:hAnsi="宋体" w:eastAsia="宋体" w:cs="宋体"/>
          <w:color w:val="auto"/>
          <w:sz w:val="22"/>
          <w:szCs w:val="22"/>
          <w:highlight w:val="none"/>
        </w:rPr>
      </w:pPr>
    </w:p>
    <w:p w14:paraId="3D7B9419">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w:t>
      </w:r>
      <w:r>
        <w:rPr>
          <w:rFonts w:hint="eastAsia" w:ascii="宋体" w:hAnsi="宋体" w:eastAsia="宋体" w:cs="宋体"/>
          <w:b w:val="0"/>
          <w:bCs w:val="0"/>
          <w:color w:val="auto"/>
          <w:spacing w:val="0"/>
          <w:position w:val="0"/>
          <w:sz w:val="21"/>
          <w:szCs w:val="21"/>
          <w:highlight w:val="none"/>
          <w:lang w:val="en-US" w:eastAsia="zh-CN"/>
        </w:rPr>
        <w:t>盖单位</w:t>
      </w:r>
      <w:r>
        <w:rPr>
          <w:rFonts w:hint="eastAsia" w:ascii="宋体" w:hAnsi="宋体" w:eastAsia="宋体" w:cs="宋体"/>
          <w:b w:val="0"/>
          <w:bCs w:val="0"/>
          <w:color w:val="auto"/>
          <w:spacing w:val="0"/>
          <w:position w:val="0"/>
          <w:sz w:val="21"/>
          <w:szCs w:val="21"/>
          <w:highlight w:val="none"/>
        </w:rPr>
        <w:t>章</w:t>
      </w:r>
      <w:r>
        <w:rPr>
          <w:rFonts w:hint="eastAsia" w:ascii="宋体" w:hAnsi="宋体" w:eastAsia="宋体" w:cs="宋体"/>
          <w:color w:val="auto"/>
          <w:sz w:val="22"/>
          <w:szCs w:val="22"/>
          <w:highlight w:val="none"/>
        </w:rPr>
        <w:t>)                 承包人： (</w:t>
      </w:r>
      <w:r>
        <w:rPr>
          <w:rFonts w:hint="eastAsia" w:ascii="宋体" w:hAnsi="宋体" w:eastAsia="宋体" w:cs="宋体"/>
          <w:b w:val="0"/>
          <w:bCs w:val="0"/>
          <w:color w:val="auto"/>
          <w:spacing w:val="0"/>
          <w:position w:val="0"/>
          <w:sz w:val="21"/>
          <w:szCs w:val="21"/>
          <w:highlight w:val="none"/>
          <w:lang w:val="en-US" w:eastAsia="zh-CN"/>
        </w:rPr>
        <w:t>盖单位</w:t>
      </w:r>
      <w:r>
        <w:rPr>
          <w:rFonts w:hint="eastAsia" w:ascii="宋体" w:hAnsi="宋体" w:eastAsia="宋体" w:cs="宋体"/>
          <w:b w:val="0"/>
          <w:bCs w:val="0"/>
          <w:color w:val="auto"/>
          <w:spacing w:val="0"/>
          <w:position w:val="0"/>
          <w:sz w:val="21"/>
          <w:szCs w:val="21"/>
          <w:highlight w:val="none"/>
        </w:rPr>
        <w:t>章</w:t>
      </w:r>
      <w:r>
        <w:rPr>
          <w:rFonts w:hint="eastAsia" w:ascii="宋体" w:hAnsi="宋体" w:eastAsia="宋体" w:cs="宋体"/>
          <w:color w:val="auto"/>
          <w:sz w:val="22"/>
          <w:szCs w:val="22"/>
          <w:highlight w:val="none"/>
        </w:rPr>
        <w:t>)</w:t>
      </w:r>
    </w:p>
    <w:p w14:paraId="03119689">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法定地址：                        法定地址：</w:t>
      </w:r>
    </w:p>
    <w:p w14:paraId="1A8BCB4A">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                    法定代表人或其</w:t>
      </w:r>
    </w:p>
    <w:p w14:paraId="06484C52">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委托代理人：(签字)                委托代理人： (签字)</w:t>
      </w:r>
    </w:p>
    <w:p w14:paraId="454D3016">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电话：                            电话：</w:t>
      </w:r>
    </w:p>
    <w:p w14:paraId="430860E7">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传真：                            传真： </w:t>
      </w:r>
    </w:p>
    <w:p w14:paraId="6B8FEAD6">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电子邮箱：                        电子邮箱：</w:t>
      </w:r>
    </w:p>
    <w:p w14:paraId="2E55D8DA">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                        开户银行：</w:t>
      </w:r>
    </w:p>
    <w:p w14:paraId="72DA1A5E">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帐号：                            帐号：</w:t>
      </w:r>
    </w:p>
    <w:p w14:paraId="5E46DBFC">
      <w:pPr>
        <w:spacing w:line="400" w:lineRule="exact"/>
        <w:ind w:firstLine="440" w:firstLineChars="20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邮政编码：                        邮政编码：</w:t>
      </w:r>
    </w:p>
    <w:p w14:paraId="782B51B1">
      <w:pPr>
        <w:spacing w:line="400" w:lineRule="exact"/>
        <w:ind w:firstLine="420" w:firstLineChars="200"/>
        <w:rPr>
          <w:rFonts w:ascii="宋体" w:hAnsi="宋体" w:eastAsia="宋体" w:cs="宋体"/>
          <w:color w:val="auto"/>
          <w:szCs w:val="21"/>
          <w:highlight w:val="none"/>
          <w:u w:val="single"/>
        </w:rPr>
      </w:pPr>
    </w:p>
    <w:p w14:paraId="36DBB91F">
      <w:pPr>
        <w:spacing w:line="400" w:lineRule="exact"/>
        <w:rPr>
          <w:rFonts w:ascii="宋体" w:hAnsi="宋体" w:eastAsia="宋体" w:cs="宋体"/>
          <w:color w:val="auto"/>
          <w:szCs w:val="21"/>
          <w:highlight w:val="none"/>
          <w:u w:val="single"/>
        </w:rPr>
      </w:pPr>
    </w:p>
    <w:p w14:paraId="00A8490D">
      <w:pPr>
        <w:pStyle w:val="4"/>
        <w:widowControl/>
        <w:rPr>
          <w:rFonts w:ascii="宋体" w:hAnsi="宋体" w:eastAsia="宋体" w:cs="宋体"/>
          <w:color w:val="auto"/>
          <w:sz w:val="21"/>
          <w:highlight w:val="none"/>
        </w:rPr>
      </w:pPr>
      <w:r>
        <w:rPr>
          <w:rFonts w:hint="eastAsia" w:ascii="宋体" w:hAnsi="宋体" w:eastAsia="宋体" w:cs="宋体"/>
          <w:color w:val="auto"/>
          <w:sz w:val="21"/>
          <w:highlight w:val="none"/>
        </w:rPr>
        <w:br w:type="page"/>
      </w:r>
      <w:r>
        <w:rPr>
          <w:rFonts w:hint="eastAsia" w:ascii="宋体" w:hAnsi="宋体" w:eastAsia="宋体" w:cs="宋体"/>
          <w:color w:val="auto"/>
          <w:szCs w:val="40"/>
          <w:highlight w:val="none"/>
        </w:rPr>
        <w:t>附件</w:t>
      </w:r>
      <w:r>
        <w:rPr>
          <w:rFonts w:hint="eastAsia" w:ascii="宋体" w:hAnsi="宋体" w:eastAsia="宋体" w:cs="宋体"/>
          <w:color w:val="auto"/>
          <w:szCs w:val="40"/>
          <w:highlight w:val="none"/>
          <w:lang w:val="en-US" w:eastAsia="zh-CN"/>
        </w:rPr>
        <w:t>二</w:t>
      </w:r>
      <w:r>
        <w:rPr>
          <w:rFonts w:hint="eastAsia" w:ascii="宋体" w:hAnsi="宋体" w:eastAsia="宋体" w:cs="宋体"/>
          <w:color w:val="auto"/>
          <w:szCs w:val="40"/>
          <w:highlight w:val="none"/>
        </w:rPr>
        <w:t>：廉政责任书格式</w:t>
      </w:r>
    </w:p>
    <w:p w14:paraId="1A67BEBF">
      <w:pPr>
        <w:spacing w:line="400" w:lineRule="exact"/>
        <w:ind w:firstLine="440" w:firstLineChars="200"/>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建设工程廉政责任书</w:t>
      </w:r>
    </w:p>
    <w:p w14:paraId="62993B65">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w:t>
      </w:r>
    </w:p>
    <w:p w14:paraId="6DDCA670">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w:t>
      </w:r>
    </w:p>
    <w:p w14:paraId="6EF5CAAB">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60C731CD">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一、双方的责任</w:t>
      </w:r>
    </w:p>
    <w:p w14:paraId="76BE8BA0">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1.1应严格遵守国家关于建设工程的有关法律、法规，相关政策，以及廉政建设的各项规定。</w:t>
      </w:r>
    </w:p>
    <w:p w14:paraId="602D948E">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1.2严格执行建设工程合同文件，自觉按合同办事。</w:t>
      </w:r>
    </w:p>
    <w:p w14:paraId="6EFE068F">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1.3各项活动必须坚持公开、公平、公正、诚信、透明的原则(除法律法规另有规定者外)，不得为获取不正当的利益，损害国家、集体和对方利益，不得违反建设工程管理的规章制度。</w:t>
      </w:r>
    </w:p>
    <w:p w14:paraId="323FAD97">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1.4发现对方在业务活动中有违规、违纪、违法行为的，应及时提醒对方，情节严重的，应向其上级主管部门或纪检监察、司法等有关机关举报。</w:t>
      </w:r>
    </w:p>
    <w:p w14:paraId="36FCAE55">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二、发包人责任</w:t>
      </w:r>
    </w:p>
    <w:p w14:paraId="4B05108C">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发包人的领导和从事该建设工程项目的工作人员，在工程建设的事前、事中、事后应遵守以下规定：</w:t>
      </w:r>
    </w:p>
    <w:p w14:paraId="2D2FFDDF">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2.1不得向承包人和相关单位索要或接受回扣、礼金、有价证券、贵重物品和好处费、感谢费等。</w:t>
      </w:r>
    </w:p>
    <w:p w14:paraId="0C556EB8">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2.2不得在承包人和相关单位报销任何应由发包人或个人支付的费用。</w:t>
      </w:r>
    </w:p>
    <w:p w14:paraId="092249EB">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2.3不得要求、暗示或接受承包人和相关单位为个人装修住房、婚丧嫁娶、配偶子女的工作安排以及出国(境)、旅游等提供方便。</w:t>
      </w:r>
    </w:p>
    <w:p w14:paraId="4E104ADF">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2.4不得参加有可能影响公正执行公务的承包人和相关单位的宴请、健身、娱乐等活动。</w:t>
      </w:r>
    </w:p>
    <w:p w14:paraId="17FF5760">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2.5不得向承包人和相关单位介绍或为配偶、子女、亲属参与同发包人工程建设管理合同有关的业务活动；不得以任何理由要求承包人和相关单位使用某种产品、材料和设备。</w:t>
      </w:r>
    </w:p>
    <w:p w14:paraId="5B96C4AC">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三、承包人责任</w:t>
      </w:r>
    </w:p>
    <w:p w14:paraId="20D24BA6">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应与发包人保持正常的业务交往，按照有关法律法规和程序开展业务工作，严格执行工程建设的有关方针、政策，执行工程建设强制性标准，并遵守以下规定：</w:t>
      </w:r>
    </w:p>
    <w:p w14:paraId="590C520E">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3.1不得以任何理由向发包人及其工作人员索要、接受或赠送礼金、有价证券、贵重物品及回扣、好处费、感谢费等。</w:t>
      </w:r>
    </w:p>
    <w:p w14:paraId="7A4B98C3">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3.2不得以任何理由为发包人和相关单位报销应由对方或个人支付的费用。</w:t>
      </w:r>
    </w:p>
    <w:p w14:paraId="04995649">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3.3不得接受或暗示为发包人、相关单位或个人装修住房、婚丧嫁娶、配偶子女的工作安排以及出国(境)、旅游等提供方便。</w:t>
      </w:r>
    </w:p>
    <w:p w14:paraId="6045A344">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3.4不得以任何理由为发包人、相关单位或个人组织有可能影响公正执行公务的宴请、健身、娱乐等活动。</w:t>
      </w:r>
    </w:p>
    <w:p w14:paraId="32E38050">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四、违约责任</w:t>
      </w:r>
    </w:p>
    <w:p w14:paraId="006648D7">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4.1发包人工作人员有违反本责任书第一、二条责任行为的，依据有关法律、法规给予处理；涉嫌犯罪的，移交司法机关追究刑事责任；给承包人单位造成经济损失的，应予以赔偿。</w:t>
      </w:r>
    </w:p>
    <w:p w14:paraId="5818CD47">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4.2承包人工作人员有违反本责任书第一、三条责任行为的，依据有关法律法规处理；涉嫌犯罪的，移交司法机关追究刑事责任；给发包人单位造成经济损失的，应予以赔偿。</w:t>
      </w:r>
    </w:p>
    <w:p w14:paraId="474B8D8C">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4.3本责任书作为建设工程合同的组成部分，与建设工程合同具有同等法律效力。经双方签署后立即生效。</w:t>
      </w:r>
    </w:p>
    <w:p w14:paraId="558E3977">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五、责任书有效期</w:t>
      </w:r>
    </w:p>
    <w:p w14:paraId="0992C246">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本责任书的有效期为双方签署之日起至该工程项目竣工验收合格时止。</w:t>
      </w:r>
    </w:p>
    <w:p w14:paraId="2758F4D2">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六、责任书份数</w:t>
      </w:r>
    </w:p>
    <w:p w14:paraId="15E7BA23">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本责任书一式二份，发包人承包人各执一份，具有同等效力。</w:t>
      </w:r>
    </w:p>
    <w:p w14:paraId="62323F95">
      <w:pPr>
        <w:spacing w:line="400" w:lineRule="exact"/>
        <w:ind w:firstLine="440" w:firstLineChars="200"/>
        <w:rPr>
          <w:rFonts w:ascii="宋体" w:hAnsi="宋体" w:eastAsia="宋体" w:cs="宋体"/>
          <w:color w:val="auto"/>
          <w:sz w:val="22"/>
          <w:szCs w:val="22"/>
          <w:highlight w:val="none"/>
        </w:rPr>
      </w:pPr>
    </w:p>
    <w:p w14:paraId="03C493B7">
      <w:pPr>
        <w:spacing w:line="400" w:lineRule="exact"/>
        <w:ind w:firstLine="440" w:firstLineChars="200"/>
        <w:rPr>
          <w:rFonts w:ascii="宋体" w:hAnsi="宋体" w:eastAsia="宋体" w:cs="宋体"/>
          <w:color w:val="auto"/>
          <w:sz w:val="22"/>
          <w:szCs w:val="22"/>
          <w:highlight w:val="none"/>
        </w:rPr>
      </w:pPr>
    </w:p>
    <w:p w14:paraId="02BC6EC4">
      <w:pPr>
        <w:spacing w:line="400" w:lineRule="exact"/>
        <w:ind w:firstLine="440" w:firstLineChars="200"/>
        <w:rPr>
          <w:rFonts w:ascii="宋体" w:hAnsi="宋体" w:eastAsia="宋体" w:cs="宋体"/>
          <w:color w:val="auto"/>
          <w:sz w:val="22"/>
          <w:szCs w:val="22"/>
          <w:highlight w:val="none"/>
        </w:rPr>
      </w:pPr>
    </w:p>
    <w:p w14:paraId="7A4CE306">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w:t>
      </w:r>
      <w:r>
        <w:rPr>
          <w:rFonts w:hint="eastAsia" w:ascii="宋体" w:hAnsi="宋体" w:eastAsia="宋体" w:cs="宋体"/>
          <w:b w:val="0"/>
          <w:bCs w:val="0"/>
          <w:color w:val="auto"/>
          <w:spacing w:val="0"/>
          <w:position w:val="0"/>
          <w:sz w:val="21"/>
          <w:szCs w:val="21"/>
          <w:highlight w:val="none"/>
          <w:lang w:val="en-US" w:eastAsia="zh-CN"/>
        </w:rPr>
        <w:t>盖单位</w:t>
      </w:r>
      <w:r>
        <w:rPr>
          <w:rFonts w:hint="eastAsia" w:ascii="宋体" w:hAnsi="宋体" w:eastAsia="宋体" w:cs="宋体"/>
          <w:b w:val="0"/>
          <w:bCs w:val="0"/>
          <w:color w:val="auto"/>
          <w:spacing w:val="0"/>
          <w:position w:val="0"/>
          <w:sz w:val="21"/>
          <w:szCs w:val="21"/>
          <w:highlight w:val="none"/>
        </w:rPr>
        <w:t>章</w:t>
      </w:r>
      <w:r>
        <w:rPr>
          <w:rFonts w:hint="eastAsia" w:ascii="宋体" w:hAnsi="宋体" w:eastAsia="宋体" w:cs="宋体"/>
          <w:color w:val="auto"/>
          <w:sz w:val="22"/>
          <w:szCs w:val="22"/>
          <w:highlight w:val="none"/>
        </w:rPr>
        <w:t>)                   承包人： (盖单位章)</w:t>
      </w:r>
    </w:p>
    <w:p w14:paraId="19FAA0F8">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法定地址：                           法定地址：</w:t>
      </w:r>
    </w:p>
    <w:p w14:paraId="02D977C5">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                       法定代表人或其</w:t>
      </w:r>
    </w:p>
    <w:p w14:paraId="67C0634F">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委托代理人：(签字)                   委托代理人： (签字)</w:t>
      </w:r>
    </w:p>
    <w:p w14:paraId="6A2DE021">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电话：                               电话：</w:t>
      </w:r>
    </w:p>
    <w:p w14:paraId="2DEC8099">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传真：                               传真：</w:t>
      </w:r>
    </w:p>
    <w:p w14:paraId="741854F2">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电子邮箱：                           电子邮箱：</w:t>
      </w:r>
    </w:p>
    <w:p w14:paraId="7CA660F3">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                           开户银行：</w:t>
      </w:r>
    </w:p>
    <w:p w14:paraId="70B03525">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帐号：                               帐号：</w:t>
      </w:r>
    </w:p>
    <w:p w14:paraId="45FD43C9">
      <w:pPr>
        <w:spacing w:line="400" w:lineRule="exact"/>
        <w:ind w:firstLine="440" w:firstLineChars="200"/>
        <w:rPr>
          <w:rFonts w:hint="eastAsia" w:ascii="宋体" w:hAnsi="宋体" w:eastAsia="宋体" w:cs="宋体"/>
          <w:color w:val="auto"/>
          <w:sz w:val="22"/>
          <w:szCs w:val="22"/>
          <w:highlight w:val="none"/>
        </w:rPr>
        <w:sectPr>
          <w:footerReference r:id="rId9" w:type="default"/>
          <w:pgSz w:w="11849" w:h="16781"/>
          <w:pgMar w:top="1440" w:right="1080" w:bottom="1440" w:left="1080" w:header="851" w:footer="851" w:gutter="0"/>
          <w:pgNumType w:fmt="decimal"/>
          <w:cols w:space="720" w:num="1"/>
          <w:docGrid w:linePitch="312" w:charSpace="0"/>
        </w:sectPr>
      </w:pPr>
      <w:r>
        <w:rPr>
          <w:rFonts w:hint="eastAsia" w:ascii="宋体" w:hAnsi="宋体" w:eastAsia="宋体" w:cs="宋体"/>
          <w:color w:val="auto"/>
          <w:sz w:val="22"/>
          <w:szCs w:val="22"/>
          <w:highlight w:val="none"/>
        </w:rPr>
        <w:t>邮政编码：                           邮政编码：</w:t>
      </w:r>
    </w:p>
    <w:p w14:paraId="009D6493">
      <w:pPr>
        <w:pStyle w:val="6"/>
        <w:rPr>
          <w:color w:val="auto"/>
          <w:highlight w:val="none"/>
        </w:rPr>
      </w:pPr>
    </w:p>
    <w:p w14:paraId="4CA3F3E5">
      <w:pPr>
        <w:pStyle w:val="2"/>
        <w:bidi w:val="0"/>
        <w:spacing w:line="360" w:lineRule="auto"/>
        <w:jc w:val="center"/>
        <w:rPr>
          <w:color w:val="auto"/>
          <w:highlight w:val="none"/>
        </w:rPr>
      </w:pPr>
      <w:bookmarkStart w:id="41" w:name="_Toc1476"/>
      <w:bookmarkStart w:id="42" w:name="_Toc13200"/>
      <w:r>
        <w:rPr>
          <w:rFonts w:hint="eastAsia"/>
          <w:color w:val="auto"/>
          <w:highlight w:val="none"/>
        </w:rPr>
        <w:t>第六部分  响应文件格式</w:t>
      </w:r>
      <w:bookmarkEnd w:id="41"/>
      <w:bookmarkEnd w:id="42"/>
    </w:p>
    <w:p w14:paraId="79E8FD6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aps w:val="0"/>
          <w:color w:val="auto"/>
          <w:spacing w:val="0"/>
          <w:w w:val="100"/>
          <w:kern w:val="0"/>
          <w:highlight w:val="none"/>
        </w:rPr>
      </w:pPr>
    </w:p>
    <w:tbl>
      <w:tblPr>
        <w:tblStyle w:val="19"/>
        <w:tblpPr w:leftFromText="180" w:rightFromText="180" w:vertAnchor="text" w:horzAnchor="page" w:tblpX="8892" w:tblpY="60"/>
        <w:tblOverlap w:val="never"/>
        <w:tblW w:w="1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tblGrid>
      <w:tr w14:paraId="1912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14:paraId="1A6E94A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aps w:val="0"/>
                <w:color w:val="auto"/>
                <w:spacing w:val="0"/>
                <w:w w:val="100"/>
                <w:kern w:val="0"/>
                <w:highlight w:val="none"/>
              </w:rPr>
            </w:pPr>
            <w:r>
              <w:rPr>
                <w:rFonts w:hint="eastAsia" w:ascii="宋体" w:hAnsi="宋体"/>
                <w:b/>
                <w:bCs/>
                <w:caps w:val="0"/>
                <w:color w:val="auto"/>
                <w:spacing w:val="0"/>
                <w:w w:val="100"/>
                <w:kern w:val="0"/>
                <w:sz w:val="44"/>
                <w:szCs w:val="44"/>
                <w:highlight w:val="none"/>
              </w:rPr>
              <w:t>正/副本</w:t>
            </w:r>
          </w:p>
        </w:tc>
      </w:tr>
    </w:tbl>
    <w:p w14:paraId="6C2DA3FF">
      <w:pPr>
        <w:pStyle w:val="6"/>
        <w:rPr>
          <w:rFonts w:ascii="宋体" w:hAnsi="宋体"/>
          <w:caps w:val="0"/>
          <w:color w:val="auto"/>
          <w:spacing w:val="0"/>
          <w:w w:val="100"/>
          <w:kern w:val="0"/>
          <w:highlight w:val="none"/>
        </w:rPr>
      </w:pPr>
    </w:p>
    <w:p w14:paraId="34CEAD48">
      <w:pPr>
        <w:rPr>
          <w:color w:val="auto"/>
          <w:highlight w:val="none"/>
        </w:rPr>
      </w:pPr>
    </w:p>
    <w:p w14:paraId="7F0E62D0">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宋体" w:hAnsi="宋体"/>
          <w:b/>
          <w:caps w:val="0"/>
          <w:color w:val="auto"/>
          <w:spacing w:val="0"/>
          <w:w w:val="100"/>
          <w:kern w:val="0"/>
          <w:sz w:val="40"/>
          <w:highlight w:val="none"/>
          <w:u w:val="single"/>
        </w:rPr>
      </w:pPr>
    </w:p>
    <w:p w14:paraId="16B35FA2">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1205" w:firstLineChars="300"/>
        <w:textAlignment w:val="center"/>
        <w:outlineLvl w:val="9"/>
        <w:rPr>
          <w:rFonts w:ascii="宋体" w:hAnsi="宋体"/>
          <w:b/>
          <w:caps w:val="0"/>
          <w:color w:val="auto"/>
          <w:spacing w:val="0"/>
          <w:w w:val="100"/>
          <w:kern w:val="0"/>
          <w:sz w:val="40"/>
          <w:highlight w:val="none"/>
        </w:rPr>
      </w:pPr>
      <w:r>
        <w:rPr>
          <w:rFonts w:hint="eastAsia" w:ascii="宋体" w:hAnsi="宋体"/>
          <w:b/>
          <w:caps w:val="0"/>
          <w:color w:val="auto"/>
          <w:spacing w:val="0"/>
          <w:w w:val="100"/>
          <w:kern w:val="0"/>
          <w:sz w:val="40"/>
          <w:highlight w:val="none"/>
          <w:u w:val="single"/>
        </w:rPr>
        <w:t xml:space="preserve">                 </w:t>
      </w:r>
      <w:r>
        <w:rPr>
          <w:rFonts w:hint="eastAsia" w:ascii="宋体" w:hAnsi="宋体"/>
          <w:b/>
          <w:caps w:val="0"/>
          <w:color w:val="auto"/>
          <w:spacing w:val="0"/>
          <w:w w:val="100"/>
          <w:kern w:val="0"/>
          <w:sz w:val="40"/>
          <w:highlight w:val="none"/>
        </w:rPr>
        <w:t>（项目名称）竞争性磋商</w:t>
      </w:r>
    </w:p>
    <w:p w14:paraId="0F9D28AE">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p>
    <w:p w14:paraId="455EBBBF">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ascii="宋体" w:hAnsi="宋体"/>
          <w:b/>
          <w:bCs/>
          <w:caps w:val="0"/>
          <w:color w:val="auto"/>
          <w:spacing w:val="0"/>
          <w:w w:val="100"/>
          <w:kern w:val="0"/>
          <w:sz w:val="24"/>
          <w:highlight w:val="none"/>
        </w:rPr>
      </w:pPr>
    </w:p>
    <w:p w14:paraId="101D752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宋体" w:hAnsi="宋体"/>
          <w:b/>
          <w:bCs/>
          <w:caps w:val="0"/>
          <w:color w:val="auto"/>
          <w:spacing w:val="0"/>
          <w:w w:val="100"/>
          <w:kern w:val="0"/>
          <w:sz w:val="56"/>
          <w:highlight w:val="none"/>
        </w:rPr>
      </w:pPr>
    </w:p>
    <w:p w14:paraId="447C2E1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宋体" w:hAnsi="宋体"/>
          <w:b/>
          <w:bCs/>
          <w:caps w:val="0"/>
          <w:color w:val="auto"/>
          <w:spacing w:val="0"/>
          <w:w w:val="100"/>
          <w:kern w:val="0"/>
          <w:sz w:val="56"/>
          <w:highlight w:val="none"/>
        </w:rPr>
      </w:pPr>
    </w:p>
    <w:p w14:paraId="7E384C8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宋体" w:hAnsi="宋体"/>
          <w:b/>
          <w:bCs/>
          <w:caps w:val="0"/>
          <w:color w:val="auto"/>
          <w:spacing w:val="0"/>
          <w:w w:val="100"/>
          <w:kern w:val="0"/>
          <w:sz w:val="56"/>
          <w:highlight w:val="none"/>
        </w:rPr>
      </w:pPr>
    </w:p>
    <w:p w14:paraId="412248B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b/>
          <w:caps w:val="0"/>
          <w:color w:val="auto"/>
          <w:spacing w:val="0"/>
          <w:w w:val="100"/>
          <w:kern w:val="0"/>
          <w:sz w:val="56"/>
          <w:highlight w:val="none"/>
        </w:rPr>
      </w:pPr>
      <w:r>
        <w:rPr>
          <w:rFonts w:hint="eastAsia" w:ascii="宋体" w:hAnsi="宋体"/>
          <w:b/>
          <w:bCs/>
          <w:caps w:val="0"/>
          <w:color w:val="auto"/>
          <w:spacing w:val="0"/>
          <w:w w:val="100"/>
          <w:kern w:val="0"/>
          <w:sz w:val="56"/>
          <w:highlight w:val="none"/>
        </w:rPr>
        <w:t>响应文件</w:t>
      </w:r>
    </w:p>
    <w:p w14:paraId="273B95FA">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p>
    <w:p w14:paraId="78C74E85">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6C0114A4">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p>
    <w:p w14:paraId="7B58DFA7">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Cs w:val="21"/>
          <w:highlight w:val="none"/>
        </w:rPr>
      </w:pPr>
    </w:p>
    <w:p w14:paraId="75683532">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Cs w:val="21"/>
          <w:highlight w:val="none"/>
        </w:rPr>
      </w:pPr>
    </w:p>
    <w:p w14:paraId="6837BFBD">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szCs w:val="21"/>
          <w:highlight w:val="none"/>
        </w:rPr>
      </w:pPr>
    </w:p>
    <w:p w14:paraId="471FB3BD">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40" w:firstLineChars="200"/>
        <w:textAlignment w:val="center"/>
        <w:outlineLvl w:val="9"/>
        <w:rPr>
          <w:rFonts w:ascii="宋体" w:hAnsi="宋体"/>
          <w:caps w:val="0"/>
          <w:color w:val="auto"/>
          <w:spacing w:val="0"/>
          <w:w w:val="100"/>
          <w:kern w:val="0"/>
          <w:sz w:val="22"/>
          <w:szCs w:val="22"/>
          <w:highlight w:val="none"/>
        </w:rPr>
      </w:pPr>
    </w:p>
    <w:p w14:paraId="08ED9038">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1120" w:firstLineChars="400"/>
        <w:textAlignment w:val="center"/>
        <w:outlineLvl w:val="9"/>
        <w:rPr>
          <w:rFonts w:hint="eastAsia" w:ascii="宋体" w:hAnsi="宋体"/>
          <w:caps w:val="0"/>
          <w:color w:val="auto"/>
          <w:spacing w:val="0"/>
          <w:w w:val="100"/>
          <w:kern w:val="0"/>
          <w:sz w:val="28"/>
          <w:szCs w:val="22"/>
          <w:highlight w:val="none"/>
        </w:rPr>
      </w:pPr>
      <w:r>
        <w:rPr>
          <w:rFonts w:hint="eastAsia" w:ascii="宋体" w:hAnsi="宋体"/>
          <w:caps w:val="0"/>
          <w:color w:val="auto"/>
          <w:spacing w:val="0"/>
          <w:w w:val="100"/>
          <w:kern w:val="0"/>
          <w:sz w:val="28"/>
          <w:szCs w:val="22"/>
          <w:highlight w:val="none"/>
        </w:rPr>
        <w:t>供应商：</w:t>
      </w:r>
      <w:r>
        <w:rPr>
          <w:rFonts w:hint="eastAsia" w:ascii="宋体" w:hAnsi="宋体"/>
          <w:caps w:val="0"/>
          <w:color w:val="auto"/>
          <w:spacing w:val="0"/>
          <w:w w:val="100"/>
          <w:kern w:val="0"/>
          <w:sz w:val="28"/>
          <w:szCs w:val="22"/>
          <w:highlight w:val="none"/>
          <w:u w:val="single"/>
        </w:rPr>
        <w:t xml:space="preserve">      </w:t>
      </w:r>
      <w:r>
        <w:rPr>
          <w:rFonts w:hint="eastAsia" w:ascii="宋体" w:hAnsi="宋体"/>
          <w:caps w:val="0"/>
          <w:color w:val="auto"/>
          <w:spacing w:val="0"/>
          <w:w w:val="100"/>
          <w:kern w:val="0"/>
          <w:sz w:val="28"/>
          <w:szCs w:val="22"/>
          <w:highlight w:val="none"/>
          <w:u w:val="single"/>
          <w:lang w:val="en-US" w:eastAsia="zh-CN"/>
        </w:rPr>
        <w:t xml:space="preserve">  </w:t>
      </w:r>
      <w:r>
        <w:rPr>
          <w:rFonts w:hint="eastAsia" w:ascii="宋体" w:hAnsi="宋体"/>
          <w:caps w:val="0"/>
          <w:color w:val="auto"/>
          <w:spacing w:val="0"/>
          <w:w w:val="100"/>
          <w:kern w:val="0"/>
          <w:sz w:val="28"/>
          <w:szCs w:val="22"/>
          <w:highlight w:val="none"/>
          <w:u w:val="single"/>
        </w:rPr>
        <w:t xml:space="preserve">              </w:t>
      </w:r>
      <w:r>
        <w:rPr>
          <w:rFonts w:hint="eastAsia" w:ascii="宋体" w:hAnsi="宋体"/>
          <w:caps w:val="0"/>
          <w:color w:val="auto"/>
          <w:spacing w:val="0"/>
          <w:w w:val="100"/>
          <w:kern w:val="0"/>
          <w:sz w:val="28"/>
          <w:szCs w:val="22"/>
          <w:highlight w:val="none"/>
          <w:u w:val="single"/>
          <w:lang w:val="en-US" w:eastAsia="zh-CN"/>
        </w:rPr>
        <w:t xml:space="preserve">   </w:t>
      </w:r>
      <w:r>
        <w:rPr>
          <w:rFonts w:hint="eastAsia" w:ascii="宋体" w:hAnsi="宋体"/>
          <w:caps w:val="0"/>
          <w:color w:val="auto"/>
          <w:spacing w:val="0"/>
          <w:w w:val="100"/>
          <w:kern w:val="0"/>
          <w:sz w:val="28"/>
          <w:szCs w:val="22"/>
          <w:highlight w:val="none"/>
          <w:u w:val="single"/>
        </w:rPr>
        <w:t xml:space="preserve">        </w:t>
      </w:r>
      <w:r>
        <w:rPr>
          <w:rFonts w:hint="eastAsia" w:ascii="宋体" w:hAnsi="宋体"/>
          <w:caps w:val="0"/>
          <w:color w:val="auto"/>
          <w:spacing w:val="0"/>
          <w:w w:val="100"/>
          <w:kern w:val="0"/>
          <w:sz w:val="28"/>
          <w:szCs w:val="22"/>
          <w:highlight w:val="none"/>
        </w:rPr>
        <w:t>（单位公章）</w:t>
      </w:r>
    </w:p>
    <w:p w14:paraId="3BD199ED">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1120" w:firstLineChars="400"/>
        <w:textAlignment w:val="center"/>
        <w:outlineLvl w:val="9"/>
        <w:rPr>
          <w:rFonts w:ascii="宋体" w:hAnsi="宋体"/>
          <w:caps w:val="0"/>
          <w:color w:val="auto"/>
          <w:spacing w:val="0"/>
          <w:w w:val="100"/>
          <w:kern w:val="0"/>
          <w:sz w:val="28"/>
          <w:szCs w:val="22"/>
          <w:highlight w:val="none"/>
        </w:rPr>
      </w:pPr>
      <w:r>
        <w:rPr>
          <w:rFonts w:hint="eastAsia" w:ascii="宋体" w:hAnsi="宋体"/>
          <w:caps w:val="0"/>
          <w:color w:val="auto"/>
          <w:spacing w:val="0"/>
          <w:w w:val="100"/>
          <w:kern w:val="0"/>
          <w:sz w:val="28"/>
          <w:szCs w:val="22"/>
          <w:highlight w:val="none"/>
        </w:rPr>
        <w:t>法定代表人或其委托代理人：</w:t>
      </w:r>
      <w:r>
        <w:rPr>
          <w:rFonts w:hint="eastAsia" w:ascii="宋体" w:hAnsi="宋体"/>
          <w:caps w:val="0"/>
          <w:color w:val="auto"/>
          <w:spacing w:val="0"/>
          <w:w w:val="100"/>
          <w:kern w:val="0"/>
          <w:sz w:val="28"/>
          <w:szCs w:val="22"/>
          <w:highlight w:val="none"/>
          <w:u w:val="single"/>
        </w:rPr>
        <w:t xml:space="preserve">             </w:t>
      </w:r>
      <w:r>
        <w:rPr>
          <w:rFonts w:hint="eastAsia" w:ascii="宋体" w:hAnsi="宋体"/>
          <w:caps w:val="0"/>
          <w:color w:val="auto"/>
          <w:spacing w:val="0"/>
          <w:w w:val="100"/>
          <w:kern w:val="0"/>
          <w:sz w:val="28"/>
          <w:szCs w:val="22"/>
          <w:highlight w:val="none"/>
        </w:rPr>
        <w:t>（签名或盖章）</w:t>
      </w:r>
    </w:p>
    <w:p w14:paraId="26C78DCA">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val="0"/>
        <w:topLinePunct w:val="0"/>
        <w:autoSpaceDE/>
        <w:autoSpaceDN/>
        <w:bidi w:val="0"/>
        <w:adjustRightInd/>
        <w:snapToGrid/>
        <w:spacing w:line="600" w:lineRule="exact"/>
        <w:ind w:right="0" w:rightChars="0" w:firstLine="1120" w:firstLineChars="400"/>
        <w:textAlignment w:val="center"/>
        <w:outlineLvl w:val="9"/>
        <w:rPr>
          <w:rFonts w:ascii="宋体" w:hAnsi="宋体"/>
          <w:caps w:val="0"/>
          <w:color w:val="auto"/>
          <w:spacing w:val="0"/>
          <w:w w:val="100"/>
          <w:kern w:val="0"/>
          <w:sz w:val="28"/>
          <w:szCs w:val="22"/>
          <w:highlight w:val="none"/>
        </w:rPr>
      </w:pPr>
      <w:r>
        <w:rPr>
          <w:rFonts w:hint="eastAsia" w:ascii="宋体" w:hAnsi="宋体"/>
          <w:caps w:val="0"/>
          <w:color w:val="auto"/>
          <w:spacing w:val="0"/>
          <w:w w:val="100"/>
          <w:kern w:val="0"/>
          <w:sz w:val="28"/>
          <w:szCs w:val="22"/>
          <w:highlight w:val="none"/>
        </w:rPr>
        <w:t>日  期：</w:t>
      </w:r>
      <w:r>
        <w:rPr>
          <w:rFonts w:hint="eastAsia" w:ascii="宋体" w:hAnsi="宋体"/>
          <w:caps w:val="0"/>
          <w:color w:val="auto"/>
          <w:spacing w:val="0"/>
          <w:w w:val="100"/>
          <w:kern w:val="0"/>
          <w:sz w:val="28"/>
          <w:szCs w:val="22"/>
          <w:highlight w:val="none"/>
          <w:u w:val="single"/>
        </w:rPr>
        <w:t xml:space="preserve">         </w:t>
      </w:r>
      <w:r>
        <w:rPr>
          <w:rFonts w:hint="eastAsia" w:ascii="宋体" w:hAnsi="宋体"/>
          <w:caps w:val="0"/>
          <w:color w:val="auto"/>
          <w:spacing w:val="0"/>
          <w:w w:val="100"/>
          <w:kern w:val="0"/>
          <w:sz w:val="28"/>
          <w:szCs w:val="22"/>
          <w:highlight w:val="none"/>
        </w:rPr>
        <w:t>年</w:t>
      </w:r>
      <w:r>
        <w:rPr>
          <w:rFonts w:hint="eastAsia" w:ascii="宋体" w:hAnsi="宋体"/>
          <w:caps w:val="0"/>
          <w:color w:val="auto"/>
          <w:spacing w:val="0"/>
          <w:w w:val="100"/>
          <w:kern w:val="0"/>
          <w:sz w:val="28"/>
          <w:szCs w:val="22"/>
          <w:highlight w:val="none"/>
          <w:u w:val="single"/>
        </w:rPr>
        <w:t xml:space="preserve">    </w:t>
      </w:r>
      <w:r>
        <w:rPr>
          <w:rFonts w:hint="eastAsia" w:ascii="宋体" w:hAnsi="宋体"/>
          <w:caps w:val="0"/>
          <w:color w:val="auto"/>
          <w:spacing w:val="0"/>
          <w:w w:val="100"/>
          <w:kern w:val="0"/>
          <w:sz w:val="28"/>
          <w:szCs w:val="22"/>
          <w:highlight w:val="none"/>
        </w:rPr>
        <w:t>月</w:t>
      </w:r>
      <w:r>
        <w:rPr>
          <w:rFonts w:hint="eastAsia" w:ascii="宋体" w:hAnsi="宋体"/>
          <w:caps w:val="0"/>
          <w:color w:val="auto"/>
          <w:spacing w:val="0"/>
          <w:w w:val="100"/>
          <w:kern w:val="0"/>
          <w:sz w:val="28"/>
          <w:szCs w:val="22"/>
          <w:highlight w:val="none"/>
          <w:u w:val="single"/>
        </w:rPr>
        <w:t xml:space="preserve">    </w:t>
      </w:r>
      <w:r>
        <w:rPr>
          <w:rFonts w:hint="eastAsia" w:ascii="宋体" w:hAnsi="宋体"/>
          <w:caps w:val="0"/>
          <w:color w:val="auto"/>
          <w:spacing w:val="0"/>
          <w:w w:val="100"/>
          <w:kern w:val="0"/>
          <w:sz w:val="28"/>
          <w:szCs w:val="22"/>
          <w:highlight w:val="none"/>
        </w:rPr>
        <w:t>日</w:t>
      </w:r>
    </w:p>
    <w:p w14:paraId="7EF7D1B3">
      <w:pPr>
        <w:pStyle w:val="17"/>
        <w:keepNext w:val="0"/>
        <w:keepLines w:val="0"/>
        <w:pageBreakBefore w:val="0"/>
        <w:widowControl w:val="0"/>
        <w:kinsoku/>
        <w:wordWrap w:val="0"/>
        <w:overflowPunct w:val="0"/>
        <w:topLinePunct w:val="0"/>
        <w:autoSpaceDE/>
        <w:autoSpaceDN/>
        <w:bidi w:val="0"/>
        <w:adjustRightInd/>
        <w:snapToGrid/>
        <w:spacing w:line="600" w:lineRule="exact"/>
        <w:ind w:left="578" w:right="0" w:rightChars="0"/>
        <w:jc w:val="left"/>
        <w:textAlignment w:val="center"/>
        <w:outlineLvl w:val="9"/>
        <w:rPr>
          <w:rFonts w:ascii="宋体" w:hAnsi="宋体" w:cs="宋体"/>
          <w:b/>
          <w:caps w:val="0"/>
          <w:color w:val="auto"/>
          <w:spacing w:val="0"/>
          <w:w w:val="100"/>
          <w:kern w:val="0"/>
          <w:sz w:val="30"/>
          <w:szCs w:val="30"/>
          <w:highlight w:val="none"/>
        </w:rPr>
        <w:sectPr>
          <w:footerReference r:id="rId10" w:type="default"/>
          <w:pgSz w:w="11906" w:h="16838"/>
          <w:pgMar w:top="1247" w:right="1134" w:bottom="1247" w:left="1134" w:header="850" w:footer="850" w:gutter="0"/>
          <w:pgNumType w:fmt="decimal"/>
          <w:cols w:space="0" w:num="1"/>
          <w:titlePg/>
          <w:rtlGutter w:val="0"/>
          <w:docGrid w:type="lines" w:linePitch="286" w:charSpace="0"/>
        </w:sectPr>
      </w:pPr>
    </w:p>
    <w:p w14:paraId="71607762">
      <w:pPr>
        <w:pStyle w:val="17"/>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b/>
          <w:caps w:val="0"/>
          <w:color w:val="auto"/>
          <w:spacing w:val="0"/>
          <w:w w:val="100"/>
          <w:kern w:val="0"/>
          <w:sz w:val="32"/>
          <w:szCs w:val="32"/>
          <w:highlight w:val="none"/>
        </w:rPr>
      </w:pPr>
      <w:r>
        <w:rPr>
          <w:rFonts w:hint="eastAsia" w:ascii="宋体" w:hAnsi="宋体" w:cs="宋体"/>
          <w:b/>
          <w:caps w:val="0"/>
          <w:color w:val="auto"/>
          <w:spacing w:val="0"/>
          <w:w w:val="100"/>
          <w:kern w:val="0"/>
          <w:sz w:val="32"/>
          <w:szCs w:val="32"/>
          <w:highlight w:val="none"/>
        </w:rPr>
        <w:t>目</w:t>
      </w:r>
      <w:r>
        <w:rPr>
          <w:rFonts w:hint="eastAsia" w:ascii="宋体" w:hAnsi="宋体" w:cs="宋体"/>
          <w:b/>
          <w:caps w:val="0"/>
          <w:color w:val="auto"/>
          <w:spacing w:val="0"/>
          <w:w w:val="100"/>
          <w:kern w:val="0"/>
          <w:sz w:val="32"/>
          <w:szCs w:val="32"/>
          <w:highlight w:val="none"/>
          <w:lang w:val="en-US" w:eastAsia="zh-CN"/>
        </w:rPr>
        <w:t xml:space="preserve">  </w:t>
      </w:r>
      <w:r>
        <w:rPr>
          <w:rFonts w:hint="eastAsia" w:ascii="宋体" w:hAnsi="宋体" w:cs="宋体"/>
          <w:b/>
          <w:caps w:val="0"/>
          <w:color w:val="auto"/>
          <w:spacing w:val="0"/>
          <w:w w:val="100"/>
          <w:kern w:val="0"/>
          <w:sz w:val="32"/>
          <w:szCs w:val="32"/>
          <w:highlight w:val="none"/>
        </w:rPr>
        <w:t>录</w:t>
      </w:r>
    </w:p>
    <w:p w14:paraId="61330153">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caps w:val="0"/>
          <w:color w:val="auto"/>
          <w:spacing w:val="0"/>
          <w:w w:val="100"/>
          <w:kern w:val="0"/>
          <w:sz w:val="24"/>
          <w:szCs w:val="24"/>
          <w:highlight w:val="none"/>
        </w:rPr>
      </w:pPr>
      <w:r>
        <w:rPr>
          <w:rFonts w:hint="eastAsia" w:ascii="宋体" w:hAnsi="宋体" w:cs="黑体"/>
          <w:caps w:val="0"/>
          <w:color w:val="auto"/>
          <w:spacing w:val="0"/>
          <w:w w:val="100"/>
          <w:kern w:val="0"/>
          <w:sz w:val="24"/>
          <w:szCs w:val="24"/>
          <w:highlight w:val="none"/>
        </w:rPr>
        <w:t>1、磋商响应函</w:t>
      </w:r>
    </w:p>
    <w:p w14:paraId="52022CD8">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caps w:val="0"/>
          <w:color w:val="auto"/>
          <w:spacing w:val="0"/>
          <w:w w:val="100"/>
          <w:kern w:val="0"/>
          <w:sz w:val="24"/>
          <w:szCs w:val="24"/>
          <w:highlight w:val="none"/>
        </w:rPr>
      </w:pPr>
      <w:r>
        <w:rPr>
          <w:rFonts w:hint="eastAsia" w:ascii="宋体" w:hAnsi="宋体" w:cs="黑体"/>
          <w:caps w:val="0"/>
          <w:color w:val="auto"/>
          <w:spacing w:val="0"/>
          <w:w w:val="100"/>
          <w:kern w:val="0"/>
          <w:sz w:val="24"/>
          <w:szCs w:val="24"/>
          <w:highlight w:val="none"/>
        </w:rPr>
        <w:t>2、法定代表人身份证明或授权委托人身份证明及法定代表人授权委托书</w:t>
      </w:r>
    </w:p>
    <w:p w14:paraId="65FB414E">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caps w:val="0"/>
          <w:color w:val="auto"/>
          <w:spacing w:val="0"/>
          <w:w w:val="100"/>
          <w:kern w:val="0"/>
          <w:sz w:val="24"/>
          <w:szCs w:val="24"/>
          <w:highlight w:val="none"/>
        </w:rPr>
      </w:pPr>
      <w:r>
        <w:rPr>
          <w:rFonts w:hint="eastAsia" w:ascii="宋体" w:hAnsi="宋体" w:cs="黑体"/>
          <w:caps w:val="0"/>
          <w:color w:val="auto"/>
          <w:spacing w:val="0"/>
          <w:w w:val="100"/>
          <w:kern w:val="0"/>
          <w:sz w:val="24"/>
          <w:szCs w:val="24"/>
          <w:highlight w:val="none"/>
        </w:rPr>
        <w:t>3、初次报价表</w:t>
      </w:r>
    </w:p>
    <w:p w14:paraId="12F5EE3F">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caps w:val="0"/>
          <w:color w:val="auto"/>
          <w:spacing w:val="0"/>
          <w:w w:val="100"/>
          <w:kern w:val="0"/>
          <w:sz w:val="24"/>
          <w:szCs w:val="24"/>
          <w:highlight w:val="none"/>
        </w:rPr>
      </w:pPr>
      <w:r>
        <w:rPr>
          <w:rFonts w:hint="eastAsia" w:ascii="宋体" w:hAnsi="宋体" w:cs="黑体"/>
          <w:caps w:val="0"/>
          <w:color w:val="auto"/>
          <w:spacing w:val="0"/>
          <w:w w:val="100"/>
          <w:kern w:val="0"/>
          <w:sz w:val="24"/>
          <w:szCs w:val="24"/>
          <w:highlight w:val="none"/>
        </w:rPr>
        <w:t>4、初次报价的已标价工程量清单</w:t>
      </w:r>
    </w:p>
    <w:p w14:paraId="471EC404">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caps w:val="0"/>
          <w:color w:val="auto"/>
          <w:spacing w:val="0"/>
          <w:w w:val="100"/>
          <w:kern w:val="0"/>
          <w:sz w:val="24"/>
          <w:szCs w:val="24"/>
          <w:highlight w:val="none"/>
        </w:rPr>
      </w:pPr>
      <w:r>
        <w:rPr>
          <w:rFonts w:hint="eastAsia" w:ascii="宋体" w:hAnsi="宋体" w:cs="黑体"/>
          <w:caps w:val="0"/>
          <w:color w:val="auto"/>
          <w:spacing w:val="0"/>
          <w:w w:val="100"/>
          <w:kern w:val="0"/>
          <w:sz w:val="24"/>
          <w:szCs w:val="24"/>
          <w:highlight w:val="none"/>
        </w:rPr>
        <w:t>5、技术部分（施工组织设计）</w:t>
      </w:r>
    </w:p>
    <w:p w14:paraId="0C8EE119">
      <w:pPr>
        <w:pStyle w:val="17"/>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aps w:val="0"/>
          <w:color w:val="auto"/>
          <w:spacing w:val="0"/>
          <w:w w:val="100"/>
          <w:kern w:val="0"/>
          <w:sz w:val="24"/>
          <w:szCs w:val="24"/>
          <w:highlight w:val="none"/>
        </w:rPr>
      </w:pPr>
      <w:r>
        <w:rPr>
          <w:rFonts w:hint="eastAsia" w:ascii="宋体" w:hAnsi="宋体" w:cs="黑体"/>
          <w:caps w:val="0"/>
          <w:color w:val="auto"/>
          <w:spacing w:val="0"/>
          <w:w w:val="100"/>
          <w:kern w:val="0"/>
          <w:sz w:val="24"/>
          <w:szCs w:val="24"/>
          <w:highlight w:val="none"/>
        </w:rPr>
        <w:t>6、</w:t>
      </w:r>
      <w:r>
        <w:rPr>
          <w:rFonts w:hint="eastAsia" w:ascii="宋体" w:hAnsi="宋体"/>
          <w:caps w:val="0"/>
          <w:color w:val="auto"/>
          <w:spacing w:val="0"/>
          <w:w w:val="100"/>
          <w:kern w:val="0"/>
          <w:sz w:val="24"/>
          <w:szCs w:val="24"/>
          <w:highlight w:val="none"/>
        </w:rPr>
        <w:t>项目管理机构</w:t>
      </w:r>
    </w:p>
    <w:p w14:paraId="67283E62">
      <w:pPr>
        <w:pStyle w:val="17"/>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caps w:val="0"/>
          <w:color w:val="auto"/>
          <w:spacing w:val="0"/>
          <w:w w:val="100"/>
          <w:kern w:val="0"/>
          <w:sz w:val="24"/>
          <w:szCs w:val="24"/>
          <w:highlight w:val="none"/>
        </w:rPr>
      </w:pPr>
      <w:r>
        <w:rPr>
          <w:rFonts w:hint="eastAsia" w:ascii="宋体" w:hAnsi="宋体"/>
          <w:caps w:val="0"/>
          <w:color w:val="auto"/>
          <w:spacing w:val="0"/>
          <w:w w:val="100"/>
          <w:kern w:val="0"/>
          <w:sz w:val="24"/>
          <w:szCs w:val="24"/>
          <w:highlight w:val="none"/>
        </w:rPr>
        <w:t>7、</w:t>
      </w:r>
      <w:r>
        <w:rPr>
          <w:rFonts w:hint="eastAsia" w:ascii="宋体" w:hAnsi="宋体" w:cs="黑体"/>
          <w:caps w:val="0"/>
          <w:color w:val="auto"/>
          <w:spacing w:val="0"/>
          <w:w w:val="100"/>
          <w:kern w:val="0"/>
          <w:sz w:val="24"/>
          <w:szCs w:val="24"/>
          <w:highlight w:val="none"/>
        </w:rPr>
        <w:t>资格审查资料</w:t>
      </w:r>
    </w:p>
    <w:p w14:paraId="125F5B63">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caps w:val="0"/>
          <w:color w:val="auto"/>
          <w:spacing w:val="0"/>
          <w:w w:val="100"/>
          <w:kern w:val="0"/>
          <w:sz w:val="24"/>
          <w:szCs w:val="24"/>
          <w:highlight w:val="none"/>
        </w:rPr>
      </w:pPr>
      <w:r>
        <w:rPr>
          <w:rFonts w:hint="eastAsia" w:ascii="宋体" w:hAnsi="宋体" w:cs="黑体"/>
          <w:caps w:val="0"/>
          <w:color w:val="auto"/>
          <w:spacing w:val="0"/>
          <w:w w:val="100"/>
          <w:kern w:val="0"/>
          <w:sz w:val="24"/>
          <w:szCs w:val="24"/>
          <w:highlight w:val="none"/>
        </w:rPr>
        <w:t>8、建设工程扬尘治理工作承诺书</w:t>
      </w:r>
    </w:p>
    <w:p w14:paraId="0AE04F49">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caps w:val="0"/>
          <w:color w:val="auto"/>
          <w:spacing w:val="0"/>
          <w:w w:val="100"/>
          <w:kern w:val="0"/>
          <w:sz w:val="24"/>
          <w:szCs w:val="24"/>
          <w:highlight w:val="none"/>
        </w:rPr>
      </w:pPr>
      <w:r>
        <w:rPr>
          <w:rFonts w:hint="eastAsia" w:ascii="宋体" w:hAnsi="宋体" w:cs="黑体"/>
          <w:caps w:val="0"/>
          <w:color w:val="auto"/>
          <w:spacing w:val="0"/>
          <w:w w:val="100"/>
          <w:kern w:val="0"/>
          <w:sz w:val="24"/>
          <w:szCs w:val="24"/>
          <w:highlight w:val="none"/>
        </w:rPr>
        <w:t>9、其他资料</w:t>
      </w:r>
    </w:p>
    <w:p w14:paraId="7674BA7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b/>
          <w:caps w:val="0"/>
          <w:color w:val="auto"/>
          <w:spacing w:val="0"/>
          <w:w w:val="100"/>
          <w:kern w:val="0"/>
          <w:sz w:val="24"/>
          <w:szCs w:val="24"/>
          <w:highlight w:val="none"/>
        </w:rPr>
      </w:pPr>
    </w:p>
    <w:p w14:paraId="0AC9DB0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b/>
          <w:caps w:val="0"/>
          <w:color w:val="auto"/>
          <w:spacing w:val="0"/>
          <w:w w:val="100"/>
          <w:kern w:val="0"/>
          <w:sz w:val="24"/>
          <w:highlight w:val="none"/>
        </w:rPr>
      </w:pPr>
    </w:p>
    <w:p w14:paraId="174F5896">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aps w:val="0"/>
          <w:color w:val="auto"/>
          <w:spacing w:val="0"/>
          <w:w w:val="100"/>
          <w:kern w:val="0"/>
          <w:sz w:val="24"/>
          <w:highlight w:val="none"/>
        </w:rPr>
      </w:pPr>
    </w:p>
    <w:p w14:paraId="452D8991">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14:paraId="5CBDAF64">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16E49ECC">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caps w:val="0"/>
          <w:color w:val="auto"/>
          <w:spacing w:val="0"/>
          <w:w w:val="100"/>
          <w:kern w:val="0"/>
          <w:highlight w:val="none"/>
        </w:rPr>
      </w:pPr>
    </w:p>
    <w:p w14:paraId="31CDF73D">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aps w:val="0"/>
          <w:color w:val="auto"/>
          <w:spacing w:val="0"/>
          <w:w w:val="100"/>
          <w:kern w:val="0"/>
          <w:sz w:val="24"/>
          <w:highlight w:val="none"/>
        </w:rPr>
      </w:pPr>
    </w:p>
    <w:p w14:paraId="3A4ABE8F">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aps w:val="0"/>
          <w:color w:val="auto"/>
          <w:spacing w:val="0"/>
          <w:w w:val="100"/>
          <w:kern w:val="0"/>
          <w:sz w:val="24"/>
          <w:highlight w:val="none"/>
        </w:rPr>
      </w:pPr>
    </w:p>
    <w:p w14:paraId="72AE06FD">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aps w:val="0"/>
          <w:color w:val="auto"/>
          <w:spacing w:val="0"/>
          <w:w w:val="100"/>
          <w:kern w:val="0"/>
          <w:sz w:val="24"/>
          <w:highlight w:val="none"/>
        </w:rPr>
      </w:pPr>
    </w:p>
    <w:p w14:paraId="03458E5F">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caps w:val="0"/>
          <w:color w:val="auto"/>
          <w:spacing w:val="0"/>
          <w:w w:val="100"/>
          <w:kern w:val="0"/>
          <w:highlight w:val="none"/>
        </w:rPr>
      </w:pPr>
    </w:p>
    <w:p w14:paraId="3C71F965">
      <w:pPr>
        <w:keepNext w:val="0"/>
        <w:keepLines w:val="0"/>
        <w:pageBreakBefore w:val="0"/>
        <w:widowControl w:val="0"/>
        <w:kinsoku/>
        <w:topLinePunct w:val="0"/>
        <w:autoSpaceDE/>
        <w:autoSpaceDN/>
        <w:bidi w:val="0"/>
        <w:adjustRightInd/>
        <w:snapToGrid/>
        <w:outlineLvl w:val="9"/>
        <w:rPr>
          <w:rFonts w:hint="eastAsia" w:ascii="宋体" w:hAnsi="宋体" w:cs="宋体"/>
          <w:b/>
          <w:caps w:val="0"/>
          <w:color w:val="auto"/>
          <w:spacing w:val="0"/>
          <w:w w:val="100"/>
          <w:kern w:val="0"/>
          <w:sz w:val="24"/>
          <w:highlight w:val="none"/>
        </w:rPr>
      </w:pPr>
      <w:r>
        <w:rPr>
          <w:rFonts w:hint="eastAsia" w:ascii="宋体" w:hAnsi="宋体" w:cs="宋体"/>
          <w:b/>
          <w:caps w:val="0"/>
          <w:color w:val="auto"/>
          <w:spacing w:val="0"/>
          <w:w w:val="100"/>
          <w:kern w:val="0"/>
          <w:sz w:val="24"/>
          <w:highlight w:val="none"/>
        </w:rPr>
        <w:br w:type="page"/>
      </w:r>
    </w:p>
    <w:p w14:paraId="29B603F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b/>
          <w:bCs/>
          <w:caps w:val="0"/>
          <w:color w:val="auto"/>
          <w:spacing w:val="0"/>
          <w:w w:val="100"/>
          <w:kern w:val="0"/>
          <w:sz w:val="28"/>
          <w:szCs w:val="28"/>
          <w:highlight w:val="none"/>
        </w:rPr>
      </w:pPr>
      <w:r>
        <w:rPr>
          <w:rFonts w:hint="eastAsia" w:ascii="宋体" w:hAnsi="宋体" w:cs="宋体"/>
          <w:b/>
          <w:caps w:val="0"/>
          <w:color w:val="auto"/>
          <w:spacing w:val="0"/>
          <w:w w:val="100"/>
          <w:kern w:val="0"/>
          <w:sz w:val="28"/>
          <w:szCs w:val="28"/>
          <w:highlight w:val="none"/>
        </w:rPr>
        <w:t>一、磋商</w:t>
      </w:r>
      <w:r>
        <w:rPr>
          <w:rFonts w:hint="eastAsia" w:ascii="宋体" w:hAnsi="宋体"/>
          <w:b/>
          <w:bCs/>
          <w:caps w:val="0"/>
          <w:color w:val="auto"/>
          <w:spacing w:val="0"/>
          <w:w w:val="100"/>
          <w:kern w:val="0"/>
          <w:sz w:val="28"/>
          <w:szCs w:val="28"/>
          <w:highlight w:val="none"/>
        </w:rPr>
        <w:t>响应函</w:t>
      </w:r>
    </w:p>
    <w:p w14:paraId="3CE37EBA">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经研究，我方决定参加项目编号为</w:t>
      </w:r>
      <w:r>
        <w:rPr>
          <w:rFonts w:hint="eastAsia" w:ascii="宋体" w:hAnsi="宋体" w:cs="宋体"/>
          <w:caps w:val="0"/>
          <w:color w:val="auto"/>
          <w:spacing w:val="0"/>
          <w:w w:val="100"/>
          <w:kern w:val="0"/>
          <w:sz w:val="24"/>
          <w:highlight w:val="none"/>
          <w:u w:val="single"/>
        </w:rPr>
        <w:t xml:space="preserve">  </w:t>
      </w:r>
      <w:r>
        <w:rPr>
          <w:rFonts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的政府采购活动并提交磋商响应文件。为此，我方郑重声明如下:</w:t>
      </w:r>
    </w:p>
    <w:p w14:paraId="259765D5">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1、我方提交的磋商响应文件，正本一份，副本四份。</w:t>
      </w:r>
    </w:p>
    <w:p w14:paraId="61F1CB99">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2、如果我方的磋商响应文件被接受，我方将履行磋商文件中规定的每一项要求，并按我方磋商响应文件中的承诺按期、保质、保量完成项目的实施。</w:t>
      </w:r>
    </w:p>
    <w:p w14:paraId="0831537C">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3、我方理解，最低报价不是入选成交候选人的唯一条件。</w:t>
      </w:r>
    </w:p>
    <w:p w14:paraId="39483866">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4、我方愿按《中华人民共和国</w:t>
      </w:r>
      <w:r>
        <w:rPr>
          <w:rFonts w:hint="eastAsia" w:ascii="宋体" w:hAnsi="宋体" w:cs="宋体"/>
          <w:caps w:val="0"/>
          <w:color w:val="auto"/>
          <w:spacing w:val="0"/>
          <w:w w:val="100"/>
          <w:kern w:val="0"/>
          <w:sz w:val="24"/>
          <w:highlight w:val="none"/>
          <w:lang w:val="en-US" w:eastAsia="zh-CN"/>
        </w:rPr>
        <w:t>民法典</w:t>
      </w:r>
      <w:r>
        <w:rPr>
          <w:rFonts w:hint="eastAsia" w:ascii="宋体" w:hAnsi="宋体" w:cs="宋体"/>
          <w:caps w:val="0"/>
          <w:color w:val="auto"/>
          <w:spacing w:val="0"/>
          <w:w w:val="100"/>
          <w:kern w:val="0"/>
          <w:sz w:val="24"/>
          <w:highlight w:val="none"/>
        </w:rPr>
        <w:t>》履行自己的全部责任。</w:t>
      </w:r>
    </w:p>
    <w:p w14:paraId="068C4303">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5、我方已详细检查所有磋商文件、附件以及所提供的参考文件，因模糊和误解产生的一切后果，由我方自负。</w:t>
      </w:r>
    </w:p>
    <w:p w14:paraId="422E9DEE">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6、我方的磋商响应文件自递交截止之日起60个日历日内有效。</w:t>
      </w:r>
    </w:p>
    <w:p w14:paraId="13CA0A1D">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7、我方同意按文件要求，提交与递交磋商响应文件有关的数据和资料。</w:t>
      </w:r>
    </w:p>
    <w:p w14:paraId="41E60799">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p>
    <w:p w14:paraId="5FCE59EA">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p>
    <w:p w14:paraId="5A1C511C">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供应商（盖章）：</w:t>
      </w:r>
    </w:p>
    <w:p w14:paraId="6F8313A3">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法人代表或委托代理人（签字或盖章）：</w:t>
      </w:r>
    </w:p>
    <w:p w14:paraId="7D4C3E54">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bCs/>
          <w:caps w:val="0"/>
          <w:color w:val="auto"/>
          <w:spacing w:val="0"/>
          <w:w w:val="100"/>
          <w:kern w:val="0"/>
          <w:sz w:val="24"/>
          <w:highlight w:val="none"/>
        </w:rPr>
      </w:pPr>
      <w:r>
        <w:rPr>
          <w:rFonts w:hint="eastAsia" w:ascii="宋体" w:hAnsi="宋体" w:cs="宋体"/>
          <w:caps w:val="0"/>
          <w:color w:val="auto"/>
          <w:spacing w:val="0"/>
          <w:w w:val="100"/>
          <w:kern w:val="0"/>
          <w:sz w:val="24"/>
          <w:highlight w:val="none"/>
        </w:rPr>
        <w:t>日期：</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年</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月</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日</w:t>
      </w:r>
    </w:p>
    <w:p w14:paraId="7D07CD6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b/>
          <w:bCs/>
          <w:caps w:val="0"/>
          <w:color w:val="auto"/>
          <w:spacing w:val="0"/>
          <w:w w:val="100"/>
          <w:kern w:val="0"/>
          <w:sz w:val="24"/>
          <w:highlight w:val="none"/>
        </w:rPr>
      </w:pPr>
      <w:r>
        <w:rPr>
          <w:rFonts w:ascii="宋体" w:hAnsi="宋体"/>
          <w:caps w:val="0"/>
          <w:color w:val="auto"/>
          <w:spacing w:val="0"/>
          <w:w w:val="100"/>
          <w:kern w:val="0"/>
          <w:sz w:val="24"/>
          <w:highlight w:val="none"/>
        </w:rPr>
        <w:br w:type="page"/>
      </w:r>
    </w:p>
    <w:p w14:paraId="674E721D">
      <w:pPr>
        <w:keepNext w:val="0"/>
        <w:keepLines w:val="0"/>
        <w:pageBreakBefore w:val="0"/>
        <w:widowControl w:val="0"/>
        <w:kinsoku/>
        <w:wordWrap w:val="0"/>
        <w:overflowPunct w:val="0"/>
        <w:topLinePunct w:val="0"/>
        <w:autoSpaceDE/>
        <w:autoSpaceDN/>
        <w:bidi w:val="0"/>
        <w:adjustRightInd/>
        <w:snapToGrid/>
        <w:spacing w:before="0" w:after="0" w:line="600" w:lineRule="exact"/>
        <w:ind w:right="0" w:rightChars="0"/>
        <w:jc w:val="center"/>
        <w:textAlignment w:val="center"/>
        <w:outlineLvl w:val="9"/>
        <w:rPr>
          <w:rFonts w:ascii="宋体" w:hAnsi="宋体" w:eastAsia="宋体"/>
          <w:caps w:val="0"/>
          <w:color w:val="auto"/>
          <w:spacing w:val="0"/>
          <w:w w:val="100"/>
          <w:kern w:val="0"/>
          <w:sz w:val="28"/>
          <w:szCs w:val="28"/>
          <w:highlight w:val="none"/>
        </w:rPr>
      </w:pPr>
      <w:r>
        <w:rPr>
          <w:rFonts w:hint="eastAsia" w:ascii="宋体" w:hAnsi="宋体" w:eastAsia="宋体"/>
          <w:caps w:val="0"/>
          <w:color w:val="auto"/>
          <w:spacing w:val="0"/>
          <w:w w:val="100"/>
          <w:kern w:val="0"/>
          <w:sz w:val="28"/>
          <w:szCs w:val="28"/>
          <w:highlight w:val="none"/>
        </w:rPr>
        <w:t>二、法定代表人身份证明</w:t>
      </w:r>
    </w:p>
    <w:p w14:paraId="2C7C8CCD">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供应商名称：</w:t>
      </w:r>
      <w:r>
        <w:rPr>
          <w:rFonts w:hint="eastAsia"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rPr>
        <w:t xml:space="preserve"> </w:t>
      </w:r>
    </w:p>
    <w:p w14:paraId="081926E1">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单位性质：</w:t>
      </w:r>
      <w:r>
        <w:rPr>
          <w:rFonts w:hint="eastAsia" w:ascii="宋体" w:hAnsi="宋体"/>
          <w:caps w:val="0"/>
          <w:color w:val="auto"/>
          <w:spacing w:val="0"/>
          <w:w w:val="100"/>
          <w:kern w:val="0"/>
          <w:sz w:val="24"/>
          <w:highlight w:val="none"/>
          <w:u w:val="single"/>
        </w:rPr>
        <w:t xml:space="preserve">                                                        </w:t>
      </w:r>
    </w:p>
    <w:p w14:paraId="5C38732A">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地    址：</w:t>
      </w:r>
      <w:r>
        <w:rPr>
          <w:rFonts w:hint="eastAsia" w:ascii="宋体" w:hAnsi="宋体"/>
          <w:caps w:val="0"/>
          <w:color w:val="auto"/>
          <w:spacing w:val="0"/>
          <w:w w:val="100"/>
          <w:kern w:val="0"/>
          <w:sz w:val="24"/>
          <w:highlight w:val="none"/>
          <w:u w:val="single"/>
        </w:rPr>
        <w:t xml:space="preserve">                                                        </w:t>
      </w:r>
    </w:p>
    <w:p w14:paraId="3C3E4FAF">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成立时间：</w:t>
      </w:r>
      <w:r>
        <w:rPr>
          <w:rFonts w:hint="eastAsia"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rPr>
        <w:t>年</w:t>
      </w:r>
      <w:r>
        <w:rPr>
          <w:rFonts w:hint="eastAsia"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rPr>
        <w:t>月</w:t>
      </w:r>
      <w:r>
        <w:rPr>
          <w:rFonts w:hint="eastAsia"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rPr>
        <w:t>日</w:t>
      </w:r>
    </w:p>
    <w:p w14:paraId="2AB5A8F6">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经营期限：</w:t>
      </w:r>
      <w:r>
        <w:rPr>
          <w:rFonts w:hint="eastAsia" w:ascii="宋体" w:hAnsi="宋体"/>
          <w:caps w:val="0"/>
          <w:color w:val="auto"/>
          <w:spacing w:val="0"/>
          <w:w w:val="100"/>
          <w:kern w:val="0"/>
          <w:sz w:val="24"/>
          <w:highlight w:val="none"/>
          <w:u w:val="single"/>
        </w:rPr>
        <w:t xml:space="preserve">                                                        </w:t>
      </w:r>
    </w:p>
    <w:p w14:paraId="7017AC04">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姓    名：</w:t>
      </w:r>
      <w:r>
        <w:rPr>
          <w:rFonts w:hint="eastAsia"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rPr>
        <w:t>性        别：</w:t>
      </w:r>
      <w:r>
        <w:rPr>
          <w:rFonts w:hint="eastAsia" w:ascii="宋体" w:hAnsi="宋体"/>
          <w:caps w:val="0"/>
          <w:color w:val="auto"/>
          <w:spacing w:val="0"/>
          <w:w w:val="100"/>
          <w:kern w:val="0"/>
          <w:sz w:val="24"/>
          <w:highlight w:val="none"/>
          <w:u w:val="single"/>
        </w:rPr>
        <w:t xml:space="preserve">                </w:t>
      </w:r>
    </w:p>
    <w:p w14:paraId="4174C31D">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u w:val="single"/>
        </w:rPr>
      </w:pPr>
      <w:r>
        <w:rPr>
          <w:rFonts w:hint="eastAsia" w:ascii="宋体" w:hAnsi="宋体"/>
          <w:caps w:val="0"/>
          <w:color w:val="auto"/>
          <w:spacing w:val="0"/>
          <w:w w:val="100"/>
          <w:kern w:val="0"/>
          <w:sz w:val="24"/>
          <w:highlight w:val="none"/>
        </w:rPr>
        <w:t>年    龄：</w:t>
      </w:r>
      <w:r>
        <w:rPr>
          <w:rFonts w:hint="eastAsia"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rPr>
        <w:t>职        务：</w:t>
      </w:r>
      <w:r>
        <w:rPr>
          <w:rFonts w:hint="eastAsia" w:ascii="宋体" w:hAnsi="宋体"/>
          <w:caps w:val="0"/>
          <w:color w:val="auto"/>
          <w:spacing w:val="0"/>
          <w:w w:val="100"/>
          <w:kern w:val="0"/>
          <w:sz w:val="24"/>
          <w:highlight w:val="none"/>
          <w:u w:val="single"/>
        </w:rPr>
        <w:t xml:space="preserve">                </w:t>
      </w:r>
    </w:p>
    <w:p w14:paraId="1E727187">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系</w:t>
      </w:r>
      <w:r>
        <w:rPr>
          <w:rFonts w:hint="eastAsia"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rPr>
        <w:t>（供应商名称）的法定代表人。</w:t>
      </w:r>
    </w:p>
    <w:p w14:paraId="540D5C34">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特此证明。</w:t>
      </w:r>
    </w:p>
    <w:p w14:paraId="1F64E183">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宋体" w:hAnsi="宋体"/>
          <w:caps w:val="0"/>
          <w:color w:val="auto"/>
          <w:spacing w:val="0"/>
          <w:w w:val="100"/>
          <w:kern w:val="0"/>
          <w:sz w:val="24"/>
          <w:highlight w:val="none"/>
        </w:rPr>
      </w:pPr>
    </w:p>
    <w:p w14:paraId="52018C91">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附：法定代表人身份证明</w:t>
      </w:r>
    </w:p>
    <w:p w14:paraId="296EA24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right"/>
        <w:textAlignment w:val="center"/>
        <w:outlineLvl w:val="9"/>
        <w:rPr>
          <w:rFonts w:ascii="宋体" w:hAnsi="宋体"/>
          <w:caps w:val="0"/>
          <w:color w:val="auto"/>
          <w:spacing w:val="0"/>
          <w:w w:val="100"/>
          <w:kern w:val="0"/>
          <w:sz w:val="24"/>
          <w:highlight w:val="none"/>
        </w:rPr>
      </w:pPr>
    </w:p>
    <w:p w14:paraId="082DF551">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4023697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right"/>
        <w:textAlignment w:val="center"/>
        <w:outlineLvl w:val="9"/>
        <w:rPr>
          <w:rFonts w:hint="eastAsia"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供应商名称：</w:t>
      </w:r>
      <w:r>
        <w:rPr>
          <w:rFonts w:hint="eastAsia" w:ascii="宋体" w:hAnsi="宋体"/>
          <w:caps w:val="0"/>
          <w:color w:val="auto"/>
          <w:spacing w:val="0"/>
          <w:w w:val="100"/>
          <w:kern w:val="0"/>
          <w:sz w:val="24"/>
          <w:highlight w:val="none"/>
          <w:u w:val="single"/>
        </w:rPr>
        <w:t xml:space="preserve">          </w:t>
      </w:r>
      <w:r>
        <w:rPr>
          <w:rFonts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rPr>
        <w:t>（盖单位章）</w:t>
      </w:r>
    </w:p>
    <w:p w14:paraId="1DECE23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right"/>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 xml:space="preserve">年        月       日  </w:t>
      </w:r>
    </w:p>
    <w:p w14:paraId="472E0EA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right"/>
        <w:textAlignment w:val="center"/>
        <w:outlineLvl w:val="9"/>
        <w:rPr>
          <w:rFonts w:ascii="宋体" w:hAnsi="宋体"/>
          <w:caps w:val="0"/>
          <w:color w:val="auto"/>
          <w:spacing w:val="0"/>
          <w:w w:val="100"/>
          <w:kern w:val="0"/>
          <w:sz w:val="24"/>
          <w:highlight w:val="none"/>
        </w:rPr>
      </w:pPr>
    </w:p>
    <w:p w14:paraId="5E95133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right"/>
        <w:textAlignment w:val="center"/>
        <w:outlineLvl w:val="9"/>
        <w:rPr>
          <w:rFonts w:ascii="宋体" w:hAnsi="宋体" w:cs="黑体"/>
          <w:b/>
          <w:caps w:val="0"/>
          <w:color w:val="auto"/>
          <w:spacing w:val="0"/>
          <w:w w:val="100"/>
          <w:kern w:val="0"/>
          <w:sz w:val="24"/>
          <w:highlight w:val="none"/>
        </w:rPr>
      </w:pPr>
      <w:r>
        <w:rPr>
          <w:rFonts w:ascii="宋体" w:hAnsi="宋体" w:cs="黑体"/>
          <w:b/>
          <w:caps w:val="0"/>
          <w:color w:val="auto"/>
          <w:spacing w:val="0"/>
          <w:w w:val="100"/>
          <w:kern w:val="0"/>
          <w:sz w:val="24"/>
          <w:highlight w:val="none"/>
        </w:rPr>
        <w:br w:type="page"/>
      </w:r>
    </w:p>
    <w:p w14:paraId="21EE569B">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jc w:val="center"/>
        <w:textAlignment w:val="center"/>
        <w:outlineLvl w:val="9"/>
        <w:rPr>
          <w:rFonts w:ascii="宋体" w:hAnsi="宋体"/>
          <w:caps w:val="0"/>
          <w:color w:val="auto"/>
          <w:spacing w:val="0"/>
          <w:w w:val="100"/>
          <w:kern w:val="0"/>
          <w:sz w:val="24"/>
          <w:highlight w:val="none"/>
        </w:rPr>
      </w:pPr>
      <w:r>
        <w:rPr>
          <w:rFonts w:hint="eastAsia" w:ascii="宋体" w:hAnsi="宋体" w:cs="黑体"/>
          <w:b/>
          <w:caps w:val="0"/>
          <w:color w:val="auto"/>
          <w:spacing w:val="0"/>
          <w:w w:val="100"/>
          <w:kern w:val="0"/>
          <w:sz w:val="28"/>
          <w:szCs w:val="28"/>
          <w:highlight w:val="none"/>
        </w:rPr>
        <w:t>授权委托人身份证明及法定代表人授权委托书</w:t>
      </w:r>
    </w:p>
    <w:p w14:paraId="570FE2C1">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（供应商名称）法定代表人</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，现授权委托</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u w:val="single"/>
          <w:lang w:eastAsia="zh-CN"/>
        </w:rPr>
        <w:t>（</w:t>
      </w:r>
      <w:r>
        <w:rPr>
          <w:rFonts w:hint="eastAsia" w:ascii="宋体" w:hAnsi="宋体" w:cs="宋体"/>
          <w:caps w:val="0"/>
          <w:color w:val="auto"/>
          <w:spacing w:val="0"/>
          <w:w w:val="100"/>
          <w:kern w:val="0"/>
          <w:sz w:val="24"/>
          <w:highlight w:val="none"/>
          <w:u w:val="single"/>
        </w:rPr>
        <w:t xml:space="preserve">单位名称）   </w:t>
      </w:r>
      <w:r>
        <w:rPr>
          <w:rFonts w:hint="eastAsia" w:ascii="宋体" w:hAnsi="宋体" w:cs="宋体"/>
          <w:caps w:val="0"/>
          <w:color w:val="auto"/>
          <w:spacing w:val="0"/>
          <w:w w:val="100"/>
          <w:kern w:val="0"/>
          <w:sz w:val="24"/>
          <w:highlight w:val="none"/>
        </w:rPr>
        <w:t xml:space="preserve">的 </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（姓名、职务或职称）为我单位本次项目的全权代表，以本公司的名义参加</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项目竞争性磋商，全权处理磋商过程中所签署的一切文件和有关的一切事务。</w:t>
      </w:r>
    </w:p>
    <w:p w14:paraId="74F06E48">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特此授权。</w:t>
      </w:r>
    </w:p>
    <w:p w14:paraId="425DCFB2">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附：授权委托人身份证明</w:t>
      </w:r>
    </w:p>
    <w:p w14:paraId="4E01D1C3">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14:paraId="276EEC76">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7714C1F0">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caps w:val="0"/>
          <w:color w:val="auto"/>
          <w:spacing w:val="0"/>
          <w:w w:val="100"/>
          <w:kern w:val="0"/>
          <w:highlight w:val="none"/>
        </w:rPr>
      </w:pPr>
    </w:p>
    <w:p w14:paraId="58B9E4AE">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24BF8503">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3960" w:firstLineChars="1650"/>
        <w:jc w:val="lef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供应商名称：</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（盖单位章）</w:t>
      </w:r>
    </w:p>
    <w:p w14:paraId="758236CE">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3960" w:firstLineChars="1650"/>
        <w:jc w:val="lef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法定代表人：</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（签字或盖章）</w:t>
      </w:r>
    </w:p>
    <w:p w14:paraId="09673569">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3960" w:firstLineChars="1650"/>
        <w:jc w:val="left"/>
        <w:textAlignment w:val="center"/>
        <w:outlineLvl w:val="9"/>
        <w:rPr>
          <w:rFonts w:ascii="宋体" w:hAnsi="宋体" w:cs="宋体"/>
          <w:caps w:val="0"/>
          <w:color w:val="auto"/>
          <w:spacing w:val="0"/>
          <w:w w:val="100"/>
          <w:kern w:val="0"/>
          <w:sz w:val="24"/>
          <w:highlight w:val="none"/>
          <w:u w:val="single"/>
        </w:rPr>
      </w:pPr>
      <w:r>
        <w:rPr>
          <w:rFonts w:hint="eastAsia" w:ascii="宋体" w:hAnsi="宋体" w:cs="宋体"/>
          <w:caps w:val="0"/>
          <w:color w:val="auto"/>
          <w:spacing w:val="0"/>
          <w:w w:val="100"/>
          <w:kern w:val="0"/>
          <w:sz w:val="24"/>
          <w:highlight w:val="none"/>
        </w:rPr>
        <w:t>身份证号码：</w:t>
      </w:r>
      <w:r>
        <w:rPr>
          <w:rFonts w:hint="eastAsia" w:ascii="宋体" w:hAnsi="宋体" w:cs="宋体"/>
          <w:caps w:val="0"/>
          <w:color w:val="auto"/>
          <w:spacing w:val="0"/>
          <w:w w:val="100"/>
          <w:kern w:val="0"/>
          <w:sz w:val="24"/>
          <w:highlight w:val="none"/>
          <w:u w:val="single"/>
        </w:rPr>
        <w:t xml:space="preserve">                            </w:t>
      </w:r>
    </w:p>
    <w:p w14:paraId="2A0054AB">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3960" w:firstLineChars="1650"/>
        <w:jc w:val="lef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委托代理人：</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（签字或盖章）</w:t>
      </w:r>
    </w:p>
    <w:p w14:paraId="094519D1">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3840" w:firstLineChars="1600"/>
        <w:jc w:val="lef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身份证号码：</w:t>
      </w:r>
      <w:r>
        <w:rPr>
          <w:rFonts w:hint="eastAsia" w:ascii="宋体" w:hAnsi="宋体" w:cs="宋体"/>
          <w:caps w:val="0"/>
          <w:color w:val="auto"/>
          <w:spacing w:val="0"/>
          <w:w w:val="100"/>
          <w:kern w:val="0"/>
          <w:sz w:val="24"/>
          <w:highlight w:val="none"/>
          <w:u w:val="single"/>
        </w:rPr>
        <w:t xml:space="preserve">                           </w:t>
      </w:r>
    </w:p>
    <w:p w14:paraId="508461BE">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6000" w:firstLineChars="2500"/>
        <w:jc w:val="lef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年</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月</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日</w:t>
      </w:r>
    </w:p>
    <w:p w14:paraId="4DD7ACF2">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038E65D8">
      <w:pPr>
        <w:pStyle w:val="6"/>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val="0"/>
        <w:topLinePunct w:val="0"/>
        <w:autoSpaceDE/>
        <w:autoSpaceDN/>
        <w:bidi w:val="0"/>
        <w:adjustRightInd/>
        <w:snapToGrid/>
        <w:spacing w:before="0" w:line="600" w:lineRule="exact"/>
        <w:ind w:right="0" w:rightChars="0"/>
        <w:jc w:val="center"/>
        <w:textAlignment w:val="center"/>
        <w:outlineLvl w:val="9"/>
        <w:rPr>
          <w:rFonts w:ascii="宋体" w:hAnsi="宋体"/>
          <w:b/>
          <w:bCs/>
          <w:caps w:val="0"/>
          <w:color w:val="auto"/>
          <w:spacing w:val="0"/>
          <w:w w:val="100"/>
          <w:kern w:val="0"/>
          <w:sz w:val="28"/>
          <w:szCs w:val="21"/>
          <w:highlight w:val="none"/>
        </w:rPr>
      </w:pPr>
      <w:r>
        <w:rPr>
          <w:rFonts w:ascii="宋体" w:hAnsi="宋体"/>
          <w:caps w:val="0"/>
          <w:color w:val="auto"/>
          <w:spacing w:val="0"/>
          <w:w w:val="100"/>
          <w:kern w:val="0"/>
          <w:szCs w:val="24"/>
          <w:highlight w:val="none"/>
        </w:rPr>
        <w:br w:type="page"/>
      </w:r>
      <w:r>
        <w:rPr>
          <w:rFonts w:hint="eastAsia" w:ascii="宋体" w:hAnsi="宋体"/>
          <w:b/>
          <w:bCs/>
          <w:caps w:val="0"/>
          <w:color w:val="auto"/>
          <w:spacing w:val="0"/>
          <w:w w:val="100"/>
          <w:kern w:val="0"/>
          <w:sz w:val="28"/>
          <w:szCs w:val="21"/>
          <w:highlight w:val="none"/>
        </w:rPr>
        <w:t>三、初次报价表</w:t>
      </w:r>
    </w:p>
    <w:p w14:paraId="4751FE8F">
      <w:pPr>
        <w:keepNext w:val="0"/>
        <w:keepLines w:val="0"/>
        <w:pageBreakBefore w:val="0"/>
        <w:widowControl w:val="0"/>
        <w:kinsoku/>
        <w:wordWrap w:val="0"/>
        <w:overflowPunct w:val="0"/>
        <w:topLinePunct w:val="0"/>
        <w:autoSpaceDE/>
        <w:autoSpaceDN/>
        <w:bidi w:val="0"/>
        <w:adjustRightInd/>
        <w:snapToGrid/>
        <w:spacing w:line="600" w:lineRule="exact"/>
        <w:ind w:left="206" w:right="0" w:rightChars="0"/>
        <w:jc w:val="right"/>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货币单位：元</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8"/>
        <w:gridCol w:w="6517"/>
      </w:tblGrid>
      <w:tr w14:paraId="7954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3088" w:type="dxa"/>
            <w:vAlign w:val="center"/>
          </w:tcPr>
          <w:p w14:paraId="087FE1F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响应方（供应商名称）</w:t>
            </w:r>
          </w:p>
        </w:tc>
        <w:tc>
          <w:tcPr>
            <w:tcW w:w="6517" w:type="dxa"/>
            <w:vAlign w:val="center"/>
          </w:tcPr>
          <w:p w14:paraId="7D9704B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35E8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3088" w:type="dxa"/>
            <w:vAlign w:val="center"/>
          </w:tcPr>
          <w:p w14:paraId="05D0C34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项目名称</w:t>
            </w:r>
          </w:p>
        </w:tc>
        <w:tc>
          <w:tcPr>
            <w:tcW w:w="6517" w:type="dxa"/>
            <w:vAlign w:val="center"/>
          </w:tcPr>
          <w:p w14:paraId="7C4EB26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4B38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3088" w:type="dxa"/>
            <w:vAlign w:val="center"/>
          </w:tcPr>
          <w:p w14:paraId="290C8FE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初次报价</w:t>
            </w:r>
          </w:p>
        </w:tc>
        <w:tc>
          <w:tcPr>
            <w:tcW w:w="6517" w:type="dxa"/>
            <w:vAlign w:val="center"/>
          </w:tcPr>
          <w:p w14:paraId="6775F729">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default" w:eastAsia="宋体"/>
                <w:caps w:val="0"/>
                <w:color w:val="auto"/>
                <w:spacing w:val="0"/>
                <w:w w:val="100"/>
                <w:kern w:val="0"/>
                <w:highlight w:val="none"/>
                <w:u w:val="single"/>
                <w:lang w:val="en-US" w:eastAsia="zh-CN"/>
              </w:rPr>
            </w:pPr>
            <w:r>
              <w:rPr>
                <w:rFonts w:hint="eastAsia" w:ascii="宋体" w:hAnsi="宋体"/>
                <w:caps w:val="0"/>
                <w:color w:val="auto"/>
                <w:spacing w:val="0"/>
                <w:w w:val="100"/>
                <w:kern w:val="0"/>
                <w:sz w:val="24"/>
                <w:highlight w:val="none"/>
              </w:rPr>
              <w:t>大写：</w:t>
            </w:r>
            <w:r>
              <w:rPr>
                <w:rFonts w:hint="eastAsia" w:ascii="宋体" w:hAnsi="宋体"/>
                <w:caps w:val="0"/>
                <w:color w:val="auto"/>
                <w:spacing w:val="0"/>
                <w:w w:val="100"/>
                <w:kern w:val="0"/>
                <w:sz w:val="24"/>
                <w:highlight w:val="none"/>
                <w:u w:val="single"/>
                <w:lang w:val="en-US" w:eastAsia="zh-CN"/>
              </w:rPr>
              <w:t xml:space="preserve">                                </w:t>
            </w:r>
            <w:r>
              <w:rPr>
                <w:rFonts w:hint="eastAsia" w:ascii="宋体" w:hAnsi="宋体"/>
                <w:caps w:val="0"/>
                <w:color w:val="auto"/>
                <w:spacing w:val="0"/>
                <w:w w:val="100"/>
                <w:kern w:val="0"/>
                <w:sz w:val="24"/>
                <w:highlight w:val="none"/>
                <w:u w:val="none"/>
                <w:lang w:val="en-US" w:eastAsia="zh-CN"/>
              </w:rPr>
              <w:t>；</w:t>
            </w:r>
          </w:p>
          <w:p w14:paraId="08706E3D">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小写：</w:t>
            </w:r>
            <w:r>
              <w:rPr>
                <w:rFonts w:hint="eastAsia" w:ascii="宋体" w:hAnsi="宋体"/>
                <w:caps w:val="0"/>
                <w:color w:val="auto"/>
                <w:spacing w:val="0"/>
                <w:w w:val="100"/>
                <w:kern w:val="0"/>
                <w:sz w:val="24"/>
                <w:highlight w:val="none"/>
                <w:u w:val="single"/>
                <w:lang w:val="en-US" w:eastAsia="zh-CN"/>
              </w:rPr>
              <w:t xml:space="preserve">                              元</w:t>
            </w:r>
            <w:r>
              <w:rPr>
                <w:rFonts w:hint="eastAsia" w:ascii="宋体" w:hAnsi="宋体"/>
                <w:caps w:val="0"/>
                <w:color w:val="auto"/>
                <w:spacing w:val="0"/>
                <w:w w:val="100"/>
                <w:kern w:val="0"/>
                <w:sz w:val="24"/>
                <w:highlight w:val="none"/>
                <w:u w:val="none"/>
                <w:lang w:val="en-US" w:eastAsia="zh-CN"/>
              </w:rPr>
              <w:t>。</w:t>
            </w:r>
          </w:p>
        </w:tc>
      </w:tr>
      <w:tr w14:paraId="37E2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3088" w:type="dxa"/>
            <w:vAlign w:val="center"/>
          </w:tcPr>
          <w:p w14:paraId="296636C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b w:val="0"/>
                <w:bCs w:val="0"/>
                <w:caps w:val="0"/>
                <w:color w:val="auto"/>
                <w:spacing w:val="0"/>
                <w:w w:val="100"/>
                <w:kern w:val="0"/>
                <w:sz w:val="24"/>
                <w:highlight w:val="none"/>
              </w:rPr>
              <w:t>工期（日历日）</w:t>
            </w:r>
          </w:p>
        </w:tc>
        <w:tc>
          <w:tcPr>
            <w:tcW w:w="6517" w:type="dxa"/>
            <w:vAlign w:val="center"/>
          </w:tcPr>
          <w:p w14:paraId="1950E3A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6816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3088" w:type="dxa"/>
            <w:vAlign w:val="center"/>
          </w:tcPr>
          <w:p w14:paraId="5C27D35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b w:val="0"/>
                <w:bCs w:val="0"/>
                <w:caps w:val="0"/>
                <w:color w:val="auto"/>
                <w:spacing w:val="0"/>
                <w:w w:val="100"/>
                <w:kern w:val="0"/>
                <w:sz w:val="24"/>
                <w:highlight w:val="none"/>
              </w:rPr>
              <w:t>质量标准</w:t>
            </w:r>
          </w:p>
        </w:tc>
        <w:tc>
          <w:tcPr>
            <w:tcW w:w="6517" w:type="dxa"/>
            <w:vAlign w:val="center"/>
          </w:tcPr>
          <w:p w14:paraId="5F5C1DE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041A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3088" w:type="dxa"/>
            <w:vAlign w:val="center"/>
          </w:tcPr>
          <w:p w14:paraId="1DE8383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default" w:ascii="宋体" w:hAnsi="宋体" w:eastAsia="宋体"/>
                <w:b w:val="0"/>
                <w:bCs w:val="0"/>
                <w:caps w:val="0"/>
                <w:color w:val="auto"/>
                <w:spacing w:val="0"/>
                <w:w w:val="100"/>
                <w:kern w:val="0"/>
                <w:sz w:val="24"/>
                <w:highlight w:val="none"/>
                <w:lang w:val="en-US" w:eastAsia="zh-CN"/>
              </w:rPr>
            </w:pPr>
            <w:r>
              <w:rPr>
                <w:rFonts w:hint="eastAsia" w:ascii="宋体" w:hAnsi="宋体"/>
                <w:b w:val="0"/>
                <w:bCs w:val="0"/>
                <w:caps w:val="0"/>
                <w:color w:val="auto"/>
                <w:spacing w:val="0"/>
                <w:w w:val="100"/>
                <w:kern w:val="0"/>
                <w:sz w:val="24"/>
                <w:highlight w:val="none"/>
                <w:lang w:val="en-US" w:eastAsia="zh-CN"/>
              </w:rPr>
              <w:t>缺陷责任期</w:t>
            </w:r>
          </w:p>
        </w:tc>
        <w:tc>
          <w:tcPr>
            <w:tcW w:w="6517" w:type="dxa"/>
            <w:vAlign w:val="center"/>
          </w:tcPr>
          <w:p w14:paraId="78EBE546">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宋体" w:hAnsi="宋体"/>
                <w:b w:val="0"/>
                <w:bCs w:val="0"/>
                <w:caps w:val="0"/>
                <w:color w:val="auto"/>
                <w:spacing w:val="0"/>
                <w:w w:val="100"/>
                <w:kern w:val="0"/>
                <w:sz w:val="24"/>
                <w:highlight w:val="none"/>
              </w:rPr>
            </w:pPr>
          </w:p>
        </w:tc>
      </w:tr>
      <w:tr w14:paraId="1BBA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3088" w:type="dxa"/>
            <w:vAlign w:val="center"/>
          </w:tcPr>
          <w:p w14:paraId="71DEB20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b w:val="0"/>
                <w:bCs w:val="0"/>
                <w:caps w:val="0"/>
                <w:color w:val="auto"/>
                <w:spacing w:val="0"/>
                <w:w w:val="100"/>
                <w:kern w:val="0"/>
                <w:sz w:val="24"/>
                <w:highlight w:val="none"/>
              </w:rPr>
              <w:t>项目经理</w:t>
            </w:r>
          </w:p>
        </w:tc>
        <w:tc>
          <w:tcPr>
            <w:tcW w:w="6517" w:type="dxa"/>
            <w:vAlign w:val="center"/>
          </w:tcPr>
          <w:p w14:paraId="208E21C8">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szCs w:val="24"/>
                <w:highlight w:val="none"/>
              </w:rPr>
            </w:pPr>
            <w:r>
              <w:rPr>
                <w:rFonts w:hint="eastAsia" w:ascii="宋体" w:hAnsi="宋体"/>
                <w:b w:val="0"/>
                <w:bCs w:val="0"/>
                <w:caps w:val="0"/>
                <w:color w:val="auto"/>
                <w:spacing w:val="0"/>
                <w:w w:val="100"/>
                <w:kern w:val="0"/>
                <w:sz w:val="24"/>
                <w:highlight w:val="none"/>
              </w:rPr>
              <w:t>姓名</w:t>
            </w:r>
            <w:r>
              <w:rPr>
                <w:rFonts w:hint="eastAsia" w:ascii="宋体" w:hAnsi="宋体"/>
                <w:caps w:val="0"/>
                <w:color w:val="auto"/>
                <w:spacing w:val="0"/>
                <w:w w:val="100"/>
                <w:kern w:val="0"/>
                <w:sz w:val="24"/>
                <w:szCs w:val="24"/>
                <w:highlight w:val="none"/>
              </w:rPr>
              <w:t>：</w:t>
            </w:r>
            <w:r>
              <w:rPr>
                <w:rFonts w:hint="eastAsia" w:ascii="宋体" w:hAnsi="宋体"/>
                <w:caps w:val="0"/>
                <w:color w:val="auto"/>
                <w:spacing w:val="0"/>
                <w:w w:val="100"/>
                <w:kern w:val="0"/>
                <w:sz w:val="24"/>
                <w:szCs w:val="24"/>
                <w:highlight w:val="none"/>
                <w:u w:val="single"/>
              </w:rPr>
              <w:t xml:space="preserve">                </w:t>
            </w:r>
            <w:r>
              <w:rPr>
                <w:rFonts w:hint="eastAsia" w:ascii="宋体" w:hAnsi="宋体"/>
                <w:caps w:val="0"/>
                <w:color w:val="auto"/>
                <w:spacing w:val="0"/>
                <w:w w:val="100"/>
                <w:kern w:val="0"/>
                <w:sz w:val="24"/>
                <w:szCs w:val="24"/>
                <w:highlight w:val="none"/>
              </w:rPr>
              <w:t xml:space="preserve"> ，</w:t>
            </w:r>
          </w:p>
          <w:p w14:paraId="67438B80">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szCs w:val="24"/>
                <w:highlight w:val="none"/>
              </w:rPr>
            </w:pPr>
            <w:r>
              <w:rPr>
                <w:rFonts w:hint="eastAsia" w:ascii="宋体" w:hAnsi="宋体"/>
                <w:b w:val="0"/>
                <w:bCs w:val="0"/>
                <w:caps w:val="0"/>
                <w:color w:val="auto"/>
                <w:spacing w:val="0"/>
                <w:w w:val="100"/>
                <w:kern w:val="0"/>
                <w:sz w:val="24"/>
                <w:highlight w:val="none"/>
              </w:rPr>
              <w:t>证书等级</w:t>
            </w:r>
            <w:r>
              <w:rPr>
                <w:rFonts w:hint="eastAsia" w:ascii="宋体" w:hAnsi="宋体"/>
                <w:caps w:val="0"/>
                <w:color w:val="auto"/>
                <w:spacing w:val="0"/>
                <w:w w:val="100"/>
                <w:kern w:val="0"/>
                <w:sz w:val="24"/>
                <w:szCs w:val="24"/>
                <w:highlight w:val="none"/>
              </w:rPr>
              <w:t>：</w:t>
            </w:r>
            <w:r>
              <w:rPr>
                <w:rFonts w:hint="eastAsia" w:ascii="宋体" w:hAnsi="宋体"/>
                <w:caps w:val="0"/>
                <w:color w:val="auto"/>
                <w:spacing w:val="0"/>
                <w:w w:val="100"/>
                <w:kern w:val="0"/>
                <w:sz w:val="24"/>
                <w:szCs w:val="24"/>
                <w:highlight w:val="none"/>
                <w:u w:val="single"/>
              </w:rPr>
              <w:t xml:space="preserve">             </w:t>
            </w:r>
            <w:r>
              <w:rPr>
                <w:rFonts w:hint="eastAsia" w:ascii="宋体" w:hAnsi="宋体"/>
                <w:caps w:val="0"/>
                <w:color w:val="auto"/>
                <w:spacing w:val="0"/>
                <w:w w:val="100"/>
                <w:kern w:val="0"/>
                <w:sz w:val="24"/>
                <w:szCs w:val="24"/>
                <w:highlight w:val="none"/>
              </w:rPr>
              <w:t>，</w:t>
            </w:r>
          </w:p>
          <w:p w14:paraId="425A3F5F">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r>
              <w:rPr>
                <w:rFonts w:hint="eastAsia" w:ascii="宋体" w:hAnsi="宋体"/>
                <w:b w:val="0"/>
                <w:bCs w:val="0"/>
                <w:caps w:val="0"/>
                <w:color w:val="auto"/>
                <w:spacing w:val="0"/>
                <w:w w:val="100"/>
                <w:kern w:val="0"/>
                <w:sz w:val="24"/>
                <w:highlight w:val="none"/>
              </w:rPr>
              <w:t>证书注册编号</w:t>
            </w:r>
            <w:r>
              <w:rPr>
                <w:rFonts w:hint="eastAsia" w:ascii="宋体" w:hAnsi="宋体"/>
                <w:caps w:val="0"/>
                <w:color w:val="auto"/>
                <w:spacing w:val="0"/>
                <w:w w:val="100"/>
                <w:kern w:val="0"/>
                <w:sz w:val="24"/>
                <w:szCs w:val="24"/>
                <w:highlight w:val="none"/>
              </w:rPr>
              <w:t>：</w:t>
            </w:r>
            <w:r>
              <w:rPr>
                <w:rFonts w:hint="eastAsia" w:ascii="宋体" w:hAnsi="宋体"/>
                <w:caps w:val="0"/>
                <w:color w:val="auto"/>
                <w:spacing w:val="0"/>
                <w:w w:val="100"/>
                <w:kern w:val="0"/>
                <w:sz w:val="24"/>
                <w:szCs w:val="24"/>
                <w:highlight w:val="none"/>
                <w:u w:val="single"/>
              </w:rPr>
              <w:t xml:space="preserve">             </w:t>
            </w:r>
            <w:r>
              <w:rPr>
                <w:rFonts w:hint="eastAsia" w:ascii="宋体" w:hAnsi="宋体"/>
                <w:caps w:val="0"/>
                <w:color w:val="auto"/>
                <w:spacing w:val="0"/>
                <w:w w:val="100"/>
                <w:kern w:val="0"/>
                <w:sz w:val="24"/>
                <w:szCs w:val="24"/>
                <w:highlight w:val="none"/>
              </w:rPr>
              <w:t xml:space="preserve"> 。</w:t>
            </w:r>
          </w:p>
        </w:tc>
      </w:tr>
    </w:tbl>
    <w:p w14:paraId="76203C83">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供应商名称（盖章）：</w:t>
      </w:r>
    </w:p>
    <w:p w14:paraId="6558EDFA">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法人代表或委托代理人（签字或盖章）：</w:t>
      </w:r>
    </w:p>
    <w:p w14:paraId="05B5DE58">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日期：</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年</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月</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日</w:t>
      </w:r>
    </w:p>
    <w:p w14:paraId="3198729A">
      <w:pPr>
        <w:keepNext w:val="0"/>
        <w:keepLines w:val="0"/>
        <w:pageBreakBefore w:val="0"/>
        <w:widowControl w:val="0"/>
        <w:kinsoku/>
        <w:topLinePunct w:val="0"/>
        <w:autoSpaceDE/>
        <w:autoSpaceDN/>
        <w:bidi w:val="0"/>
        <w:adjustRightInd/>
        <w:snapToGrid/>
        <w:outlineLvl w:val="9"/>
        <w:rPr>
          <w:rFonts w:hint="eastAsia" w:ascii="宋体" w:hAnsi="宋体" w:cs="宋体"/>
          <w:b/>
          <w:bCs/>
          <w:caps w:val="0"/>
          <w:color w:val="auto"/>
          <w:spacing w:val="0"/>
          <w:w w:val="100"/>
          <w:kern w:val="0"/>
          <w:highlight w:val="none"/>
        </w:rPr>
      </w:pPr>
      <w:r>
        <w:rPr>
          <w:rFonts w:hint="eastAsia" w:ascii="宋体" w:hAnsi="宋体" w:cs="宋体"/>
          <w:b/>
          <w:bCs/>
          <w:caps w:val="0"/>
          <w:color w:val="auto"/>
          <w:spacing w:val="0"/>
          <w:w w:val="100"/>
          <w:kern w:val="0"/>
          <w:highlight w:val="none"/>
        </w:rPr>
        <w:br w:type="page"/>
      </w:r>
    </w:p>
    <w:p w14:paraId="1566B35A">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jc w:val="center"/>
        <w:textAlignment w:val="center"/>
        <w:outlineLvl w:val="9"/>
        <w:rPr>
          <w:b/>
          <w:bCs/>
          <w:caps w:val="0"/>
          <w:color w:val="auto"/>
          <w:spacing w:val="0"/>
          <w:w w:val="100"/>
          <w:kern w:val="0"/>
          <w:sz w:val="28"/>
          <w:szCs w:val="21"/>
          <w:highlight w:val="none"/>
        </w:rPr>
      </w:pPr>
      <w:r>
        <w:rPr>
          <w:rFonts w:hint="eastAsia" w:ascii="宋体" w:hAnsi="宋体" w:cs="宋体"/>
          <w:b/>
          <w:bCs/>
          <w:caps w:val="0"/>
          <w:color w:val="auto"/>
          <w:spacing w:val="0"/>
          <w:w w:val="100"/>
          <w:kern w:val="0"/>
          <w:sz w:val="28"/>
          <w:szCs w:val="21"/>
          <w:highlight w:val="none"/>
        </w:rPr>
        <w:t>四、初次报价的已标价工程量清单</w:t>
      </w:r>
    </w:p>
    <w:p w14:paraId="0C46A032">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p>
    <w:p w14:paraId="16D8A9D5">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r>
        <w:rPr>
          <w:rFonts w:hint="eastAsia" w:ascii="宋体" w:hAnsi="宋体" w:cs="宋体"/>
          <w:b w:val="0"/>
          <w:bCs w:val="0"/>
          <w:color w:val="auto"/>
          <w:sz w:val="24"/>
          <w:highlight w:val="none"/>
        </w:rPr>
        <w:t>说明：初次报价的已标价工程量清单按第四部分采购内容及要求中“</w:t>
      </w:r>
      <w:r>
        <w:rPr>
          <w:rFonts w:hint="eastAsia" w:ascii="宋体" w:hAnsi="宋体" w:cs="宋体"/>
          <w:b w:val="0"/>
          <w:bCs w:val="0"/>
          <w:color w:val="auto"/>
          <w:sz w:val="24"/>
          <w:highlight w:val="none"/>
          <w:lang w:val="en-US" w:eastAsia="zh-CN"/>
        </w:rPr>
        <w:t>三</w:t>
      </w:r>
      <w:r>
        <w:rPr>
          <w:rFonts w:hint="eastAsia" w:ascii="宋体" w:hAnsi="宋体" w:cs="宋体"/>
          <w:b w:val="0"/>
          <w:bCs w:val="0"/>
          <w:color w:val="auto"/>
          <w:sz w:val="24"/>
          <w:highlight w:val="none"/>
        </w:rPr>
        <w:t>、工程量清单”中的相关清单表格式填写。构成合同文件的已标价工程量清单包括第四部分采购内容及要求中“</w:t>
      </w:r>
      <w:r>
        <w:rPr>
          <w:rFonts w:hint="eastAsia" w:ascii="宋体" w:hAnsi="宋体" w:cs="宋体"/>
          <w:b w:val="0"/>
          <w:bCs w:val="0"/>
          <w:color w:val="auto"/>
          <w:sz w:val="24"/>
          <w:highlight w:val="none"/>
          <w:lang w:val="en-US" w:eastAsia="zh-CN"/>
        </w:rPr>
        <w:t>三</w:t>
      </w:r>
      <w:r>
        <w:rPr>
          <w:rFonts w:hint="eastAsia" w:ascii="宋体" w:hAnsi="宋体" w:cs="宋体"/>
          <w:b w:val="0"/>
          <w:bCs w:val="0"/>
          <w:color w:val="auto"/>
          <w:sz w:val="24"/>
          <w:highlight w:val="none"/>
        </w:rPr>
        <w:t>、工程量清单”有关工程量清单、报价以及其他说明的内容。</w:t>
      </w:r>
    </w:p>
    <w:p w14:paraId="436869FB">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5C6F3540">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14:paraId="5E34C27A">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6F7A2D33">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14:paraId="2FED2586">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208BD16F">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14:paraId="64A2ECA4">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2D97CAE4">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14:paraId="4FBA3056">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49DA4A1C">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14:paraId="1A59B1AC">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64E98D58">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14:paraId="7A1F38FF">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341324C9">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14:paraId="0A2F5B3F">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38129834">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14:paraId="25BE4589">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2B4FDF1F">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caps w:val="0"/>
          <w:color w:val="auto"/>
          <w:spacing w:val="0"/>
          <w:w w:val="100"/>
          <w:kern w:val="0"/>
          <w:highlight w:val="none"/>
        </w:rPr>
      </w:pPr>
    </w:p>
    <w:p w14:paraId="18881E7B">
      <w:pPr>
        <w:keepNext w:val="0"/>
        <w:keepLines w:val="0"/>
        <w:pageBreakBefore w:val="0"/>
        <w:widowControl w:val="0"/>
        <w:kinsoku/>
        <w:topLinePunct w:val="0"/>
        <w:autoSpaceDE/>
        <w:autoSpaceDN/>
        <w:bidi w:val="0"/>
        <w:adjustRightInd/>
        <w:snapToGrid/>
        <w:outlineLvl w:val="9"/>
        <w:rPr>
          <w:rFonts w:hint="eastAsia" w:ascii="宋体" w:hAnsi="宋体"/>
          <w:b/>
          <w:bCs/>
          <w:caps w:val="0"/>
          <w:color w:val="auto"/>
          <w:spacing w:val="0"/>
          <w:w w:val="100"/>
          <w:kern w:val="0"/>
          <w:highlight w:val="none"/>
        </w:rPr>
      </w:pPr>
      <w:r>
        <w:rPr>
          <w:rFonts w:hint="eastAsia" w:ascii="宋体" w:hAnsi="宋体"/>
          <w:b/>
          <w:bCs/>
          <w:caps w:val="0"/>
          <w:color w:val="auto"/>
          <w:spacing w:val="0"/>
          <w:w w:val="100"/>
          <w:kern w:val="0"/>
          <w:highlight w:val="none"/>
        </w:rPr>
        <w:br w:type="page"/>
      </w:r>
    </w:p>
    <w:p w14:paraId="7083C4B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8"/>
          <w:szCs w:val="28"/>
          <w:highlight w:val="none"/>
        </w:rPr>
      </w:pPr>
      <w:r>
        <w:rPr>
          <w:rFonts w:hint="eastAsia" w:asciiTheme="minorEastAsia" w:hAnsiTheme="minorEastAsia" w:eastAsiaTheme="minorEastAsia" w:cstheme="minorEastAsia"/>
          <w:b/>
          <w:bCs/>
          <w:caps w:val="0"/>
          <w:color w:val="auto"/>
          <w:spacing w:val="0"/>
          <w:w w:val="100"/>
          <w:kern w:val="0"/>
          <w:sz w:val="28"/>
          <w:szCs w:val="28"/>
          <w:highlight w:val="none"/>
        </w:rPr>
        <w:t>五、</w:t>
      </w:r>
      <w:r>
        <w:rPr>
          <w:rFonts w:hint="eastAsia" w:asciiTheme="minorEastAsia" w:hAnsiTheme="minorEastAsia" w:eastAsiaTheme="minorEastAsia" w:cstheme="minorEastAsia"/>
          <w:b/>
          <w:caps w:val="0"/>
          <w:color w:val="auto"/>
          <w:spacing w:val="0"/>
          <w:w w:val="100"/>
          <w:kern w:val="0"/>
          <w:sz w:val="28"/>
          <w:szCs w:val="28"/>
          <w:highlight w:val="none"/>
        </w:rPr>
        <w:t>技术部分（施工组织设计）</w:t>
      </w:r>
    </w:p>
    <w:p w14:paraId="4F507B3C">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一、施工组织方案：</w:t>
      </w:r>
    </w:p>
    <w:p w14:paraId="1E71B3EC">
      <w:pPr>
        <w:pStyle w:val="6"/>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针对项目特点内容规范完整性和整体编制水平</w:t>
      </w:r>
    </w:p>
    <w:p w14:paraId="48177A4A">
      <w:pPr>
        <w:pStyle w:val="6"/>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施工方案与技术措施</w:t>
      </w:r>
    </w:p>
    <w:p w14:paraId="76BF6A8C">
      <w:pPr>
        <w:pStyle w:val="6"/>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质量管理体系与措施</w:t>
      </w:r>
    </w:p>
    <w:p w14:paraId="70394DB6">
      <w:pPr>
        <w:pStyle w:val="6"/>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安全管理体系与措施</w:t>
      </w:r>
    </w:p>
    <w:p w14:paraId="29306C9E">
      <w:pPr>
        <w:pStyle w:val="6"/>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工程进度计划与措施</w:t>
      </w:r>
    </w:p>
    <w:p w14:paraId="31DAB787">
      <w:pPr>
        <w:pStyle w:val="6"/>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环保管理体系与措施</w:t>
      </w:r>
    </w:p>
    <w:p w14:paraId="34E21247">
      <w:pPr>
        <w:pStyle w:val="6"/>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文明管理体系与措施</w:t>
      </w:r>
    </w:p>
    <w:p w14:paraId="160E9962">
      <w:pPr>
        <w:pStyle w:val="6"/>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施工管理及措施</w:t>
      </w:r>
    </w:p>
    <w:p w14:paraId="76FF98B2">
      <w:pPr>
        <w:pStyle w:val="6"/>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施工关键部位、材料采购要点的控制及措施（根据工程特点及本磋商文件要求应具有针对性）</w:t>
      </w:r>
    </w:p>
    <w:p w14:paraId="32951297">
      <w:pPr>
        <w:pStyle w:val="6"/>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资源配备计划及措施（附劳动力计划表、主要施工设备表、试验和检测仪器设备表）</w:t>
      </w:r>
    </w:p>
    <w:p w14:paraId="66DEB024">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二、施工组织设计除采用文字表述外可附下列图表。</w:t>
      </w:r>
    </w:p>
    <w:p w14:paraId="31E97197">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附表一  拟投入本工程的主要施工设备表</w:t>
      </w:r>
    </w:p>
    <w:p w14:paraId="42B8A4C6">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附表二  拟配备本工程的试验和检测仪器设备表</w:t>
      </w:r>
    </w:p>
    <w:p w14:paraId="669C0584">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附表三  劳动力计划表</w:t>
      </w:r>
    </w:p>
    <w:p w14:paraId="75E9AEFF">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附表四  计划开、竣工日期和施工进度网络图</w:t>
      </w:r>
    </w:p>
    <w:p w14:paraId="249AF8C1">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p>
    <w:p w14:paraId="09C8E88E">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br w:type="page"/>
      </w:r>
      <w:r>
        <w:rPr>
          <w:rFonts w:hint="eastAsia" w:ascii="宋体" w:hAnsi="宋体"/>
          <w:b/>
          <w:caps w:val="0"/>
          <w:color w:val="auto"/>
          <w:spacing w:val="0"/>
          <w:w w:val="100"/>
          <w:kern w:val="0"/>
          <w:sz w:val="24"/>
          <w:highlight w:val="none"/>
        </w:rPr>
        <w:t>附表一：拟投入本工程的主要施工设备表</w:t>
      </w:r>
    </w:p>
    <w:tbl>
      <w:tblPr>
        <w:tblStyle w:val="18"/>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1180"/>
      </w:tblGrid>
      <w:tr w14:paraId="44D3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4" w:type="dxa"/>
            <w:vAlign w:val="center"/>
          </w:tcPr>
          <w:p w14:paraId="7D07916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序号</w:t>
            </w:r>
          </w:p>
        </w:tc>
        <w:tc>
          <w:tcPr>
            <w:tcW w:w="1163" w:type="dxa"/>
            <w:vAlign w:val="center"/>
          </w:tcPr>
          <w:p w14:paraId="01C979B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设备</w:t>
            </w:r>
          </w:p>
          <w:p w14:paraId="7C4E23D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名称</w:t>
            </w:r>
          </w:p>
        </w:tc>
        <w:tc>
          <w:tcPr>
            <w:tcW w:w="734" w:type="dxa"/>
            <w:vAlign w:val="center"/>
          </w:tcPr>
          <w:p w14:paraId="2BB0A64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型号</w:t>
            </w:r>
          </w:p>
          <w:p w14:paraId="265E573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规格</w:t>
            </w:r>
          </w:p>
        </w:tc>
        <w:tc>
          <w:tcPr>
            <w:tcW w:w="1116" w:type="dxa"/>
            <w:vAlign w:val="center"/>
          </w:tcPr>
          <w:p w14:paraId="1DBD2CE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数  量</w:t>
            </w:r>
          </w:p>
        </w:tc>
        <w:tc>
          <w:tcPr>
            <w:tcW w:w="774" w:type="dxa"/>
            <w:vAlign w:val="center"/>
          </w:tcPr>
          <w:p w14:paraId="6CA8A4C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国别</w:t>
            </w:r>
          </w:p>
          <w:p w14:paraId="05C6FE9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产地</w:t>
            </w:r>
          </w:p>
        </w:tc>
        <w:tc>
          <w:tcPr>
            <w:tcW w:w="774" w:type="dxa"/>
            <w:vAlign w:val="center"/>
          </w:tcPr>
          <w:p w14:paraId="2358BF6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制造</w:t>
            </w:r>
          </w:p>
          <w:p w14:paraId="3DF1277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年份</w:t>
            </w:r>
          </w:p>
        </w:tc>
        <w:tc>
          <w:tcPr>
            <w:tcW w:w="1283" w:type="dxa"/>
            <w:vAlign w:val="center"/>
          </w:tcPr>
          <w:p w14:paraId="433BA34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额定功率</w:t>
            </w:r>
          </w:p>
          <w:p w14:paraId="316648A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（KW）</w:t>
            </w:r>
          </w:p>
        </w:tc>
        <w:tc>
          <w:tcPr>
            <w:tcW w:w="953" w:type="dxa"/>
            <w:vAlign w:val="center"/>
          </w:tcPr>
          <w:p w14:paraId="0CFA33C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生产</w:t>
            </w:r>
          </w:p>
          <w:p w14:paraId="3EB2E94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能力</w:t>
            </w:r>
          </w:p>
        </w:tc>
        <w:tc>
          <w:tcPr>
            <w:tcW w:w="953" w:type="dxa"/>
            <w:vAlign w:val="center"/>
          </w:tcPr>
          <w:p w14:paraId="3EFE493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用于施</w:t>
            </w:r>
          </w:p>
          <w:p w14:paraId="52B11BF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工部位</w:t>
            </w:r>
          </w:p>
        </w:tc>
        <w:tc>
          <w:tcPr>
            <w:tcW w:w="1180" w:type="dxa"/>
            <w:vAlign w:val="center"/>
          </w:tcPr>
          <w:p w14:paraId="77DE43B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备注</w:t>
            </w:r>
          </w:p>
        </w:tc>
      </w:tr>
      <w:tr w14:paraId="2C02E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6905169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49A77D1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6FF551B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3D7EB05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596E4D0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11295FA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240F9A7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447A6C6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1C98C9B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1FDC779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0E28C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7539D3D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319867F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156F852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5434B2A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64B9DBF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6E36736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6BF0795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04060A2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7CA8C03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1610441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3DD6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501C171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0BF68C8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67E1BE8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51BE883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66DD06A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3083388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467B0F2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04F9BFA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5DA417D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65F07CB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0A05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4A64AAA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303AC25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1EE34B7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30D4F71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7FD4C51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504A83E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139E324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0EB9DB5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4EADE29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4114F35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2C85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38BF7C6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325B0EF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38638CE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4BB8BE8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0453D0F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74908A4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76B393E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3118C53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70DB8C9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4A0EEA6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203B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45424FC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593F7A9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12080CA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4263043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1600933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5B74509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0C5B642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1B5032B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47A517B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02D7DD3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5E42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1EEB4AC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2BDD85C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001685F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1C5E875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3321B27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102DA59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1371C66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7F269CB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207C3D8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5795AD1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189C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14D19BA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203DD7F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317DED2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47E7BDB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6FBACDF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7B42048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7C42415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6A735CE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4EB0587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12F3C89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39E7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7AA1AEC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497E14B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50A352D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0034AFE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29486A0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7E07F89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1FF09F8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14922BB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0742C5A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46D6543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70ADB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4985351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4D6B506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5A58C97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3E4C7C7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2B830FC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7D909E0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689826C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553574D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3EF9E9E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22FE7C9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4DDD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21E9EBC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28A3E37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1A7BE60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44BB666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4DABF1A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462AD0E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2BF19CE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32FFA6E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5F28244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5B9868B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6E66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7A8FF05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79A9D2F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6500201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2F0FEB0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02CC91D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65E7303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7A3552F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57BE2AF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030B94C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49F0BD0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7056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6B96966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2D6F8E0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00CDCD4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3E98541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60593EC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2250A31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05E6027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7292161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1D59498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7804F7A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0B21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0F9A0B3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092F20E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60F452D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340FF0E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464CA3E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7CEC876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4EA31A7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59D069D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7B4D805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0560132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126B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1A8CDE5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571A992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40F51C7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58D5C85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7133F7E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6D0BE49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0AD1DE2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1BDA381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344C125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0A84B68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0469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56C5162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62C876F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1F36DD2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277585A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045EE45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1149326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44C1F23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11C32F9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2402D54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0422000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7D36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0FA4806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326268A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6D58EC9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1DAFCE9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10EE5AE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104A466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2085CA9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5AEC282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5D10892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404E3D6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2E07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6F9AD97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15E3E71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378A0DF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5F90295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364C928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2AB7D16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7288A8E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5FF9B71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0F9637D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46D9BFC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3EFDB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1C85083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3E9B759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033BB8F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548AD16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52BFFF0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5980DB3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459ED17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26D4E44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3A8F915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0E0C7E6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bl>
    <w:p w14:paraId="269ABACE">
      <w:pPr>
        <w:keepNext w:val="0"/>
        <w:keepLines w:val="0"/>
        <w:pageBreakBefore w:val="0"/>
        <w:widowControl w:val="0"/>
        <w:kinsoku/>
        <w:topLinePunct w:val="0"/>
        <w:autoSpaceDE/>
        <w:autoSpaceDN/>
        <w:bidi w:val="0"/>
        <w:adjustRightInd/>
        <w:snapToGrid/>
        <w:outlineLvl w:val="9"/>
        <w:rPr>
          <w:rFonts w:hint="eastAsia" w:ascii="宋体" w:hAnsi="宋体"/>
          <w:b/>
          <w:caps w:val="0"/>
          <w:color w:val="auto"/>
          <w:spacing w:val="0"/>
          <w:w w:val="100"/>
          <w:kern w:val="0"/>
          <w:sz w:val="24"/>
          <w:highlight w:val="none"/>
        </w:rPr>
      </w:pPr>
      <w:r>
        <w:rPr>
          <w:rFonts w:hint="eastAsia" w:ascii="宋体" w:hAnsi="宋体"/>
          <w:b/>
          <w:caps w:val="0"/>
          <w:color w:val="auto"/>
          <w:spacing w:val="0"/>
          <w:w w:val="100"/>
          <w:kern w:val="0"/>
          <w:sz w:val="24"/>
          <w:highlight w:val="none"/>
        </w:rPr>
        <w:br w:type="page"/>
      </w:r>
    </w:p>
    <w:p w14:paraId="42F16AC8">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r>
        <w:rPr>
          <w:rFonts w:hint="eastAsia" w:ascii="宋体" w:hAnsi="宋体"/>
          <w:b/>
          <w:caps w:val="0"/>
          <w:color w:val="auto"/>
          <w:spacing w:val="0"/>
          <w:w w:val="100"/>
          <w:kern w:val="0"/>
          <w:sz w:val="24"/>
          <w:highlight w:val="none"/>
        </w:rPr>
        <w:t>附表二：拟配备本工程的试验和检测仪器设备表</w:t>
      </w:r>
    </w:p>
    <w:tbl>
      <w:tblPr>
        <w:tblStyle w:val="18"/>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1191"/>
      </w:tblGrid>
      <w:tr w14:paraId="55CC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46" w:type="dxa"/>
            <w:vAlign w:val="center"/>
          </w:tcPr>
          <w:p w14:paraId="0D1FAA5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序号</w:t>
            </w:r>
          </w:p>
        </w:tc>
        <w:tc>
          <w:tcPr>
            <w:tcW w:w="1405" w:type="dxa"/>
            <w:vAlign w:val="center"/>
          </w:tcPr>
          <w:p w14:paraId="7CE801A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仪器设备</w:t>
            </w:r>
          </w:p>
          <w:p w14:paraId="3F7EE41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名    称</w:t>
            </w:r>
          </w:p>
        </w:tc>
        <w:tc>
          <w:tcPr>
            <w:tcW w:w="846" w:type="dxa"/>
            <w:vAlign w:val="center"/>
          </w:tcPr>
          <w:p w14:paraId="25A732A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型号</w:t>
            </w:r>
          </w:p>
          <w:p w14:paraId="203DF31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规格</w:t>
            </w:r>
          </w:p>
        </w:tc>
        <w:tc>
          <w:tcPr>
            <w:tcW w:w="1125" w:type="dxa"/>
            <w:vAlign w:val="center"/>
          </w:tcPr>
          <w:p w14:paraId="5188C99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数  量</w:t>
            </w:r>
          </w:p>
        </w:tc>
        <w:tc>
          <w:tcPr>
            <w:tcW w:w="845" w:type="dxa"/>
            <w:vAlign w:val="center"/>
          </w:tcPr>
          <w:p w14:paraId="436A16D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国别</w:t>
            </w:r>
          </w:p>
          <w:p w14:paraId="6A1C7BD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产地</w:t>
            </w:r>
          </w:p>
        </w:tc>
        <w:tc>
          <w:tcPr>
            <w:tcW w:w="845" w:type="dxa"/>
            <w:vAlign w:val="center"/>
          </w:tcPr>
          <w:p w14:paraId="56C7FD0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制造</w:t>
            </w:r>
          </w:p>
          <w:p w14:paraId="04F30CC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年份</w:t>
            </w:r>
          </w:p>
        </w:tc>
        <w:tc>
          <w:tcPr>
            <w:tcW w:w="1404" w:type="dxa"/>
            <w:vAlign w:val="center"/>
          </w:tcPr>
          <w:p w14:paraId="700BE70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已使用</w:t>
            </w:r>
          </w:p>
          <w:p w14:paraId="18583E0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台时数</w:t>
            </w:r>
          </w:p>
        </w:tc>
        <w:tc>
          <w:tcPr>
            <w:tcW w:w="1125" w:type="dxa"/>
            <w:vAlign w:val="center"/>
          </w:tcPr>
          <w:p w14:paraId="116CAB4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用  途</w:t>
            </w:r>
          </w:p>
        </w:tc>
        <w:tc>
          <w:tcPr>
            <w:tcW w:w="1191" w:type="dxa"/>
            <w:vAlign w:val="center"/>
          </w:tcPr>
          <w:p w14:paraId="198C81E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备注</w:t>
            </w:r>
          </w:p>
        </w:tc>
      </w:tr>
      <w:tr w14:paraId="72C27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5876B76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108946C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400632E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46B104E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28F19A3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104413A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473838A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6BFB0E2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27DD63B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2D38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01BCFCB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7F49304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10BE586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39C4E2C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1B1C32B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47B224F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1C041EC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19B905B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51219FC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0900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1592D09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4EF9482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4D9E891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1681115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175BAC0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40AB04D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418109D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5835D17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0D5DA8A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7291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4A6C051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58AF61B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1E67DE4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413FFDE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74A14D2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42903C4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08D8128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1FC984B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44CB56C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3D9A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7BB3665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5676A02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09DFDAB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7217B0F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7D8CF60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3E3FD49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5A4FF14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48EAFA4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43E0544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238A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67408AD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1848C9F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5690CE2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7298247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215E5AC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47429B9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09A2431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49F5A9C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26CB614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0B7B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1519305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2D0BB84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0DF1441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28C8318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45BC7E5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573C6BC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4CFB415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3544B0F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27DAA42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4CC0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1D1CD24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5CB1130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7306269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3654582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0A19719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565745A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2023377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3917DAB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79CED17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5DD4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4ACB80D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620401E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602E38C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151DD0E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6A33A66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6B33B90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799CA9F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5BF024E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5110290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7992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54B6EA2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67911CD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1ABF2ED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6C50122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46F9C19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7CDE6D2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425D85B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2B13DCA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4704DF8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0133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1BB4747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20977B1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5259989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270AB8C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5C803B7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4D365B4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2DA31D2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45ECD12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7158D4C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1CAF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5D04883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0B34EC0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15E78F0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4EB7027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5F0C28E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3B08FA0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5893FD0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0972AEF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4300A3D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46D5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6EE3B15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10BACBA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157FDA7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200AEA9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548ECBE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5D03ED0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732BF61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0C1112A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348AFEF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71AD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21D7A2E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7F3F36F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20A1E93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3970B85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37359A0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56C1772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742AA96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6618217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4B7B51F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2645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0D0106E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536F347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1078A08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487DBE6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4B3B251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7523A04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3E235C6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1C50F3E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27B4061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7473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694CA97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7DB2E83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6730199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2CB02A5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440A042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3769C6B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00EE6B6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1A26D34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5040722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70C8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266B795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5839D18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77F10F9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66FBA60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13250C6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775DD69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4064952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1CD6C22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5A592A2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21E6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4934820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3A77285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1638A3C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1FB8A6E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436DCF1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41FF492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6079F0D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4997987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485F007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0388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4B0ACB0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11E90CD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48EDF8A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68B9C4C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4BA3A0D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4F88F59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420B458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5A01002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1C7CDEF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bl>
    <w:p w14:paraId="701FB0C9">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33213CF7">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r>
        <w:rPr>
          <w:rFonts w:hint="eastAsia" w:ascii="宋体" w:hAnsi="宋体"/>
          <w:b/>
          <w:caps w:val="0"/>
          <w:color w:val="auto"/>
          <w:spacing w:val="0"/>
          <w:w w:val="100"/>
          <w:kern w:val="0"/>
          <w:sz w:val="24"/>
          <w:highlight w:val="none"/>
        </w:rPr>
        <w:t>附表三：劳动力计划表</w:t>
      </w:r>
    </w:p>
    <w:p w14:paraId="6D3C877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right"/>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 xml:space="preserve">单位：人   </w:t>
      </w:r>
    </w:p>
    <w:tbl>
      <w:tblPr>
        <w:tblStyle w:val="18"/>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745"/>
      </w:tblGrid>
      <w:tr w14:paraId="10E1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34" w:type="dxa"/>
            <w:vAlign w:val="center"/>
          </w:tcPr>
          <w:p w14:paraId="26D7152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工种</w:t>
            </w:r>
          </w:p>
        </w:tc>
        <w:tc>
          <w:tcPr>
            <w:tcW w:w="8488" w:type="dxa"/>
            <w:gridSpan w:val="7"/>
            <w:vAlign w:val="center"/>
          </w:tcPr>
          <w:p w14:paraId="1A524AD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按工程施工阶段投入劳动力情况</w:t>
            </w:r>
          </w:p>
        </w:tc>
      </w:tr>
      <w:tr w14:paraId="629C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298E444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4060019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27EE62D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01AB315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28A598F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0D65C82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0B92153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263329C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0A64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337B13C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2BA7F2D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4E58D35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2551AE1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3129B93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06B21F2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15D777A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32DA100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0617F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3B626A1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78EBD9A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6E80952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5CD3447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14ADC0F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23531DA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1A320E8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0FAD336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61502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0ADE962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4A0712C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3AD2000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74087A5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2C8E8E2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79C4D55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201E7B3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78E60DC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6951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0645FBE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2849264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32D7528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639E7F9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07A9BB1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382973B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1B4E8AC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4429001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4375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3B0BA68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069F17A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7F72F55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2EE8721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5BA9BC8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19906AE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0000FA5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280FD81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3DC6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5787668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3726DD0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6148C7B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6FF6D22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04D08BE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47BA2BF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5A9B2EF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6373196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58A3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79DEC8F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3B66B36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6B17044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66C6B96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54F3568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2F31BCE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671CBE4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5FDD7B2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6F1E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1F4076B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0D9A351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2F108A1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3AB66C4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72A4E50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150E9F0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3E1A336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1AADCD5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7A6F1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4A42AA9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4FAF889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47D4384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1E75AA3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7631840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5420384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727F649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23743A8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3DC6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58F3117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43CDCFC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77E49D7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3BD0BE7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3ACD322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4965348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694E2B8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7D471DE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6DFD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3B1E551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14A9EB4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2331269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6F2663F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24193AF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190AB1A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202C875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2DD993C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4282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0D1E814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286B13F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4704BED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3DF6C91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0822B59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74EE093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72D6A01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3B2DFC7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7D5A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78732B7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3CE5EEA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7592A56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36013E3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0DFC8DB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42AF857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0EB0E2F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20774EB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5BAD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46D51DE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1670E38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349231E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41E6CE6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7295F5F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4C63444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0520C54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1938A41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52D3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73BE01F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506A14F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7A86669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59E8DC4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1A633F1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48D5D70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0D5B07C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5706B25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6C91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5E9037E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43CAAC8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0A193A8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0AA3BAF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5FB5CBE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6F80BBE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4B89A15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1FCD15D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2F9B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3349DD0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080DD89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26B594A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415FA75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288EECE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69F8812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06907FC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0134CC0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3241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2029645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6AD67E4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2556F6C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7B47202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658FD36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54D4EE7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324AA36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6F56D43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bl>
    <w:p w14:paraId="027DC396">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597FAA1D">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r>
        <w:rPr>
          <w:rFonts w:hint="eastAsia" w:ascii="宋体" w:hAnsi="宋体"/>
          <w:b/>
          <w:caps w:val="0"/>
          <w:color w:val="auto"/>
          <w:spacing w:val="0"/>
          <w:w w:val="100"/>
          <w:kern w:val="0"/>
          <w:sz w:val="24"/>
          <w:highlight w:val="none"/>
        </w:rPr>
        <w:t>附表四：计划开、竣工日期和施工进度网络图</w:t>
      </w:r>
    </w:p>
    <w:p w14:paraId="26955A26">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1．供应商应递交施工进度网络图或施工进度表，说明按磋商文件要求的计划工期进行施工的各个关键日期。</w:t>
      </w:r>
    </w:p>
    <w:p w14:paraId="623EEC0B">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2．施工进度表可采用网络图和（或）横道图表示。</w:t>
      </w:r>
    </w:p>
    <w:p w14:paraId="1C34BE75">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14:paraId="407D87D9">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14:paraId="607AA0C8">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14:paraId="07A0BFDC">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14:paraId="41E71AD3">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14:paraId="36B323F1">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14:paraId="51BBB66E">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14:paraId="695D3F51">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14:paraId="40B8066E">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14:paraId="52AAC56C">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14:paraId="1866248A">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14:paraId="072A229C">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14:paraId="23C2D465">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14:paraId="143C4A59">
      <w:pPr>
        <w:keepNext w:val="0"/>
        <w:keepLines w:val="0"/>
        <w:pageBreakBefore w:val="0"/>
        <w:widowControl w:val="0"/>
        <w:kinsoku/>
        <w:topLinePunct w:val="0"/>
        <w:autoSpaceDE/>
        <w:autoSpaceDN/>
        <w:bidi w:val="0"/>
        <w:adjustRightInd/>
        <w:snapToGrid/>
        <w:outlineLvl w:val="9"/>
        <w:rPr>
          <w:rFonts w:hint="eastAsia" w:ascii="宋体" w:hAnsi="宋体" w:cs="宋体"/>
          <w:b/>
          <w:bCs/>
          <w:caps w:val="0"/>
          <w:color w:val="auto"/>
          <w:spacing w:val="0"/>
          <w:w w:val="100"/>
          <w:kern w:val="0"/>
          <w:sz w:val="24"/>
          <w:highlight w:val="none"/>
        </w:rPr>
      </w:pPr>
      <w:bookmarkStart w:id="43" w:name="_Toc374107074"/>
      <w:bookmarkStart w:id="44" w:name="_Toc300901200"/>
      <w:bookmarkStart w:id="45" w:name="_Toc323642005"/>
      <w:r>
        <w:rPr>
          <w:rFonts w:hint="eastAsia" w:ascii="宋体" w:hAnsi="宋体" w:cs="宋体"/>
          <w:b/>
          <w:bCs/>
          <w:caps w:val="0"/>
          <w:color w:val="auto"/>
          <w:spacing w:val="0"/>
          <w:w w:val="100"/>
          <w:kern w:val="0"/>
          <w:sz w:val="24"/>
          <w:highlight w:val="none"/>
        </w:rPr>
        <w:br w:type="page"/>
      </w:r>
    </w:p>
    <w:p w14:paraId="13B0586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8"/>
          <w:szCs w:val="28"/>
          <w:highlight w:val="none"/>
        </w:rPr>
      </w:pPr>
      <w:r>
        <w:rPr>
          <w:rFonts w:hint="eastAsia" w:ascii="宋体" w:hAnsi="宋体" w:cs="宋体"/>
          <w:b/>
          <w:bCs/>
          <w:caps w:val="0"/>
          <w:color w:val="auto"/>
          <w:spacing w:val="0"/>
          <w:w w:val="100"/>
          <w:kern w:val="0"/>
          <w:sz w:val="28"/>
          <w:szCs w:val="28"/>
          <w:highlight w:val="none"/>
        </w:rPr>
        <w:t>六、项目管理机构</w:t>
      </w:r>
    </w:p>
    <w:p w14:paraId="23E61A1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（一）项目管理机构组成表</w:t>
      </w:r>
    </w:p>
    <w:tbl>
      <w:tblPr>
        <w:tblStyle w:val="18"/>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797"/>
        <w:gridCol w:w="797"/>
        <w:gridCol w:w="1276"/>
        <w:gridCol w:w="865"/>
        <w:gridCol w:w="886"/>
        <w:gridCol w:w="956"/>
        <w:gridCol w:w="2390"/>
        <w:gridCol w:w="901"/>
      </w:tblGrid>
      <w:tr w14:paraId="32D7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vMerge w:val="restart"/>
            <w:tcBorders>
              <w:top w:val="single" w:color="auto" w:sz="4" w:space="0"/>
              <w:left w:val="single" w:color="auto" w:sz="4" w:space="0"/>
              <w:bottom w:val="single" w:color="auto" w:sz="4" w:space="0"/>
              <w:right w:val="single" w:color="auto" w:sz="4" w:space="0"/>
            </w:tcBorders>
            <w:vAlign w:val="center"/>
          </w:tcPr>
          <w:p w14:paraId="629B49E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职务</w:t>
            </w: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69D6B17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姓名</w:t>
            </w: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0C96FD5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职称</w:t>
            </w:r>
          </w:p>
        </w:tc>
        <w:tc>
          <w:tcPr>
            <w:tcW w:w="6373" w:type="dxa"/>
            <w:gridSpan w:val="5"/>
            <w:tcBorders>
              <w:top w:val="single" w:color="auto" w:sz="4" w:space="0"/>
              <w:left w:val="single" w:color="auto" w:sz="4" w:space="0"/>
              <w:bottom w:val="single" w:color="auto" w:sz="4" w:space="0"/>
              <w:right w:val="single" w:color="auto" w:sz="4" w:space="0"/>
            </w:tcBorders>
            <w:vAlign w:val="center"/>
          </w:tcPr>
          <w:p w14:paraId="031159B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执业或职业资格证明</w:t>
            </w:r>
          </w:p>
        </w:tc>
        <w:tc>
          <w:tcPr>
            <w:tcW w:w="901" w:type="dxa"/>
            <w:vMerge w:val="restart"/>
            <w:tcBorders>
              <w:top w:val="single" w:color="auto" w:sz="4" w:space="0"/>
              <w:left w:val="single" w:color="auto" w:sz="4" w:space="0"/>
              <w:bottom w:val="single" w:color="auto" w:sz="4" w:space="0"/>
              <w:right w:val="single" w:color="auto" w:sz="4" w:space="0"/>
            </w:tcBorders>
            <w:vAlign w:val="center"/>
          </w:tcPr>
          <w:p w14:paraId="5796494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备注</w:t>
            </w:r>
          </w:p>
        </w:tc>
      </w:tr>
      <w:tr w14:paraId="4201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4A1D951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s="宋体"/>
                <w:caps w:val="0"/>
                <w:color w:val="auto"/>
                <w:spacing w:val="0"/>
                <w:w w:val="100"/>
                <w:kern w:val="0"/>
                <w:sz w:val="24"/>
                <w:highlight w:val="none"/>
              </w:rPr>
            </w:pPr>
          </w:p>
        </w:tc>
        <w:tc>
          <w:tcPr>
            <w:tcW w:w="797" w:type="dxa"/>
            <w:vMerge w:val="continue"/>
            <w:tcBorders>
              <w:top w:val="single" w:color="auto" w:sz="4" w:space="0"/>
              <w:left w:val="single" w:color="auto" w:sz="4" w:space="0"/>
              <w:bottom w:val="single" w:color="auto" w:sz="4" w:space="0"/>
              <w:right w:val="single" w:color="auto" w:sz="4" w:space="0"/>
            </w:tcBorders>
            <w:vAlign w:val="center"/>
          </w:tcPr>
          <w:p w14:paraId="138EECB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s="宋体"/>
                <w:caps w:val="0"/>
                <w:color w:val="auto"/>
                <w:spacing w:val="0"/>
                <w:w w:val="100"/>
                <w:kern w:val="0"/>
                <w:sz w:val="24"/>
                <w:highlight w:val="none"/>
              </w:rPr>
            </w:pPr>
          </w:p>
        </w:tc>
        <w:tc>
          <w:tcPr>
            <w:tcW w:w="797" w:type="dxa"/>
            <w:vMerge w:val="continue"/>
            <w:tcBorders>
              <w:top w:val="single" w:color="auto" w:sz="4" w:space="0"/>
              <w:left w:val="single" w:color="auto" w:sz="4" w:space="0"/>
              <w:bottom w:val="single" w:color="auto" w:sz="4" w:space="0"/>
              <w:right w:val="single" w:color="auto" w:sz="4" w:space="0"/>
            </w:tcBorders>
            <w:vAlign w:val="center"/>
          </w:tcPr>
          <w:p w14:paraId="6DC8905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61AED4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证书名称</w:t>
            </w:r>
          </w:p>
        </w:tc>
        <w:tc>
          <w:tcPr>
            <w:tcW w:w="865" w:type="dxa"/>
            <w:tcBorders>
              <w:top w:val="single" w:color="auto" w:sz="4" w:space="0"/>
              <w:left w:val="single" w:color="auto" w:sz="4" w:space="0"/>
              <w:bottom w:val="single" w:color="auto" w:sz="4" w:space="0"/>
              <w:right w:val="single" w:color="auto" w:sz="4" w:space="0"/>
            </w:tcBorders>
            <w:vAlign w:val="center"/>
          </w:tcPr>
          <w:p w14:paraId="1E8A6FD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级别</w:t>
            </w:r>
          </w:p>
        </w:tc>
        <w:tc>
          <w:tcPr>
            <w:tcW w:w="886" w:type="dxa"/>
            <w:tcBorders>
              <w:top w:val="single" w:color="auto" w:sz="4" w:space="0"/>
              <w:left w:val="single" w:color="auto" w:sz="4" w:space="0"/>
              <w:bottom w:val="single" w:color="auto" w:sz="4" w:space="0"/>
              <w:right w:val="single" w:color="auto" w:sz="4" w:space="0"/>
            </w:tcBorders>
            <w:vAlign w:val="center"/>
          </w:tcPr>
          <w:p w14:paraId="7DAA753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证号</w:t>
            </w:r>
          </w:p>
        </w:tc>
        <w:tc>
          <w:tcPr>
            <w:tcW w:w="956" w:type="dxa"/>
            <w:tcBorders>
              <w:top w:val="single" w:color="auto" w:sz="4" w:space="0"/>
              <w:left w:val="single" w:color="auto" w:sz="4" w:space="0"/>
              <w:bottom w:val="single" w:color="auto" w:sz="4" w:space="0"/>
              <w:right w:val="single" w:color="auto" w:sz="4" w:space="0"/>
            </w:tcBorders>
            <w:vAlign w:val="center"/>
          </w:tcPr>
          <w:p w14:paraId="1D67150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专业</w:t>
            </w:r>
          </w:p>
        </w:tc>
        <w:tc>
          <w:tcPr>
            <w:tcW w:w="2390" w:type="dxa"/>
            <w:tcBorders>
              <w:top w:val="single" w:color="auto" w:sz="4" w:space="0"/>
              <w:left w:val="single" w:color="auto" w:sz="4" w:space="0"/>
              <w:bottom w:val="single" w:color="auto" w:sz="4" w:space="0"/>
              <w:right w:val="single" w:color="auto" w:sz="4" w:space="0"/>
            </w:tcBorders>
            <w:vAlign w:val="center"/>
          </w:tcPr>
          <w:p w14:paraId="12BD50A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养老保险</w:t>
            </w:r>
          </w:p>
        </w:tc>
        <w:tc>
          <w:tcPr>
            <w:tcW w:w="901" w:type="dxa"/>
            <w:vMerge w:val="continue"/>
            <w:tcBorders>
              <w:top w:val="single" w:color="auto" w:sz="4" w:space="0"/>
              <w:left w:val="single" w:color="auto" w:sz="4" w:space="0"/>
              <w:bottom w:val="single" w:color="auto" w:sz="4" w:space="0"/>
              <w:right w:val="single" w:color="auto" w:sz="4" w:space="0"/>
            </w:tcBorders>
            <w:vAlign w:val="center"/>
          </w:tcPr>
          <w:p w14:paraId="7B472D1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s="宋体"/>
                <w:caps w:val="0"/>
                <w:color w:val="auto"/>
                <w:spacing w:val="0"/>
                <w:w w:val="100"/>
                <w:kern w:val="0"/>
                <w:sz w:val="24"/>
                <w:highlight w:val="none"/>
              </w:rPr>
            </w:pPr>
          </w:p>
        </w:tc>
      </w:tr>
      <w:tr w14:paraId="2DBB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6973D2D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1339EA9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76DD0F0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55D470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60AD2C8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6CB4203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4EA8202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1F241E3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5BEE733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14:paraId="1972A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4E81F83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1A0D1BB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164E3F9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E6AD72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66E3D57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48F6EF2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5292EF7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1BABF38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62D3A8A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14:paraId="59EA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4971855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7EC5011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59653BA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B7F294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618875F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1C02D90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085B411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69B3B3C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7DC9E61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14:paraId="74E0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76056D5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05C1A71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52FE904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1301AC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2EE6B8D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687A3BD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41793D5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43FC7FC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5CEA26B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14:paraId="57E8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02AC945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272FBF0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3FFBD0D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714378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6C60928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74361CC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1597261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7A1B981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3D6589A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14:paraId="4F4B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44B2DB0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4BC0100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6B34103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DD461A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1AFB0DF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1408491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3D21BA1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0E4E8C6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55B6790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14:paraId="1F7C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3C43C5D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07CEF00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50A6080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881036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528B388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082B838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3BC53C9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39647B1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18808CC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14:paraId="2A1A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0BFF573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2FC07FE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2C93C9A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F52A50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2ECAC0F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0F0AA9B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2CFF214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334F02D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41BFD3B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14:paraId="7943A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796074F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39FDD81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1B674A5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DA787D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1BA3A2D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71629EA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524E5C8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3A40D1B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07CF2A3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14:paraId="7B9E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6C39C2D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213ED76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37A22FA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9B19CB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7F388F4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777393A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0B69197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05E6B19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109A08C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14:paraId="29BA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4C1A9E0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5DDDD6A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0E18672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5E60F3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000A806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4040B0C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5FC4E3D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72A8374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763CC85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14:paraId="76F8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44A30EB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53C4932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031B839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EA64C7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6E7C092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1E20452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495F73E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1374625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2AF89E6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14:paraId="051F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1CA28BD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19A2999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659AF5B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04F6A0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52A03D5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7FF932F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60BDA2B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1CDAAE8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7758418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14:paraId="5621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0A7746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7E17CBE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711445F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9235BC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60B48AD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103DDE1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44CA046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706BB60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36CB424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14:paraId="4F73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5F758D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331D8EA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2B8441C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E86973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2BF67AB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5BADC7F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06CC5EC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09C5926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07D74E1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14:paraId="0E5E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19B770A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211C4BF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4A6E3E1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6E6297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17D767D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5F834C3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7B8526A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0FD4803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326E5F4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14:paraId="3315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C6A726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3C7D733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0A97143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F32178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7EBC516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6D1313F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54F2E8D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37F1908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0E6F820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bl>
    <w:p w14:paraId="44E8416E">
      <w:pPr>
        <w:spacing w:line="360" w:lineRule="auto"/>
        <w:rPr>
          <w:rFonts w:hint="eastAsia" w:ascii="黑体" w:hAnsi="宋体" w:eastAsia="黑体"/>
          <w:color w:val="auto"/>
          <w:sz w:val="21"/>
          <w:szCs w:val="21"/>
          <w:highlight w:val="none"/>
        </w:rPr>
      </w:pPr>
    </w:p>
    <w:p w14:paraId="4C1990C4">
      <w:pPr>
        <w:spacing w:line="360" w:lineRule="auto"/>
        <w:rPr>
          <w:rFonts w:hint="eastAsia" w:ascii="黑体" w:hAnsi="宋体" w:eastAsia="黑体"/>
          <w:color w:val="auto"/>
          <w:sz w:val="21"/>
          <w:szCs w:val="21"/>
          <w:highlight w:val="none"/>
        </w:rPr>
      </w:pPr>
    </w:p>
    <w:p w14:paraId="2C8B0D56">
      <w:pPr>
        <w:spacing w:line="360" w:lineRule="auto"/>
        <w:rPr>
          <w:rFonts w:hint="eastAsia" w:ascii="黑体" w:hAnsi="宋体" w:eastAsia="黑体"/>
          <w:color w:val="auto"/>
          <w:sz w:val="21"/>
          <w:szCs w:val="21"/>
          <w:highlight w:val="none"/>
        </w:rPr>
      </w:pPr>
    </w:p>
    <w:p w14:paraId="5196D535">
      <w:pPr>
        <w:spacing w:before="143" w:beforeLines="50" w:after="286" w:afterLines="100" w:line="360" w:lineRule="auto"/>
        <w:rPr>
          <w:rFonts w:hint="eastAsia" w:ascii="黑体" w:hAnsi="宋体" w:eastAsia="黑体"/>
          <w:color w:val="auto"/>
          <w:sz w:val="21"/>
          <w:szCs w:val="21"/>
          <w:highlight w:val="none"/>
        </w:rPr>
      </w:pPr>
      <w:r>
        <w:rPr>
          <w:rFonts w:hint="eastAsia" w:ascii="黑体" w:hAnsi="宋体" w:eastAsia="黑体"/>
          <w:color w:val="auto"/>
          <w:sz w:val="21"/>
          <w:szCs w:val="21"/>
          <w:highlight w:val="none"/>
        </w:rPr>
        <w:t>（二）主要人员简历表</w:t>
      </w:r>
    </w:p>
    <w:p w14:paraId="606AA6AD">
      <w:pPr>
        <w:spacing w:line="360" w:lineRule="auto"/>
        <w:rPr>
          <w:rFonts w:hint="eastAsia" w:ascii="黑体" w:hAnsi="宋体" w:eastAsia="黑体"/>
          <w:color w:val="auto"/>
          <w:sz w:val="21"/>
          <w:szCs w:val="21"/>
          <w:highlight w:val="none"/>
        </w:rPr>
      </w:pPr>
      <w:r>
        <w:rPr>
          <w:rFonts w:hint="eastAsia" w:ascii="黑体" w:hAnsi="宋体" w:eastAsia="黑体"/>
          <w:color w:val="auto"/>
          <w:sz w:val="21"/>
          <w:szCs w:val="21"/>
          <w:highlight w:val="none"/>
        </w:rPr>
        <w:t>附1：项目经理简历表</w:t>
      </w:r>
    </w:p>
    <w:p w14:paraId="711A41EF">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项目经理（项目负责人）应附建造师执业资格证书、注册证书、安全生产考核合格证书、身份证、职称证、学历证、养老保险复印件及未担任其他在施建设工程项目项目经理的承诺书，管理过的项目业绩须附合同协议书和竣工验收备案登记表复印件。类似项目限于以项目经理身份参与的项目。</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14:paraId="2D5D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14:paraId="7CE5A5B2">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姓  名</w:t>
            </w:r>
          </w:p>
        </w:tc>
        <w:tc>
          <w:tcPr>
            <w:tcW w:w="1129" w:type="dxa"/>
            <w:noWrap w:val="0"/>
            <w:vAlign w:val="center"/>
          </w:tcPr>
          <w:p w14:paraId="0CF44A89">
            <w:pPr>
              <w:spacing w:line="360" w:lineRule="auto"/>
              <w:jc w:val="center"/>
              <w:rPr>
                <w:rFonts w:hint="eastAsia" w:ascii="宋体" w:hAnsi="宋体"/>
                <w:color w:val="auto"/>
                <w:sz w:val="21"/>
                <w:szCs w:val="21"/>
                <w:highlight w:val="none"/>
              </w:rPr>
            </w:pPr>
          </w:p>
        </w:tc>
        <w:tc>
          <w:tcPr>
            <w:tcW w:w="1239" w:type="dxa"/>
            <w:noWrap w:val="0"/>
            <w:vAlign w:val="center"/>
          </w:tcPr>
          <w:p w14:paraId="4F909671">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年  龄</w:t>
            </w:r>
          </w:p>
        </w:tc>
        <w:tc>
          <w:tcPr>
            <w:tcW w:w="1393" w:type="dxa"/>
            <w:noWrap w:val="0"/>
            <w:vAlign w:val="center"/>
          </w:tcPr>
          <w:p w14:paraId="6600FFE5">
            <w:pPr>
              <w:spacing w:line="360" w:lineRule="auto"/>
              <w:jc w:val="center"/>
              <w:rPr>
                <w:rFonts w:hint="eastAsia" w:ascii="宋体" w:hAnsi="宋体"/>
                <w:color w:val="auto"/>
                <w:sz w:val="21"/>
                <w:szCs w:val="21"/>
                <w:highlight w:val="none"/>
              </w:rPr>
            </w:pPr>
          </w:p>
        </w:tc>
        <w:tc>
          <w:tcPr>
            <w:tcW w:w="2011" w:type="dxa"/>
            <w:noWrap w:val="0"/>
            <w:vAlign w:val="center"/>
          </w:tcPr>
          <w:p w14:paraId="1E36D23B">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学历</w:t>
            </w:r>
          </w:p>
        </w:tc>
        <w:tc>
          <w:tcPr>
            <w:tcW w:w="2322" w:type="dxa"/>
            <w:noWrap w:val="0"/>
            <w:vAlign w:val="center"/>
          </w:tcPr>
          <w:p w14:paraId="1894A1A1">
            <w:pPr>
              <w:spacing w:line="360" w:lineRule="auto"/>
              <w:jc w:val="center"/>
              <w:rPr>
                <w:rFonts w:hint="eastAsia" w:ascii="宋体" w:hAnsi="宋体"/>
                <w:color w:val="auto"/>
                <w:sz w:val="21"/>
                <w:szCs w:val="21"/>
                <w:highlight w:val="none"/>
              </w:rPr>
            </w:pPr>
          </w:p>
        </w:tc>
      </w:tr>
      <w:tr w14:paraId="71FD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14:paraId="157D6999">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职  称</w:t>
            </w:r>
          </w:p>
        </w:tc>
        <w:tc>
          <w:tcPr>
            <w:tcW w:w="1129" w:type="dxa"/>
            <w:noWrap w:val="0"/>
            <w:vAlign w:val="center"/>
          </w:tcPr>
          <w:p w14:paraId="624458B5">
            <w:pPr>
              <w:spacing w:line="360" w:lineRule="auto"/>
              <w:jc w:val="center"/>
              <w:rPr>
                <w:rFonts w:hint="eastAsia" w:ascii="宋体" w:hAnsi="宋体"/>
                <w:color w:val="auto"/>
                <w:sz w:val="21"/>
                <w:szCs w:val="21"/>
                <w:highlight w:val="none"/>
              </w:rPr>
            </w:pPr>
          </w:p>
        </w:tc>
        <w:tc>
          <w:tcPr>
            <w:tcW w:w="1239" w:type="dxa"/>
            <w:noWrap w:val="0"/>
            <w:vAlign w:val="center"/>
          </w:tcPr>
          <w:p w14:paraId="4D3B3CC0">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职  务</w:t>
            </w:r>
          </w:p>
        </w:tc>
        <w:tc>
          <w:tcPr>
            <w:tcW w:w="1393" w:type="dxa"/>
            <w:noWrap w:val="0"/>
            <w:vAlign w:val="center"/>
          </w:tcPr>
          <w:p w14:paraId="259E5483">
            <w:pPr>
              <w:spacing w:line="360" w:lineRule="auto"/>
              <w:jc w:val="center"/>
              <w:rPr>
                <w:rFonts w:hint="eastAsia" w:ascii="宋体" w:hAnsi="宋体"/>
                <w:color w:val="auto"/>
                <w:sz w:val="21"/>
                <w:szCs w:val="21"/>
                <w:highlight w:val="none"/>
              </w:rPr>
            </w:pPr>
          </w:p>
        </w:tc>
        <w:tc>
          <w:tcPr>
            <w:tcW w:w="2011" w:type="dxa"/>
            <w:noWrap w:val="0"/>
            <w:vAlign w:val="center"/>
          </w:tcPr>
          <w:p w14:paraId="44A034F4">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拟在本工程任职</w:t>
            </w:r>
          </w:p>
        </w:tc>
        <w:tc>
          <w:tcPr>
            <w:tcW w:w="2322" w:type="dxa"/>
            <w:noWrap w:val="0"/>
            <w:vAlign w:val="center"/>
          </w:tcPr>
          <w:p w14:paraId="36A85B84">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项目经理</w:t>
            </w:r>
          </w:p>
        </w:tc>
      </w:tr>
      <w:tr w14:paraId="1871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0" w:type="dxa"/>
            <w:gridSpan w:val="3"/>
            <w:noWrap w:val="0"/>
            <w:vAlign w:val="center"/>
          </w:tcPr>
          <w:p w14:paraId="2FAA0CC4">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建造师注册证或专业技术职称证书</w:t>
            </w:r>
          </w:p>
        </w:tc>
        <w:tc>
          <w:tcPr>
            <w:tcW w:w="1393" w:type="dxa"/>
            <w:noWrap w:val="0"/>
            <w:vAlign w:val="center"/>
          </w:tcPr>
          <w:p w14:paraId="29C834C1">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 xml:space="preserve">      级</w:t>
            </w:r>
          </w:p>
        </w:tc>
        <w:tc>
          <w:tcPr>
            <w:tcW w:w="2011" w:type="dxa"/>
            <w:noWrap w:val="0"/>
            <w:vAlign w:val="center"/>
          </w:tcPr>
          <w:p w14:paraId="027AC888">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建造师专业</w:t>
            </w:r>
          </w:p>
        </w:tc>
        <w:tc>
          <w:tcPr>
            <w:tcW w:w="2322" w:type="dxa"/>
            <w:noWrap w:val="0"/>
            <w:vAlign w:val="center"/>
          </w:tcPr>
          <w:p w14:paraId="08030047">
            <w:pPr>
              <w:spacing w:line="360" w:lineRule="auto"/>
              <w:jc w:val="center"/>
              <w:rPr>
                <w:rFonts w:hint="eastAsia" w:ascii="宋体" w:hAnsi="宋体"/>
                <w:color w:val="auto"/>
                <w:sz w:val="21"/>
                <w:szCs w:val="21"/>
                <w:highlight w:val="none"/>
              </w:rPr>
            </w:pPr>
          </w:p>
        </w:tc>
      </w:tr>
      <w:tr w14:paraId="1725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0" w:type="dxa"/>
            <w:gridSpan w:val="3"/>
            <w:noWrap w:val="0"/>
            <w:vAlign w:val="center"/>
          </w:tcPr>
          <w:p w14:paraId="6279C130">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安全生产考核合格证书</w:t>
            </w:r>
          </w:p>
        </w:tc>
        <w:tc>
          <w:tcPr>
            <w:tcW w:w="5726" w:type="dxa"/>
            <w:gridSpan w:val="3"/>
            <w:noWrap w:val="0"/>
            <w:vAlign w:val="center"/>
          </w:tcPr>
          <w:p w14:paraId="5C24C157">
            <w:pPr>
              <w:spacing w:line="360" w:lineRule="auto"/>
              <w:jc w:val="center"/>
              <w:rPr>
                <w:rFonts w:hint="eastAsia" w:ascii="宋体" w:hAnsi="宋体"/>
                <w:color w:val="auto"/>
                <w:sz w:val="21"/>
                <w:szCs w:val="21"/>
                <w:highlight w:val="none"/>
              </w:rPr>
            </w:pPr>
          </w:p>
        </w:tc>
      </w:tr>
      <w:tr w14:paraId="59B76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14:paraId="2A927C28">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毕业学校</w:t>
            </w:r>
          </w:p>
        </w:tc>
        <w:tc>
          <w:tcPr>
            <w:tcW w:w="8094" w:type="dxa"/>
            <w:gridSpan w:val="5"/>
            <w:noWrap w:val="0"/>
            <w:vAlign w:val="center"/>
          </w:tcPr>
          <w:p w14:paraId="7947E620">
            <w:pPr>
              <w:spacing w:line="360" w:lineRule="auto"/>
              <w:ind w:firstLine="840" w:firstLineChars="400"/>
              <w:rPr>
                <w:rFonts w:hint="eastAsia" w:ascii="宋体" w:hAnsi="宋体"/>
                <w:color w:val="auto"/>
                <w:sz w:val="21"/>
                <w:szCs w:val="21"/>
                <w:highlight w:val="none"/>
              </w:rPr>
            </w:pPr>
            <w:r>
              <w:rPr>
                <w:rFonts w:hint="eastAsia" w:ascii="宋体" w:hAnsi="宋体"/>
                <w:color w:val="auto"/>
                <w:sz w:val="21"/>
                <w:szCs w:val="21"/>
                <w:highlight w:val="none"/>
              </w:rPr>
              <w:t>年毕业于                  学校            专业</w:t>
            </w:r>
          </w:p>
        </w:tc>
      </w:tr>
      <w:tr w14:paraId="7DF4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6" w:type="dxa"/>
            <w:gridSpan w:val="6"/>
            <w:noWrap w:val="0"/>
            <w:vAlign w:val="center"/>
          </w:tcPr>
          <w:p w14:paraId="274E82CD">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主要工作经历</w:t>
            </w:r>
          </w:p>
        </w:tc>
      </w:tr>
      <w:tr w14:paraId="23AF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14:paraId="4CF4406C">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时  间</w:t>
            </w:r>
          </w:p>
        </w:tc>
        <w:tc>
          <w:tcPr>
            <w:tcW w:w="3761" w:type="dxa"/>
            <w:gridSpan w:val="3"/>
            <w:noWrap w:val="0"/>
            <w:vAlign w:val="center"/>
          </w:tcPr>
          <w:p w14:paraId="3F6FDA1C">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参加过的类似项目名称</w:t>
            </w:r>
          </w:p>
        </w:tc>
        <w:tc>
          <w:tcPr>
            <w:tcW w:w="2011" w:type="dxa"/>
            <w:noWrap w:val="0"/>
            <w:vAlign w:val="center"/>
          </w:tcPr>
          <w:p w14:paraId="513EB55A">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工程概况说明</w:t>
            </w:r>
          </w:p>
        </w:tc>
        <w:tc>
          <w:tcPr>
            <w:tcW w:w="2322" w:type="dxa"/>
            <w:noWrap w:val="0"/>
            <w:vAlign w:val="center"/>
          </w:tcPr>
          <w:p w14:paraId="5F7FE9A0">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发包人及联系电话</w:t>
            </w:r>
          </w:p>
        </w:tc>
      </w:tr>
      <w:tr w14:paraId="4C77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14:paraId="1CC3290E">
            <w:pPr>
              <w:spacing w:line="360" w:lineRule="auto"/>
              <w:jc w:val="center"/>
              <w:rPr>
                <w:rFonts w:hint="eastAsia" w:ascii="宋体" w:hAnsi="宋体"/>
                <w:color w:val="auto"/>
                <w:sz w:val="21"/>
                <w:szCs w:val="21"/>
                <w:highlight w:val="none"/>
              </w:rPr>
            </w:pPr>
          </w:p>
        </w:tc>
        <w:tc>
          <w:tcPr>
            <w:tcW w:w="1129" w:type="dxa"/>
            <w:noWrap w:val="0"/>
            <w:vAlign w:val="center"/>
          </w:tcPr>
          <w:p w14:paraId="18D9DEE4">
            <w:pPr>
              <w:spacing w:line="360" w:lineRule="auto"/>
              <w:jc w:val="center"/>
              <w:rPr>
                <w:rFonts w:hint="eastAsia" w:ascii="宋体" w:hAnsi="宋体"/>
                <w:color w:val="auto"/>
                <w:sz w:val="21"/>
                <w:szCs w:val="21"/>
                <w:highlight w:val="none"/>
              </w:rPr>
            </w:pPr>
          </w:p>
        </w:tc>
        <w:tc>
          <w:tcPr>
            <w:tcW w:w="1239" w:type="dxa"/>
            <w:noWrap w:val="0"/>
            <w:vAlign w:val="center"/>
          </w:tcPr>
          <w:p w14:paraId="584A60DB">
            <w:pPr>
              <w:spacing w:line="360" w:lineRule="auto"/>
              <w:jc w:val="center"/>
              <w:rPr>
                <w:rFonts w:hint="eastAsia" w:ascii="宋体" w:hAnsi="宋体"/>
                <w:color w:val="auto"/>
                <w:sz w:val="21"/>
                <w:szCs w:val="21"/>
                <w:highlight w:val="none"/>
              </w:rPr>
            </w:pPr>
          </w:p>
        </w:tc>
        <w:tc>
          <w:tcPr>
            <w:tcW w:w="1393" w:type="dxa"/>
            <w:noWrap w:val="0"/>
            <w:vAlign w:val="center"/>
          </w:tcPr>
          <w:p w14:paraId="062ECDF6">
            <w:pPr>
              <w:spacing w:line="360" w:lineRule="auto"/>
              <w:jc w:val="center"/>
              <w:rPr>
                <w:rFonts w:hint="eastAsia" w:ascii="宋体" w:hAnsi="宋体"/>
                <w:color w:val="auto"/>
                <w:sz w:val="21"/>
                <w:szCs w:val="21"/>
                <w:highlight w:val="none"/>
              </w:rPr>
            </w:pPr>
          </w:p>
        </w:tc>
        <w:tc>
          <w:tcPr>
            <w:tcW w:w="2011" w:type="dxa"/>
            <w:noWrap w:val="0"/>
            <w:vAlign w:val="center"/>
          </w:tcPr>
          <w:p w14:paraId="2C15A0F0">
            <w:pPr>
              <w:spacing w:line="360" w:lineRule="auto"/>
              <w:jc w:val="center"/>
              <w:rPr>
                <w:rFonts w:hint="eastAsia" w:ascii="宋体" w:hAnsi="宋体"/>
                <w:color w:val="auto"/>
                <w:sz w:val="21"/>
                <w:szCs w:val="21"/>
                <w:highlight w:val="none"/>
              </w:rPr>
            </w:pPr>
          </w:p>
        </w:tc>
        <w:tc>
          <w:tcPr>
            <w:tcW w:w="2322" w:type="dxa"/>
            <w:noWrap w:val="0"/>
            <w:vAlign w:val="center"/>
          </w:tcPr>
          <w:p w14:paraId="09EF650E">
            <w:pPr>
              <w:spacing w:line="360" w:lineRule="auto"/>
              <w:jc w:val="center"/>
              <w:rPr>
                <w:rFonts w:hint="eastAsia" w:ascii="宋体" w:hAnsi="宋体"/>
                <w:color w:val="auto"/>
                <w:sz w:val="21"/>
                <w:szCs w:val="21"/>
                <w:highlight w:val="none"/>
              </w:rPr>
            </w:pPr>
          </w:p>
        </w:tc>
      </w:tr>
      <w:tr w14:paraId="0E36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14:paraId="17BBA54C">
            <w:pPr>
              <w:spacing w:line="360" w:lineRule="auto"/>
              <w:jc w:val="center"/>
              <w:rPr>
                <w:rFonts w:hint="eastAsia" w:ascii="宋体" w:hAnsi="宋体"/>
                <w:color w:val="auto"/>
                <w:sz w:val="21"/>
                <w:szCs w:val="21"/>
                <w:highlight w:val="none"/>
              </w:rPr>
            </w:pPr>
          </w:p>
        </w:tc>
        <w:tc>
          <w:tcPr>
            <w:tcW w:w="1129" w:type="dxa"/>
            <w:noWrap w:val="0"/>
            <w:vAlign w:val="center"/>
          </w:tcPr>
          <w:p w14:paraId="1BD73850">
            <w:pPr>
              <w:spacing w:line="360" w:lineRule="auto"/>
              <w:jc w:val="center"/>
              <w:rPr>
                <w:rFonts w:hint="eastAsia" w:ascii="宋体" w:hAnsi="宋体"/>
                <w:color w:val="auto"/>
                <w:sz w:val="21"/>
                <w:szCs w:val="21"/>
                <w:highlight w:val="none"/>
              </w:rPr>
            </w:pPr>
          </w:p>
        </w:tc>
        <w:tc>
          <w:tcPr>
            <w:tcW w:w="1239" w:type="dxa"/>
            <w:noWrap w:val="0"/>
            <w:vAlign w:val="center"/>
          </w:tcPr>
          <w:p w14:paraId="22C65FAB">
            <w:pPr>
              <w:spacing w:line="360" w:lineRule="auto"/>
              <w:jc w:val="center"/>
              <w:rPr>
                <w:rFonts w:hint="eastAsia" w:ascii="宋体" w:hAnsi="宋体"/>
                <w:color w:val="auto"/>
                <w:sz w:val="21"/>
                <w:szCs w:val="21"/>
                <w:highlight w:val="none"/>
              </w:rPr>
            </w:pPr>
          </w:p>
        </w:tc>
        <w:tc>
          <w:tcPr>
            <w:tcW w:w="1393" w:type="dxa"/>
            <w:noWrap w:val="0"/>
            <w:vAlign w:val="center"/>
          </w:tcPr>
          <w:p w14:paraId="449A4A69">
            <w:pPr>
              <w:spacing w:line="360" w:lineRule="auto"/>
              <w:jc w:val="center"/>
              <w:rPr>
                <w:rFonts w:hint="eastAsia" w:ascii="宋体" w:hAnsi="宋体"/>
                <w:color w:val="auto"/>
                <w:sz w:val="21"/>
                <w:szCs w:val="21"/>
                <w:highlight w:val="none"/>
              </w:rPr>
            </w:pPr>
          </w:p>
        </w:tc>
        <w:tc>
          <w:tcPr>
            <w:tcW w:w="2011" w:type="dxa"/>
            <w:noWrap w:val="0"/>
            <w:vAlign w:val="center"/>
          </w:tcPr>
          <w:p w14:paraId="1F419DA1">
            <w:pPr>
              <w:spacing w:line="360" w:lineRule="auto"/>
              <w:jc w:val="center"/>
              <w:rPr>
                <w:rFonts w:hint="eastAsia" w:ascii="宋体" w:hAnsi="宋体"/>
                <w:color w:val="auto"/>
                <w:sz w:val="21"/>
                <w:szCs w:val="21"/>
                <w:highlight w:val="none"/>
              </w:rPr>
            </w:pPr>
          </w:p>
        </w:tc>
        <w:tc>
          <w:tcPr>
            <w:tcW w:w="2322" w:type="dxa"/>
            <w:noWrap w:val="0"/>
            <w:vAlign w:val="center"/>
          </w:tcPr>
          <w:p w14:paraId="5363C120">
            <w:pPr>
              <w:spacing w:line="360" w:lineRule="auto"/>
              <w:jc w:val="center"/>
              <w:rPr>
                <w:rFonts w:hint="eastAsia" w:ascii="宋体" w:hAnsi="宋体"/>
                <w:color w:val="auto"/>
                <w:sz w:val="21"/>
                <w:szCs w:val="21"/>
                <w:highlight w:val="none"/>
              </w:rPr>
            </w:pPr>
          </w:p>
        </w:tc>
      </w:tr>
      <w:tr w14:paraId="76DA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14:paraId="3E7AFEB2">
            <w:pPr>
              <w:spacing w:line="360" w:lineRule="auto"/>
              <w:jc w:val="center"/>
              <w:rPr>
                <w:rFonts w:hint="eastAsia" w:ascii="宋体" w:hAnsi="宋体"/>
                <w:color w:val="auto"/>
                <w:sz w:val="21"/>
                <w:szCs w:val="21"/>
                <w:highlight w:val="none"/>
              </w:rPr>
            </w:pPr>
          </w:p>
        </w:tc>
        <w:tc>
          <w:tcPr>
            <w:tcW w:w="1129" w:type="dxa"/>
            <w:noWrap w:val="0"/>
            <w:vAlign w:val="center"/>
          </w:tcPr>
          <w:p w14:paraId="0BC55975">
            <w:pPr>
              <w:spacing w:line="360" w:lineRule="auto"/>
              <w:jc w:val="center"/>
              <w:rPr>
                <w:rFonts w:hint="eastAsia" w:ascii="宋体" w:hAnsi="宋体"/>
                <w:color w:val="auto"/>
                <w:sz w:val="21"/>
                <w:szCs w:val="21"/>
                <w:highlight w:val="none"/>
              </w:rPr>
            </w:pPr>
          </w:p>
        </w:tc>
        <w:tc>
          <w:tcPr>
            <w:tcW w:w="1239" w:type="dxa"/>
            <w:noWrap w:val="0"/>
            <w:vAlign w:val="center"/>
          </w:tcPr>
          <w:p w14:paraId="4F9A6021">
            <w:pPr>
              <w:spacing w:line="360" w:lineRule="auto"/>
              <w:jc w:val="center"/>
              <w:rPr>
                <w:rFonts w:hint="eastAsia" w:ascii="宋体" w:hAnsi="宋体"/>
                <w:color w:val="auto"/>
                <w:sz w:val="21"/>
                <w:szCs w:val="21"/>
                <w:highlight w:val="none"/>
              </w:rPr>
            </w:pPr>
          </w:p>
        </w:tc>
        <w:tc>
          <w:tcPr>
            <w:tcW w:w="1393" w:type="dxa"/>
            <w:noWrap w:val="0"/>
            <w:vAlign w:val="center"/>
          </w:tcPr>
          <w:p w14:paraId="5EF8ABDE">
            <w:pPr>
              <w:spacing w:line="360" w:lineRule="auto"/>
              <w:jc w:val="center"/>
              <w:rPr>
                <w:rFonts w:hint="eastAsia" w:ascii="宋体" w:hAnsi="宋体"/>
                <w:color w:val="auto"/>
                <w:sz w:val="21"/>
                <w:szCs w:val="21"/>
                <w:highlight w:val="none"/>
              </w:rPr>
            </w:pPr>
          </w:p>
        </w:tc>
        <w:tc>
          <w:tcPr>
            <w:tcW w:w="2011" w:type="dxa"/>
            <w:noWrap w:val="0"/>
            <w:vAlign w:val="center"/>
          </w:tcPr>
          <w:p w14:paraId="406CC034">
            <w:pPr>
              <w:spacing w:line="360" w:lineRule="auto"/>
              <w:jc w:val="center"/>
              <w:rPr>
                <w:rFonts w:hint="eastAsia" w:ascii="宋体" w:hAnsi="宋体"/>
                <w:color w:val="auto"/>
                <w:sz w:val="21"/>
                <w:szCs w:val="21"/>
                <w:highlight w:val="none"/>
              </w:rPr>
            </w:pPr>
          </w:p>
        </w:tc>
        <w:tc>
          <w:tcPr>
            <w:tcW w:w="2322" w:type="dxa"/>
            <w:noWrap w:val="0"/>
            <w:vAlign w:val="center"/>
          </w:tcPr>
          <w:p w14:paraId="2B80950A">
            <w:pPr>
              <w:spacing w:line="360" w:lineRule="auto"/>
              <w:jc w:val="center"/>
              <w:rPr>
                <w:rFonts w:hint="eastAsia" w:ascii="宋体" w:hAnsi="宋体"/>
                <w:color w:val="auto"/>
                <w:sz w:val="21"/>
                <w:szCs w:val="21"/>
                <w:highlight w:val="none"/>
              </w:rPr>
            </w:pPr>
          </w:p>
        </w:tc>
      </w:tr>
      <w:tr w14:paraId="45730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14:paraId="7C2A25FE">
            <w:pPr>
              <w:spacing w:line="360" w:lineRule="auto"/>
              <w:jc w:val="center"/>
              <w:rPr>
                <w:rFonts w:hint="eastAsia" w:ascii="宋体" w:hAnsi="宋体"/>
                <w:color w:val="auto"/>
                <w:sz w:val="21"/>
                <w:szCs w:val="21"/>
                <w:highlight w:val="none"/>
              </w:rPr>
            </w:pPr>
          </w:p>
        </w:tc>
        <w:tc>
          <w:tcPr>
            <w:tcW w:w="1129" w:type="dxa"/>
            <w:noWrap w:val="0"/>
            <w:vAlign w:val="center"/>
          </w:tcPr>
          <w:p w14:paraId="00184D4B">
            <w:pPr>
              <w:spacing w:line="360" w:lineRule="auto"/>
              <w:jc w:val="center"/>
              <w:rPr>
                <w:rFonts w:hint="eastAsia" w:ascii="宋体" w:hAnsi="宋体"/>
                <w:color w:val="auto"/>
                <w:sz w:val="21"/>
                <w:szCs w:val="21"/>
                <w:highlight w:val="none"/>
              </w:rPr>
            </w:pPr>
          </w:p>
        </w:tc>
        <w:tc>
          <w:tcPr>
            <w:tcW w:w="1239" w:type="dxa"/>
            <w:noWrap w:val="0"/>
            <w:vAlign w:val="center"/>
          </w:tcPr>
          <w:p w14:paraId="479BEADA">
            <w:pPr>
              <w:spacing w:line="360" w:lineRule="auto"/>
              <w:jc w:val="center"/>
              <w:rPr>
                <w:rFonts w:hint="eastAsia" w:ascii="宋体" w:hAnsi="宋体"/>
                <w:color w:val="auto"/>
                <w:sz w:val="21"/>
                <w:szCs w:val="21"/>
                <w:highlight w:val="none"/>
              </w:rPr>
            </w:pPr>
          </w:p>
        </w:tc>
        <w:tc>
          <w:tcPr>
            <w:tcW w:w="1393" w:type="dxa"/>
            <w:noWrap w:val="0"/>
            <w:vAlign w:val="center"/>
          </w:tcPr>
          <w:p w14:paraId="0FAAC6A7">
            <w:pPr>
              <w:spacing w:line="360" w:lineRule="auto"/>
              <w:jc w:val="center"/>
              <w:rPr>
                <w:rFonts w:hint="eastAsia" w:ascii="宋体" w:hAnsi="宋体"/>
                <w:color w:val="auto"/>
                <w:sz w:val="21"/>
                <w:szCs w:val="21"/>
                <w:highlight w:val="none"/>
              </w:rPr>
            </w:pPr>
          </w:p>
        </w:tc>
        <w:tc>
          <w:tcPr>
            <w:tcW w:w="2011" w:type="dxa"/>
            <w:noWrap w:val="0"/>
            <w:vAlign w:val="center"/>
          </w:tcPr>
          <w:p w14:paraId="0F1F1C4F">
            <w:pPr>
              <w:spacing w:line="360" w:lineRule="auto"/>
              <w:jc w:val="center"/>
              <w:rPr>
                <w:rFonts w:hint="eastAsia" w:ascii="宋体" w:hAnsi="宋体"/>
                <w:color w:val="auto"/>
                <w:sz w:val="21"/>
                <w:szCs w:val="21"/>
                <w:highlight w:val="none"/>
              </w:rPr>
            </w:pPr>
          </w:p>
        </w:tc>
        <w:tc>
          <w:tcPr>
            <w:tcW w:w="2322" w:type="dxa"/>
            <w:noWrap w:val="0"/>
            <w:vAlign w:val="center"/>
          </w:tcPr>
          <w:p w14:paraId="6E943016">
            <w:pPr>
              <w:spacing w:line="360" w:lineRule="auto"/>
              <w:jc w:val="center"/>
              <w:rPr>
                <w:rFonts w:hint="eastAsia" w:ascii="宋体" w:hAnsi="宋体"/>
                <w:color w:val="auto"/>
                <w:sz w:val="21"/>
                <w:szCs w:val="21"/>
                <w:highlight w:val="none"/>
              </w:rPr>
            </w:pPr>
          </w:p>
        </w:tc>
      </w:tr>
      <w:tr w14:paraId="1690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14:paraId="5E353960">
            <w:pPr>
              <w:spacing w:line="360" w:lineRule="auto"/>
              <w:jc w:val="center"/>
              <w:rPr>
                <w:rFonts w:hint="eastAsia" w:ascii="宋体" w:hAnsi="宋体"/>
                <w:color w:val="auto"/>
                <w:sz w:val="21"/>
                <w:szCs w:val="21"/>
                <w:highlight w:val="none"/>
              </w:rPr>
            </w:pPr>
          </w:p>
        </w:tc>
        <w:tc>
          <w:tcPr>
            <w:tcW w:w="1129" w:type="dxa"/>
            <w:noWrap w:val="0"/>
            <w:vAlign w:val="center"/>
          </w:tcPr>
          <w:p w14:paraId="0FCD6E7C">
            <w:pPr>
              <w:spacing w:line="360" w:lineRule="auto"/>
              <w:jc w:val="center"/>
              <w:rPr>
                <w:rFonts w:hint="eastAsia" w:ascii="宋体" w:hAnsi="宋体"/>
                <w:color w:val="auto"/>
                <w:sz w:val="21"/>
                <w:szCs w:val="21"/>
                <w:highlight w:val="none"/>
              </w:rPr>
            </w:pPr>
          </w:p>
        </w:tc>
        <w:tc>
          <w:tcPr>
            <w:tcW w:w="1239" w:type="dxa"/>
            <w:noWrap w:val="0"/>
            <w:vAlign w:val="center"/>
          </w:tcPr>
          <w:p w14:paraId="787D3654">
            <w:pPr>
              <w:spacing w:line="360" w:lineRule="auto"/>
              <w:jc w:val="center"/>
              <w:rPr>
                <w:rFonts w:hint="eastAsia" w:ascii="宋体" w:hAnsi="宋体"/>
                <w:color w:val="auto"/>
                <w:sz w:val="21"/>
                <w:szCs w:val="21"/>
                <w:highlight w:val="none"/>
              </w:rPr>
            </w:pPr>
          </w:p>
        </w:tc>
        <w:tc>
          <w:tcPr>
            <w:tcW w:w="1393" w:type="dxa"/>
            <w:noWrap w:val="0"/>
            <w:vAlign w:val="center"/>
          </w:tcPr>
          <w:p w14:paraId="6611912E">
            <w:pPr>
              <w:spacing w:line="360" w:lineRule="auto"/>
              <w:jc w:val="center"/>
              <w:rPr>
                <w:rFonts w:hint="eastAsia" w:ascii="宋体" w:hAnsi="宋体"/>
                <w:color w:val="auto"/>
                <w:sz w:val="21"/>
                <w:szCs w:val="21"/>
                <w:highlight w:val="none"/>
              </w:rPr>
            </w:pPr>
          </w:p>
        </w:tc>
        <w:tc>
          <w:tcPr>
            <w:tcW w:w="2011" w:type="dxa"/>
            <w:noWrap w:val="0"/>
            <w:vAlign w:val="center"/>
          </w:tcPr>
          <w:p w14:paraId="42C65C7D">
            <w:pPr>
              <w:spacing w:line="360" w:lineRule="auto"/>
              <w:jc w:val="center"/>
              <w:rPr>
                <w:rFonts w:hint="eastAsia" w:ascii="宋体" w:hAnsi="宋体"/>
                <w:color w:val="auto"/>
                <w:sz w:val="21"/>
                <w:szCs w:val="21"/>
                <w:highlight w:val="none"/>
              </w:rPr>
            </w:pPr>
          </w:p>
        </w:tc>
        <w:tc>
          <w:tcPr>
            <w:tcW w:w="2322" w:type="dxa"/>
            <w:noWrap w:val="0"/>
            <w:vAlign w:val="center"/>
          </w:tcPr>
          <w:p w14:paraId="15C9DF6B">
            <w:pPr>
              <w:spacing w:line="360" w:lineRule="auto"/>
              <w:jc w:val="center"/>
              <w:rPr>
                <w:rFonts w:hint="eastAsia" w:ascii="宋体" w:hAnsi="宋体"/>
                <w:color w:val="auto"/>
                <w:sz w:val="21"/>
                <w:szCs w:val="21"/>
                <w:highlight w:val="none"/>
              </w:rPr>
            </w:pPr>
          </w:p>
        </w:tc>
      </w:tr>
      <w:tr w14:paraId="1E93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14:paraId="5FB8D635">
            <w:pPr>
              <w:spacing w:line="360" w:lineRule="auto"/>
              <w:jc w:val="center"/>
              <w:rPr>
                <w:rFonts w:hint="eastAsia" w:ascii="宋体" w:hAnsi="宋体"/>
                <w:color w:val="auto"/>
                <w:sz w:val="21"/>
                <w:szCs w:val="21"/>
                <w:highlight w:val="none"/>
              </w:rPr>
            </w:pPr>
          </w:p>
        </w:tc>
        <w:tc>
          <w:tcPr>
            <w:tcW w:w="1129" w:type="dxa"/>
            <w:noWrap w:val="0"/>
            <w:vAlign w:val="center"/>
          </w:tcPr>
          <w:p w14:paraId="63B5BD44">
            <w:pPr>
              <w:spacing w:line="360" w:lineRule="auto"/>
              <w:jc w:val="center"/>
              <w:rPr>
                <w:rFonts w:hint="eastAsia" w:ascii="宋体" w:hAnsi="宋体"/>
                <w:color w:val="auto"/>
                <w:sz w:val="21"/>
                <w:szCs w:val="21"/>
                <w:highlight w:val="none"/>
              </w:rPr>
            </w:pPr>
          </w:p>
        </w:tc>
        <w:tc>
          <w:tcPr>
            <w:tcW w:w="1239" w:type="dxa"/>
            <w:noWrap w:val="0"/>
            <w:vAlign w:val="center"/>
          </w:tcPr>
          <w:p w14:paraId="3954A178">
            <w:pPr>
              <w:spacing w:line="360" w:lineRule="auto"/>
              <w:jc w:val="center"/>
              <w:rPr>
                <w:rFonts w:hint="eastAsia" w:ascii="宋体" w:hAnsi="宋体"/>
                <w:color w:val="auto"/>
                <w:sz w:val="21"/>
                <w:szCs w:val="21"/>
                <w:highlight w:val="none"/>
              </w:rPr>
            </w:pPr>
          </w:p>
        </w:tc>
        <w:tc>
          <w:tcPr>
            <w:tcW w:w="1393" w:type="dxa"/>
            <w:noWrap w:val="0"/>
            <w:vAlign w:val="center"/>
          </w:tcPr>
          <w:p w14:paraId="1787A910">
            <w:pPr>
              <w:spacing w:line="360" w:lineRule="auto"/>
              <w:jc w:val="center"/>
              <w:rPr>
                <w:rFonts w:hint="eastAsia" w:ascii="宋体" w:hAnsi="宋体"/>
                <w:color w:val="auto"/>
                <w:sz w:val="21"/>
                <w:szCs w:val="21"/>
                <w:highlight w:val="none"/>
              </w:rPr>
            </w:pPr>
          </w:p>
        </w:tc>
        <w:tc>
          <w:tcPr>
            <w:tcW w:w="2011" w:type="dxa"/>
            <w:noWrap w:val="0"/>
            <w:vAlign w:val="center"/>
          </w:tcPr>
          <w:p w14:paraId="5ACA5121">
            <w:pPr>
              <w:spacing w:line="360" w:lineRule="auto"/>
              <w:jc w:val="center"/>
              <w:rPr>
                <w:rFonts w:hint="eastAsia" w:ascii="宋体" w:hAnsi="宋体"/>
                <w:color w:val="auto"/>
                <w:sz w:val="21"/>
                <w:szCs w:val="21"/>
                <w:highlight w:val="none"/>
              </w:rPr>
            </w:pPr>
          </w:p>
        </w:tc>
        <w:tc>
          <w:tcPr>
            <w:tcW w:w="2322" w:type="dxa"/>
            <w:noWrap w:val="0"/>
            <w:vAlign w:val="center"/>
          </w:tcPr>
          <w:p w14:paraId="3E81E416">
            <w:pPr>
              <w:spacing w:line="360" w:lineRule="auto"/>
              <w:jc w:val="center"/>
              <w:rPr>
                <w:rFonts w:hint="eastAsia" w:ascii="宋体" w:hAnsi="宋体"/>
                <w:color w:val="auto"/>
                <w:sz w:val="21"/>
                <w:szCs w:val="21"/>
                <w:highlight w:val="none"/>
              </w:rPr>
            </w:pPr>
          </w:p>
        </w:tc>
      </w:tr>
    </w:tbl>
    <w:p w14:paraId="56B7215F">
      <w:pPr>
        <w:spacing w:line="360" w:lineRule="auto"/>
        <w:rPr>
          <w:rFonts w:ascii="宋体" w:hAnsi="宋体"/>
          <w:color w:val="auto"/>
          <w:sz w:val="21"/>
          <w:szCs w:val="21"/>
          <w:highlight w:val="none"/>
        </w:rPr>
      </w:pPr>
    </w:p>
    <w:p w14:paraId="566D2284">
      <w:pPr>
        <w:rPr>
          <w:rFonts w:hint="eastAsia" w:ascii="黑体" w:hAnsi="宋体" w:eastAsia="黑体"/>
          <w:color w:val="auto"/>
          <w:sz w:val="21"/>
          <w:szCs w:val="21"/>
          <w:highlight w:val="none"/>
        </w:rPr>
      </w:pPr>
      <w:r>
        <w:rPr>
          <w:rFonts w:hint="eastAsia" w:ascii="黑体" w:hAnsi="宋体" w:eastAsia="黑体"/>
          <w:color w:val="auto"/>
          <w:sz w:val="21"/>
          <w:szCs w:val="21"/>
          <w:highlight w:val="none"/>
        </w:rPr>
        <w:br w:type="page"/>
      </w:r>
    </w:p>
    <w:p w14:paraId="67B47AC1">
      <w:pPr>
        <w:spacing w:line="360" w:lineRule="auto"/>
        <w:rPr>
          <w:rFonts w:hint="eastAsia" w:ascii="黑体" w:hAnsi="宋体" w:eastAsia="黑体"/>
          <w:color w:val="auto"/>
          <w:sz w:val="21"/>
          <w:szCs w:val="21"/>
          <w:highlight w:val="none"/>
        </w:rPr>
      </w:pPr>
      <w:r>
        <w:rPr>
          <w:rFonts w:hint="eastAsia" w:ascii="黑体" w:hAnsi="宋体" w:eastAsia="黑体"/>
          <w:color w:val="auto"/>
          <w:sz w:val="21"/>
          <w:szCs w:val="21"/>
          <w:highlight w:val="none"/>
        </w:rPr>
        <w:t>附2：主要项目管理人员简历表</w:t>
      </w:r>
    </w:p>
    <w:p w14:paraId="56305FE8">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 xml:space="preserve">应附项目管理班子下列人员的证书复印件： </w:t>
      </w:r>
    </w:p>
    <w:p w14:paraId="72F7ADDE">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项目技术负责人职称证书、关键岗位人员（主要包括：质检（量）员、安全员、材料员、预算（造价）员、资料员）岗位证书。</w:t>
      </w:r>
    </w:p>
    <w:tbl>
      <w:tblPr>
        <w:tblStyle w:val="18"/>
        <w:tblW w:w="9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704"/>
      </w:tblGrid>
      <w:tr w14:paraId="57D8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14:paraId="0FEE080E">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岗位名称</w:t>
            </w:r>
          </w:p>
        </w:tc>
        <w:tc>
          <w:tcPr>
            <w:tcW w:w="8024" w:type="dxa"/>
            <w:gridSpan w:val="3"/>
            <w:noWrap w:val="0"/>
            <w:vAlign w:val="center"/>
          </w:tcPr>
          <w:p w14:paraId="54D47FC2">
            <w:pPr>
              <w:spacing w:line="360" w:lineRule="auto"/>
              <w:jc w:val="center"/>
              <w:rPr>
                <w:rFonts w:hint="eastAsia" w:ascii="宋体" w:hAnsi="宋体"/>
                <w:color w:val="auto"/>
                <w:sz w:val="21"/>
                <w:szCs w:val="21"/>
                <w:highlight w:val="none"/>
              </w:rPr>
            </w:pPr>
          </w:p>
        </w:tc>
      </w:tr>
      <w:tr w14:paraId="5FDB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14:paraId="00B3002E">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姓    名</w:t>
            </w:r>
          </w:p>
        </w:tc>
        <w:tc>
          <w:tcPr>
            <w:tcW w:w="3060" w:type="dxa"/>
            <w:noWrap w:val="0"/>
            <w:vAlign w:val="center"/>
          </w:tcPr>
          <w:p w14:paraId="71F3CF2C">
            <w:pPr>
              <w:spacing w:line="360" w:lineRule="auto"/>
              <w:jc w:val="center"/>
              <w:rPr>
                <w:rFonts w:hint="eastAsia" w:ascii="宋体" w:hAnsi="宋体"/>
                <w:color w:val="auto"/>
                <w:sz w:val="21"/>
                <w:szCs w:val="21"/>
                <w:highlight w:val="none"/>
              </w:rPr>
            </w:pPr>
          </w:p>
        </w:tc>
        <w:tc>
          <w:tcPr>
            <w:tcW w:w="1260" w:type="dxa"/>
            <w:noWrap w:val="0"/>
            <w:vAlign w:val="center"/>
          </w:tcPr>
          <w:p w14:paraId="2218798E">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年    龄</w:t>
            </w:r>
          </w:p>
        </w:tc>
        <w:tc>
          <w:tcPr>
            <w:tcW w:w="3704" w:type="dxa"/>
            <w:noWrap w:val="0"/>
            <w:vAlign w:val="center"/>
          </w:tcPr>
          <w:p w14:paraId="6A69F1F9">
            <w:pPr>
              <w:spacing w:line="360" w:lineRule="auto"/>
              <w:jc w:val="center"/>
              <w:rPr>
                <w:rFonts w:hint="eastAsia" w:ascii="宋体" w:hAnsi="宋体"/>
                <w:color w:val="auto"/>
                <w:sz w:val="21"/>
                <w:szCs w:val="21"/>
                <w:highlight w:val="none"/>
              </w:rPr>
            </w:pPr>
          </w:p>
        </w:tc>
      </w:tr>
      <w:tr w14:paraId="4F91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14:paraId="3E427217">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性    别</w:t>
            </w:r>
          </w:p>
        </w:tc>
        <w:tc>
          <w:tcPr>
            <w:tcW w:w="3060" w:type="dxa"/>
            <w:noWrap w:val="0"/>
            <w:vAlign w:val="center"/>
          </w:tcPr>
          <w:p w14:paraId="64EDE218">
            <w:pPr>
              <w:spacing w:line="360" w:lineRule="auto"/>
              <w:jc w:val="center"/>
              <w:rPr>
                <w:rFonts w:hint="eastAsia" w:ascii="宋体" w:hAnsi="宋体"/>
                <w:color w:val="auto"/>
                <w:sz w:val="21"/>
                <w:szCs w:val="21"/>
                <w:highlight w:val="none"/>
              </w:rPr>
            </w:pPr>
          </w:p>
        </w:tc>
        <w:tc>
          <w:tcPr>
            <w:tcW w:w="1260" w:type="dxa"/>
            <w:noWrap w:val="0"/>
            <w:vAlign w:val="center"/>
          </w:tcPr>
          <w:p w14:paraId="3F02E38B">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毕业学校</w:t>
            </w:r>
          </w:p>
        </w:tc>
        <w:tc>
          <w:tcPr>
            <w:tcW w:w="3704" w:type="dxa"/>
            <w:noWrap w:val="0"/>
            <w:vAlign w:val="center"/>
          </w:tcPr>
          <w:p w14:paraId="251C33E0">
            <w:pPr>
              <w:spacing w:line="360" w:lineRule="auto"/>
              <w:jc w:val="center"/>
              <w:rPr>
                <w:rFonts w:hint="eastAsia" w:ascii="宋体" w:hAnsi="宋体"/>
                <w:color w:val="auto"/>
                <w:sz w:val="21"/>
                <w:szCs w:val="21"/>
                <w:highlight w:val="none"/>
              </w:rPr>
            </w:pPr>
          </w:p>
        </w:tc>
      </w:tr>
      <w:tr w14:paraId="50DE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14:paraId="6063812C">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学历和专业</w:t>
            </w:r>
          </w:p>
        </w:tc>
        <w:tc>
          <w:tcPr>
            <w:tcW w:w="3060" w:type="dxa"/>
            <w:noWrap w:val="0"/>
            <w:vAlign w:val="center"/>
          </w:tcPr>
          <w:p w14:paraId="26D5CB06">
            <w:pPr>
              <w:spacing w:line="360" w:lineRule="auto"/>
              <w:jc w:val="center"/>
              <w:rPr>
                <w:rFonts w:hint="eastAsia" w:ascii="宋体" w:hAnsi="宋体"/>
                <w:color w:val="auto"/>
                <w:sz w:val="21"/>
                <w:szCs w:val="21"/>
                <w:highlight w:val="none"/>
              </w:rPr>
            </w:pPr>
          </w:p>
        </w:tc>
        <w:tc>
          <w:tcPr>
            <w:tcW w:w="1260" w:type="dxa"/>
            <w:noWrap w:val="0"/>
            <w:vAlign w:val="center"/>
          </w:tcPr>
          <w:p w14:paraId="64238030">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毕业时间</w:t>
            </w:r>
          </w:p>
        </w:tc>
        <w:tc>
          <w:tcPr>
            <w:tcW w:w="3704" w:type="dxa"/>
            <w:noWrap w:val="0"/>
            <w:vAlign w:val="center"/>
          </w:tcPr>
          <w:p w14:paraId="0BD66B5E">
            <w:pPr>
              <w:spacing w:line="360" w:lineRule="auto"/>
              <w:jc w:val="center"/>
              <w:rPr>
                <w:rFonts w:hint="eastAsia" w:ascii="宋体" w:hAnsi="宋体"/>
                <w:color w:val="auto"/>
                <w:sz w:val="21"/>
                <w:szCs w:val="21"/>
                <w:highlight w:val="none"/>
              </w:rPr>
            </w:pPr>
          </w:p>
        </w:tc>
      </w:tr>
      <w:tr w14:paraId="5A3D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14:paraId="24FF51E2">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拥有的执业资格</w:t>
            </w:r>
          </w:p>
        </w:tc>
        <w:tc>
          <w:tcPr>
            <w:tcW w:w="3060" w:type="dxa"/>
            <w:noWrap w:val="0"/>
            <w:vAlign w:val="center"/>
          </w:tcPr>
          <w:p w14:paraId="28C2DE3D">
            <w:pPr>
              <w:spacing w:line="360" w:lineRule="auto"/>
              <w:jc w:val="center"/>
              <w:rPr>
                <w:rFonts w:hint="eastAsia" w:ascii="宋体" w:hAnsi="宋体"/>
                <w:color w:val="auto"/>
                <w:sz w:val="21"/>
                <w:szCs w:val="21"/>
                <w:highlight w:val="none"/>
              </w:rPr>
            </w:pPr>
          </w:p>
        </w:tc>
        <w:tc>
          <w:tcPr>
            <w:tcW w:w="1260" w:type="dxa"/>
            <w:noWrap w:val="0"/>
            <w:vAlign w:val="center"/>
          </w:tcPr>
          <w:p w14:paraId="36CAD982">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专业职称</w:t>
            </w:r>
          </w:p>
        </w:tc>
        <w:tc>
          <w:tcPr>
            <w:tcW w:w="3704" w:type="dxa"/>
            <w:noWrap w:val="0"/>
            <w:vAlign w:val="center"/>
          </w:tcPr>
          <w:p w14:paraId="1C44DEA8">
            <w:pPr>
              <w:spacing w:line="360" w:lineRule="auto"/>
              <w:jc w:val="center"/>
              <w:rPr>
                <w:rFonts w:hint="eastAsia" w:ascii="宋体" w:hAnsi="宋体"/>
                <w:color w:val="auto"/>
                <w:sz w:val="21"/>
                <w:szCs w:val="21"/>
                <w:highlight w:val="none"/>
              </w:rPr>
            </w:pPr>
          </w:p>
        </w:tc>
      </w:tr>
      <w:tr w14:paraId="0B7F8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14:paraId="230E2C88">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执业资格证书编号</w:t>
            </w:r>
          </w:p>
        </w:tc>
        <w:tc>
          <w:tcPr>
            <w:tcW w:w="3060" w:type="dxa"/>
            <w:noWrap w:val="0"/>
            <w:vAlign w:val="center"/>
          </w:tcPr>
          <w:p w14:paraId="32346296">
            <w:pPr>
              <w:spacing w:line="360" w:lineRule="auto"/>
              <w:jc w:val="center"/>
              <w:rPr>
                <w:rFonts w:hint="eastAsia" w:ascii="宋体" w:hAnsi="宋体"/>
                <w:color w:val="auto"/>
                <w:sz w:val="21"/>
                <w:szCs w:val="21"/>
                <w:highlight w:val="none"/>
              </w:rPr>
            </w:pPr>
          </w:p>
        </w:tc>
        <w:tc>
          <w:tcPr>
            <w:tcW w:w="1260" w:type="dxa"/>
            <w:noWrap w:val="0"/>
            <w:vAlign w:val="center"/>
          </w:tcPr>
          <w:p w14:paraId="58298274">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工作年限</w:t>
            </w:r>
          </w:p>
        </w:tc>
        <w:tc>
          <w:tcPr>
            <w:tcW w:w="3704" w:type="dxa"/>
            <w:noWrap w:val="0"/>
            <w:vAlign w:val="center"/>
          </w:tcPr>
          <w:p w14:paraId="0C63F201">
            <w:pPr>
              <w:spacing w:line="360" w:lineRule="auto"/>
              <w:jc w:val="center"/>
              <w:rPr>
                <w:rFonts w:hint="eastAsia" w:ascii="宋体" w:hAnsi="宋体"/>
                <w:color w:val="auto"/>
                <w:sz w:val="21"/>
                <w:szCs w:val="21"/>
                <w:highlight w:val="none"/>
              </w:rPr>
            </w:pPr>
          </w:p>
        </w:tc>
      </w:tr>
      <w:tr w14:paraId="57F9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trPr>
        <w:tc>
          <w:tcPr>
            <w:tcW w:w="1908" w:type="dxa"/>
            <w:noWrap w:val="0"/>
            <w:vAlign w:val="center"/>
          </w:tcPr>
          <w:p w14:paraId="3D7FF3A9">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主要工作业绩及担任的主要工作</w:t>
            </w:r>
          </w:p>
        </w:tc>
        <w:tc>
          <w:tcPr>
            <w:tcW w:w="8024" w:type="dxa"/>
            <w:gridSpan w:val="3"/>
            <w:noWrap w:val="0"/>
            <w:vAlign w:val="center"/>
          </w:tcPr>
          <w:p w14:paraId="2DAAA3A4">
            <w:pPr>
              <w:spacing w:line="360" w:lineRule="auto"/>
              <w:jc w:val="center"/>
              <w:rPr>
                <w:rFonts w:hint="eastAsia" w:ascii="宋体" w:hAnsi="宋体"/>
                <w:color w:val="auto"/>
                <w:sz w:val="21"/>
                <w:szCs w:val="21"/>
                <w:highlight w:val="none"/>
              </w:rPr>
            </w:pPr>
          </w:p>
        </w:tc>
      </w:tr>
    </w:tbl>
    <w:p w14:paraId="2BA10E19">
      <w:pPr>
        <w:spacing w:line="360" w:lineRule="auto"/>
        <w:ind w:firstLine="1050" w:firstLineChars="500"/>
        <w:rPr>
          <w:rFonts w:hint="eastAsia" w:ascii="宋体" w:hAnsi="宋体"/>
          <w:color w:val="auto"/>
          <w:sz w:val="21"/>
          <w:szCs w:val="21"/>
          <w:highlight w:val="none"/>
        </w:rPr>
      </w:pPr>
    </w:p>
    <w:p w14:paraId="2BDB6E3B">
      <w:pPr>
        <w:spacing w:line="360" w:lineRule="auto"/>
        <w:rPr>
          <w:rFonts w:hint="eastAsia" w:ascii="黑体" w:hAnsi="宋体" w:eastAsia="黑体"/>
          <w:color w:val="auto"/>
          <w:sz w:val="21"/>
          <w:szCs w:val="21"/>
          <w:highlight w:val="none"/>
        </w:rPr>
      </w:pPr>
      <w:r>
        <w:rPr>
          <w:rFonts w:ascii="宋体" w:hAnsi="宋体"/>
          <w:color w:val="auto"/>
          <w:sz w:val="21"/>
          <w:szCs w:val="21"/>
          <w:highlight w:val="none"/>
        </w:rPr>
        <w:br w:type="page"/>
      </w:r>
      <w:r>
        <w:rPr>
          <w:rFonts w:hint="eastAsia" w:ascii="黑体" w:hAnsi="宋体" w:eastAsia="黑体"/>
          <w:color w:val="auto"/>
          <w:sz w:val="21"/>
          <w:szCs w:val="21"/>
          <w:highlight w:val="none"/>
        </w:rPr>
        <w:t>附3：承诺书</w:t>
      </w:r>
    </w:p>
    <w:p w14:paraId="20AE4EB8">
      <w:pPr>
        <w:spacing w:before="286" w:beforeLines="100" w:after="286" w:afterLines="100" w:line="360" w:lineRule="auto"/>
        <w:jc w:val="center"/>
        <w:rPr>
          <w:rFonts w:hint="eastAsia" w:ascii="黑体" w:hAnsi="宋体" w:eastAsia="黑体"/>
          <w:color w:val="auto"/>
          <w:sz w:val="21"/>
          <w:szCs w:val="21"/>
          <w:highlight w:val="none"/>
        </w:rPr>
      </w:pPr>
      <w:r>
        <w:rPr>
          <w:rFonts w:hint="eastAsia" w:ascii="黑体" w:hAnsi="宋体" w:eastAsia="黑体"/>
          <w:color w:val="auto"/>
          <w:sz w:val="21"/>
          <w:szCs w:val="21"/>
          <w:highlight w:val="none"/>
        </w:rPr>
        <w:t>承诺书</w:t>
      </w:r>
    </w:p>
    <w:p w14:paraId="280443F0">
      <w:pPr>
        <w:spacing w:after="286" w:afterLines="100" w:line="360" w:lineRule="auto"/>
        <w:rPr>
          <w:rFonts w:hint="eastAsia" w:ascii="宋体" w:hAnsi="宋体"/>
          <w:color w:val="auto"/>
          <w:sz w:val="21"/>
          <w:szCs w:val="21"/>
          <w:highlight w:val="none"/>
        </w:rPr>
      </w:pPr>
      <w:r>
        <w:rPr>
          <w:rFonts w:hint="eastAsia" w:ascii="宋体" w:hAnsi="宋体"/>
          <w:color w:val="auto"/>
          <w:position w:val="-7"/>
          <w:sz w:val="21"/>
          <w:szCs w:val="21"/>
          <w:highlight w:val="none"/>
        </w:rPr>
        <w:t>————————</w:t>
      </w:r>
      <w:r>
        <w:rPr>
          <w:rFonts w:hint="eastAsia" w:ascii="宋体" w:hAnsi="宋体"/>
          <w:color w:val="auto"/>
          <w:sz w:val="21"/>
          <w:szCs w:val="21"/>
          <w:highlight w:val="none"/>
        </w:rPr>
        <w:t>（采购人名称）：</w:t>
      </w:r>
    </w:p>
    <w:p w14:paraId="5EC6B12B">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我方在此声明，我方拟派往</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（项目名称）（以下简称“本工程”）的项目经理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（项目经理姓名）现阶段没有担任任何在施建设工程项目的项目经理。</w:t>
      </w:r>
    </w:p>
    <w:p w14:paraId="5937649D">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我方保证上述信息的真实和准确，并愿意承担因我方就此弄虚作假所引起的一切法律后果。</w:t>
      </w:r>
    </w:p>
    <w:p w14:paraId="1A647114">
      <w:pPr>
        <w:spacing w:line="360" w:lineRule="auto"/>
        <w:ind w:firstLine="420" w:firstLineChars="200"/>
        <w:rPr>
          <w:rFonts w:hint="eastAsia" w:ascii="宋体" w:hAnsi="宋体"/>
          <w:color w:val="auto"/>
          <w:sz w:val="21"/>
          <w:szCs w:val="21"/>
          <w:highlight w:val="none"/>
        </w:rPr>
      </w:pPr>
    </w:p>
    <w:p w14:paraId="46A3CA93">
      <w:pPr>
        <w:spacing w:line="360" w:lineRule="auto"/>
        <w:ind w:firstLine="420" w:firstLineChars="200"/>
        <w:rPr>
          <w:rFonts w:hint="eastAsia" w:ascii="宋体" w:hAnsi="宋体"/>
          <w:color w:val="auto"/>
          <w:sz w:val="21"/>
          <w:szCs w:val="21"/>
          <w:highlight w:val="none"/>
        </w:rPr>
      </w:pPr>
    </w:p>
    <w:p w14:paraId="6CC27FED">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特此承诺</w:t>
      </w:r>
    </w:p>
    <w:p w14:paraId="2D2B85AC">
      <w:pPr>
        <w:spacing w:line="360" w:lineRule="auto"/>
        <w:ind w:firstLine="420" w:firstLineChars="200"/>
        <w:rPr>
          <w:rFonts w:hint="eastAsia" w:ascii="宋体" w:hAnsi="宋体"/>
          <w:color w:val="auto"/>
          <w:sz w:val="21"/>
          <w:szCs w:val="21"/>
          <w:highlight w:val="none"/>
        </w:rPr>
      </w:pPr>
    </w:p>
    <w:p w14:paraId="425919C7">
      <w:pPr>
        <w:spacing w:line="360" w:lineRule="auto"/>
        <w:ind w:firstLine="420" w:firstLineChars="200"/>
        <w:rPr>
          <w:rFonts w:hint="eastAsia" w:ascii="宋体" w:hAnsi="宋体"/>
          <w:color w:val="auto"/>
          <w:sz w:val="21"/>
          <w:szCs w:val="21"/>
          <w:highlight w:val="none"/>
        </w:rPr>
      </w:pPr>
    </w:p>
    <w:p w14:paraId="34F8D1DF">
      <w:pPr>
        <w:spacing w:line="360" w:lineRule="auto"/>
        <w:ind w:firstLine="420" w:firstLineChars="200"/>
        <w:rPr>
          <w:rFonts w:hint="eastAsia" w:ascii="宋体" w:hAnsi="宋体"/>
          <w:color w:val="auto"/>
          <w:sz w:val="21"/>
          <w:szCs w:val="21"/>
          <w:highlight w:val="none"/>
        </w:rPr>
      </w:pPr>
    </w:p>
    <w:p w14:paraId="1802AC8E">
      <w:pPr>
        <w:spacing w:line="360" w:lineRule="auto"/>
        <w:ind w:firstLine="420" w:firstLineChars="200"/>
        <w:rPr>
          <w:rFonts w:hint="eastAsia" w:ascii="宋体" w:hAnsi="宋体"/>
          <w:color w:val="auto"/>
          <w:sz w:val="21"/>
          <w:szCs w:val="21"/>
          <w:highlight w:val="none"/>
        </w:rPr>
      </w:pPr>
    </w:p>
    <w:p w14:paraId="195922B1">
      <w:pPr>
        <w:spacing w:line="360" w:lineRule="auto"/>
        <w:ind w:firstLine="420" w:firstLineChars="200"/>
        <w:rPr>
          <w:rFonts w:hint="eastAsia" w:ascii="宋体" w:hAnsi="宋体"/>
          <w:color w:val="auto"/>
          <w:sz w:val="21"/>
          <w:szCs w:val="21"/>
          <w:highlight w:val="none"/>
        </w:rPr>
      </w:pPr>
    </w:p>
    <w:p w14:paraId="653ABA82">
      <w:pPr>
        <w:spacing w:line="360" w:lineRule="auto"/>
        <w:ind w:firstLine="420" w:firstLineChars="200"/>
        <w:rPr>
          <w:rFonts w:hint="eastAsia" w:ascii="宋体" w:hAnsi="宋体"/>
          <w:color w:val="auto"/>
          <w:sz w:val="21"/>
          <w:szCs w:val="21"/>
          <w:highlight w:val="none"/>
        </w:rPr>
      </w:pPr>
    </w:p>
    <w:p w14:paraId="47780688">
      <w:pPr>
        <w:wordWrap w:val="0"/>
        <w:spacing w:line="360" w:lineRule="auto"/>
        <w:ind w:right="420"/>
        <w:jc w:val="right"/>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55E186A4">
      <w:pPr>
        <w:spacing w:line="360" w:lineRule="auto"/>
        <w:jc w:val="right"/>
        <w:rPr>
          <w:rFonts w:hint="eastAsia" w:ascii="宋体" w:hAnsi="宋体"/>
          <w:color w:val="auto"/>
          <w:sz w:val="21"/>
          <w:szCs w:val="21"/>
          <w:highlight w:val="none"/>
        </w:rPr>
      </w:pPr>
    </w:p>
    <w:p w14:paraId="04E6DBE8">
      <w:pPr>
        <w:spacing w:line="360" w:lineRule="auto"/>
        <w:jc w:val="right"/>
        <w:rPr>
          <w:rFonts w:hint="eastAsia" w:ascii="宋体" w:hAnsi="宋体"/>
          <w:color w:val="auto"/>
          <w:sz w:val="21"/>
          <w:szCs w:val="21"/>
          <w:highlight w:val="none"/>
        </w:rPr>
      </w:pPr>
      <w:r>
        <w:rPr>
          <w:rFonts w:hint="eastAsia" w:ascii="宋体" w:hAnsi="宋体"/>
          <w:color w:val="auto"/>
          <w:sz w:val="21"/>
          <w:szCs w:val="21"/>
          <w:highlight w:val="none"/>
        </w:rPr>
        <w:t>法定代表人或其委托代理人：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（签字或盖章）</w:t>
      </w:r>
    </w:p>
    <w:p w14:paraId="74536554">
      <w:pPr>
        <w:spacing w:line="360" w:lineRule="auto"/>
        <w:jc w:val="right"/>
        <w:rPr>
          <w:rFonts w:hint="eastAsia" w:ascii="宋体" w:hAnsi="宋体"/>
          <w:color w:val="auto"/>
          <w:sz w:val="21"/>
          <w:szCs w:val="21"/>
          <w:highlight w:val="none"/>
        </w:rPr>
      </w:pPr>
    </w:p>
    <w:p w14:paraId="4DF284B5">
      <w:pPr>
        <w:spacing w:line="360" w:lineRule="auto"/>
        <w:jc w:val="right"/>
        <w:rPr>
          <w:rFonts w:hint="eastAsia" w:ascii="宋体" w:hAnsi="宋体"/>
          <w:color w:val="auto"/>
          <w:sz w:val="21"/>
          <w:szCs w:val="21"/>
          <w:highlight w:val="none"/>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6A014369">
      <w:pPr>
        <w:keepNext w:val="0"/>
        <w:keepLines w:val="0"/>
        <w:pageBreakBefore w:val="0"/>
        <w:widowControl w:val="0"/>
        <w:kinsoku/>
        <w:topLinePunct w:val="0"/>
        <w:autoSpaceDE/>
        <w:autoSpaceDN/>
        <w:bidi w:val="0"/>
        <w:adjustRightInd/>
        <w:snapToGrid/>
        <w:outlineLvl w:val="9"/>
        <w:rPr>
          <w:rFonts w:hint="eastAsia" w:ascii="宋体" w:hAnsi="宋体"/>
          <w:caps w:val="0"/>
          <w:color w:val="auto"/>
          <w:spacing w:val="0"/>
          <w:w w:val="100"/>
          <w:kern w:val="0"/>
          <w:sz w:val="24"/>
          <w:szCs w:val="24"/>
          <w:highlight w:val="none"/>
        </w:rPr>
      </w:pPr>
      <w:r>
        <w:rPr>
          <w:rFonts w:ascii="宋体" w:hAnsi="宋体"/>
          <w:color w:val="auto"/>
          <w:sz w:val="21"/>
          <w:szCs w:val="21"/>
          <w:highlight w:val="none"/>
        </w:rPr>
        <w:br w:type="page"/>
      </w:r>
    </w:p>
    <w:p w14:paraId="51FC49E9">
      <w:pPr>
        <w:keepNext w:val="0"/>
        <w:keepLines w:val="0"/>
        <w:pageBreakBefore w:val="0"/>
        <w:widowControl w:val="0"/>
        <w:kinsoku/>
        <w:wordWrap w:val="0"/>
        <w:overflowPunct w:val="0"/>
        <w:topLinePunct w:val="0"/>
        <w:autoSpaceDE/>
        <w:autoSpaceDN/>
        <w:bidi w:val="0"/>
        <w:adjustRightInd/>
        <w:snapToGrid/>
        <w:spacing w:before="0" w:after="0" w:line="600" w:lineRule="exact"/>
        <w:ind w:right="0" w:rightChars="0"/>
        <w:jc w:val="center"/>
        <w:textAlignment w:val="center"/>
        <w:outlineLvl w:val="9"/>
        <w:rPr>
          <w:rFonts w:hint="eastAsia" w:ascii="宋体" w:hAnsi="宋体" w:eastAsia="宋体" w:cs="Times New Roman"/>
          <w:b/>
          <w:bCs/>
          <w:caps w:val="0"/>
          <w:color w:val="auto"/>
          <w:spacing w:val="0"/>
          <w:w w:val="100"/>
          <w:kern w:val="0"/>
          <w:sz w:val="28"/>
          <w:szCs w:val="28"/>
          <w:highlight w:val="none"/>
          <w:lang w:val="en-US" w:eastAsia="zh-CN" w:bidi="ar-SA"/>
        </w:rPr>
      </w:pPr>
      <w:r>
        <w:rPr>
          <w:rFonts w:hint="eastAsia" w:ascii="宋体" w:hAnsi="宋体" w:eastAsia="宋体" w:cs="Times New Roman"/>
          <w:b/>
          <w:bCs/>
          <w:caps w:val="0"/>
          <w:color w:val="auto"/>
          <w:spacing w:val="0"/>
          <w:w w:val="100"/>
          <w:kern w:val="0"/>
          <w:sz w:val="28"/>
          <w:szCs w:val="28"/>
          <w:highlight w:val="none"/>
          <w:lang w:val="en-US" w:eastAsia="zh-CN" w:bidi="ar-SA"/>
        </w:rPr>
        <w:t>七、资格审查资料</w:t>
      </w:r>
      <w:bookmarkEnd w:id="43"/>
      <w:bookmarkEnd w:id="44"/>
      <w:bookmarkEnd w:id="45"/>
    </w:p>
    <w:p w14:paraId="7441B60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（一）供应商基本情况表</w:t>
      </w:r>
    </w:p>
    <w:tbl>
      <w:tblPr>
        <w:tblStyle w:val="18"/>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877"/>
      </w:tblGrid>
      <w:tr w14:paraId="7D55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61A3EFA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供应商名称</w:t>
            </w:r>
          </w:p>
        </w:tc>
        <w:tc>
          <w:tcPr>
            <w:tcW w:w="7996" w:type="dxa"/>
            <w:gridSpan w:val="9"/>
            <w:vAlign w:val="center"/>
          </w:tcPr>
          <w:p w14:paraId="453FA15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41F21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64713DD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注册地址</w:t>
            </w:r>
          </w:p>
        </w:tc>
        <w:tc>
          <w:tcPr>
            <w:tcW w:w="3700" w:type="dxa"/>
            <w:gridSpan w:val="5"/>
            <w:vAlign w:val="center"/>
          </w:tcPr>
          <w:p w14:paraId="37CEB52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361" w:type="dxa"/>
            <w:vAlign w:val="center"/>
          </w:tcPr>
          <w:p w14:paraId="7B52D92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邮政编码</w:t>
            </w:r>
          </w:p>
        </w:tc>
        <w:tc>
          <w:tcPr>
            <w:tcW w:w="2935" w:type="dxa"/>
            <w:gridSpan w:val="3"/>
            <w:vAlign w:val="center"/>
          </w:tcPr>
          <w:p w14:paraId="0AF4D1D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0B62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14:paraId="723E646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联系方式</w:t>
            </w:r>
          </w:p>
        </w:tc>
        <w:tc>
          <w:tcPr>
            <w:tcW w:w="979" w:type="dxa"/>
            <w:vAlign w:val="center"/>
          </w:tcPr>
          <w:p w14:paraId="695DE9F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联系人</w:t>
            </w:r>
          </w:p>
        </w:tc>
        <w:tc>
          <w:tcPr>
            <w:tcW w:w="2721" w:type="dxa"/>
            <w:gridSpan w:val="4"/>
            <w:vAlign w:val="center"/>
          </w:tcPr>
          <w:p w14:paraId="15D197C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361" w:type="dxa"/>
            <w:vAlign w:val="center"/>
          </w:tcPr>
          <w:p w14:paraId="33B3CC9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电  话</w:t>
            </w:r>
          </w:p>
        </w:tc>
        <w:tc>
          <w:tcPr>
            <w:tcW w:w="2935" w:type="dxa"/>
            <w:gridSpan w:val="3"/>
            <w:vAlign w:val="center"/>
          </w:tcPr>
          <w:p w14:paraId="445F03E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0452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14:paraId="3744541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79" w:type="dxa"/>
            <w:vAlign w:val="center"/>
          </w:tcPr>
          <w:p w14:paraId="77F38C4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传  真</w:t>
            </w:r>
          </w:p>
        </w:tc>
        <w:tc>
          <w:tcPr>
            <w:tcW w:w="2721" w:type="dxa"/>
            <w:gridSpan w:val="4"/>
            <w:vAlign w:val="center"/>
          </w:tcPr>
          <w:p w14:paraId="7E7AC11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361" w:type="dxa"/>
            <w:vAlign w:val="center"/>
          </w:tcPr>
          <w:p w14:paraId="291C63B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网  址</w:t>
            </w:r>
          </w:p>
        </w:tc>
        <w:tc>
          <w:tcPr>
            <w:tcW w:w="2935" w:type="dxa"/>
            <w:gridSpan w:val="3"/>
            <w:vAlign w:val="center"/>
          </w:tcPr>
          <w:p w14:paraId="3D8FD36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0662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116F6C6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组织结构</w:t>
            </w:r>
          </w:p>
        </w:tc>
        <w:tc>
          <w:tcPr>
            <w:tcW w:w="7996" w:type="dxa"/>
            <w:gridSpan w:val="9"/>
            <w:vAlign w:val="center"/>
          </w:tcPr>
          <w:p w14:paraId="31407A4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52C1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62A75A1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法定代表人</w:t>
            </w:r>
          </w:p>
        </w:tc>
        <w:tc>
          <w:tcPr>
            <w:tcW w:w="979" w:type="dxa"/>
            <w:vAlign w:val="center"/>
          </w:tcPr>
          <w:p w14:paraId="7DFC3BF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姓名</w:t>
            </w:r>
          </w:p>
        </w:tc>
        <w:tc>
          <w:tcPr>
            <w:tcW w:w="1116" w:type="dxa"/>
            <w:vAlign w:val="center"/>
          </w:tcPr>
          <w:p w14:paraId="1053BD6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393" w:type="dxa"/>
            <w:gridSpan w:val="2"/>
            <w:vAlign w:val="center"/>
          </w:tcPr>
          <w:p w14:paraId="6EC8622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技术职称</w:t>
            </w:r>
          </w:p>
        </w:tc>
        <w:tc>
          <w:tcPr>
            <w:tcW w:w="1857" w:type="dxa"/>
            <w:gridSpan w:val="3"/>
            <w:vAlign w:val="center"/>
          </w:tcPr>
          <w:p w14:paraId="0B5DEF7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60CED54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电话</w:t>
            </w:r>
          </w:p>
        </w:tc>
        <w:tc>
          <w:tcPr>
            <w:tcW w:w="1877" w:type="dxa"/>
            <w:vAlign w:val="center"/>
          </w:tcPr>
          <w:p w14:paraId="553BB0A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2631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2CADA4C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技术负责人</w:t>
            </w:r>
          </w:p>
        </w:tc>
        <w:tc>
          <w:tcPr>
            <w:tcW w:w="979" w:type="dxa"/>
            <w:vAlign w:val="center"/>
          </w:tcPr>
          <w:p w14:paraId="14571B0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姓名</w:t>
            </w:r>
          </w:p>
        </w:tc>
        <w:tc>
          <w:tcPr>
            <w:tcW w:w="1116" w:type="dxa"/>
            <w:vAlign w:val="center"/>
          </w:tcPr>
          <w:p w14:paraId="0C7D440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393" w:type="dxa"/>
            <w:gridSpan w:val="2"/>
            <w:vAlign w:val="center"/>
          </w:tcPr>
          <w:p w14:paraId="2AEF03C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技术职称</w:t>
            </w:r>
          </w:p>
        </w:tc>
        <w:tc>
          <w:tcPr>
            <w:tcW w:w="1857" w:type="dxa"/>
            <w:gridSpan w:val="3"/>
            <w:vAlign w:val="center"/>
          </w:tcPr>
          <w:p w14:paraId="0A9E642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4BFE55E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电话</w:t>
            </w:r>
          </w:p>
        </w:tc>
        <w:tc>
          <w:tcPr>
            <w:tcW w:w="1877" w:type="dxa"/>
            <w:vAlign w:val="center"/>
          </w:tcPr>
          <w:p w14:paraId="759F77C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2FBF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08BEBFE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成立时间</w:t>
            </w:r>
          </w:p>
        </w:tc>
        <w:tc>
          <w:tcPr>
            <w:tcW w:w="2095" w:type="dxa"/>
            <w:gridSpan w:val="2"/>
            <w:vAlign w:val="center"/>
          </w:tcPr>
          <w:p w14:paraId="3DDA8D3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5901" w:type="dxa"/>
            <w:gridSpan w:val="7"/>
            <w:vAlign w:val="center"/>
          </w:tcPr>
          <w:p w14:paraId="5FC87F4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员工总人数：</w:t>
            </w:r>
          </w:p>
        </w:tc>
      </w:tr>
      <w:tr w14:paraId="5840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3EB72DC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企业资质等级</w:t>
            </w:r>
          </w:p>
        </w:tc>
        <w:tc>
          <w:tcPr>
            <w:tcW w:w="2095" w:type="dxa"/>
            <w:gridSpan w:val="2"/>
            <w:vAlign w:val="center"/>
          </w:tcPr>
          <w:p w14:paraId="60FF012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085" w:type="dxa"/>
            <w:vMerge w:val="restart"/>
            <w:vAlign w:val="center"/>
          </w:tcPr>
          <w:p w14:paraId="46353F5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其中</w:t>
            </w:r>
          </w:p>
        </w:tc>
        <w:tc>
          <w:tcPr>
            <w:tcW w:w="2165" w:type="dxa"/>
            <w:gridSpan w:val="4"/>
            <w:vAlign w:val="center"/>
          </w:tcPr>
          <w:p w14:paraId="5531683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项目经理</w:t>
            </w:r>
          </w:p>
        </w:tc>
        <w:tc>
          <w:tcPr>
            <w:tcW w:w="2651" w:type="dxa"/>
            <w:gridSpan w:val="2"/>
            <w:vAlign w:val="center"/>
          </w:tcPr>
          <w:p w14:paraId="2AECF7B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7613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622" w:type="dxa"/>
            <w:vAlign w:val="center"/>
          </w:tcPr>
          <w:p w14:paraId="50035FA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营业执照号</w:t>
            </w:r>
          </w:p>
        </w:tc>
        <w:tc>
          <w:tcPr>
            <w:tcW w:w="2095" w:type="dxa"/>
            <w:gridSpan w:val="2"/>
            <w:vAlign w:val="center"/>
          </w:tcPr>
          <w:p w14:paraId="08D77FC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085" w:type="dxa"/>
            <w:vMerge w:val="continue"/>
            <w:vAlign w:val="center"/>
          </w:tcPr>
          <w:p w14:paraId="0105FBC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2165" w:type="dxa"/>
            <w:gridSpan w:val="4"/>
            <w:vAlign w:val="center"/>
          </w:tcPr>
          <w:p w14:paraId="51569E7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高级职称人员</w:t>
            </w:r>
          </w:p>
        </w:tc>
        <w:tc>
          <w:tcPr>
            <w:tcW w:w="2651" w:type="dxa"/>
            <w:gridSpan w:val="2"/>
            <w:vAlign w:val="center"/>
          </w:tcPr>
          <w:p w14:paraId="15C471D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52FF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724FBB0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注册资金</w:t>
            </w:r>
          </w:p>
        </w:tc>
        <w:tc>
          <w:tcPr>
            <w:tcW w:w="2095" w:type="dxa"/>
            <w:gridSpan w:val="2"/>
            <w:vAlign w:val="center"/>
          </w:tcPr>
          <w:p w14:paraId="6E6C032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085" w:type="dxa"/>
            <w:vMerge w:val="continue"/>
            <w:vAlign w:val="center"/>
          </w:tcPr>
          <w:p w14:paraId="14D8594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2165" w:type="dxa"/>
            <w:gridSpan w:val="4"/>
            <w:vAlign w:val="center"/>
          </w:tcPr>
          <w:p w14:paraId="0D7E43D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中级职称人员</w:t>
            </w:r>
          </w:p>
        </w:tc>
        <w:tc>
          <w:tcPr>
            <w:tcW w:w="2651" w:type="dxa"/>
            <w:gridSpan w:val="2"/>
            <w:vAlign w:val="center"/>
          </w:tcPr>
          <w:p w14:paraId="20B2EE8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3487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7BBD513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开户银行</w:t>
            </w:r>
          </w:p>
        </w:tc>
        <w:tc>
          <w:tcPr>
            <w:tcW w:w="2095" w:type="dxa"/>
            <w:gridSpan w:val="2"/>
            <w:vAlign w:val="center"/>
          </w:tcPr>
          <w:p w14:paraId="0D04071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085" w:type="dxa"/>
            <w:vMerge w:val="continue"/>
            <w:vAlign w:val="center"/>
          </w:tcPr>
          <w:p w14:paraId="293D523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2165" w:type="dxa"/>
            <w:gridSpan w:val="4"/>
            <w:vAlign w:val="center"/>
          </w:tcPr>
          <w:p w14:paraId="529A0EC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初级职称人员</w:t>
            </w:r>
          </w:p>
        </w:tc>
        <w:tc>
          <w:tcPr>
            <w:tcW w:w="2651" w:type="dxa"/>
            <w:gridSpan w:val="2"/>
            <w:vAlign w:val="center"/>
          </w:tcPr>
          <w:p w14:paraId="78C5438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5245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56ECD27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账号</w:t>
            </w:r>
          </w:p>
        </w:tc>
        <w:tc>
          <w:tcPr>
            <w:tcW w:w="2095" w:type="dxa"/>
            <w:gridSpan w:val="2"/>
            <w:vAlign w:val="center"/>
          </w:tcPr>
          <w:p w14:paraId="31CD846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085" w:type="dxa"/>
            <w:vMerge w:val="continue"/>
            <w:vAlign w:val="center"/>
          </w:tcPr>
          <w:p w14:paraId="3BCD7F3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2165" w:type="dxa"/>
            <w:gridSpan w:val="4"/>
            <w:vAlign w:val="center"/>
          </w:tcPr>
          <w:p w14:paraId="10DA527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技  工</w:t>
            </w:r>
          </w:p>
        </w:tc>
        <w:tc>
          <w:tcPr>
            <w:tcW w:w="2651" w:type="dxa"/>
            <w:gridSpan w:val="2"/>
            <w:vAlign w:val="center"/>
          </w:tcPr>
          <w:p w14:paraId="20AC316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3900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22" w:type="dxa"/>
            <w:vAlign w:val="center"/>
          </w:tcPr>
          <w:p w14:paraId="00B8BC9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经营范围</w:t>
            </w:r>
          </w:p>
        </w:tc>
        <w:tc>
          <w:tcPr>
            <w:tcW w:w="7996" w:type="dxa"/>
            <w:gridSpan w:val="9"/>
            <w:vAlign w:val="center"/>
          </w:tcPr>
          <w:p w14:paraId="2BC78B5D">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tc>
      </w:tr>
      <w:tr w14:paraId="50F9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22CE662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备注</w:t>
            </w:r>
          </w:p>
        </w:tc>
        <w:tc>
          <w:tcPr>
            <w:tcW w:w="7996" w:type="dxa"/>
            <w:gridSpan w:val="9"/>
            <w:vAlign w:val="center"/>
          </w:tcPr>
          <w:p w14:paraId="6725359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bl>
    <w:p w14:paraId="3FF4707A">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备注：本表后应附企业法人营业执照、资质证书、安全生产许可证等证明材料材料的复印件。</w:t>
      </w:r>
    </w:p>
    <w:p w14:paraId="752F09DB">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78EDA36B">
      <w:pPr>
        <w:keepNext w:val="0"/>
        <w:keepLines w:val="0"/>
        <w:pageBreakBefore w:val="0"/>
        <w:widowControl w:val="0"/>
        <w:kinsoku/>
        <w:topLinePunct w:val="0"/>
        <w:autoSpaceDE/>
        <w:autoSpaceDN/>
        <w:bidi w:val="0"/>
        <w:adjustRightInd/>
        <w:snapToGrid/>
        <w:outlineLvl w:val="9"/>
        <w:rPr>
          <w:rFonts w:hint="eastAsia" w:ascii="宋体" w:hAnsi="宋体" w:eastAsia="宋体"/>
          <w:caps w:val="0"/>
          <w:color w:val="auto"/>
          <w:spacing w:val="0"/>
          <w:w w:val="100"/>
          <w:kern w:val="0"/>
          <w:sz w:val="24"/>
          <w:szCs w:val="24"/>
          <w:highlight w:val="none"/>
        </w:rPr>
      </w:pPr>
      <w:r>
        <w:rPr>
          <w:rFonts w:hint="eastAsia" w:ascii="宋体" w:hAnsi="宋体" w:eastAsia="宋体"/>
          <w:caps w:val="0"/>
          <w:color w:val="auto"/>
          <w:spacing w:val="0"/>
          <w:w w:val="100"/>
          <w:kern w:val="0"/>
          <w:sz w:val="24"/>
          <w:szCs w:val="24"/>
          <w:highlight w:val="none"/>
        </w:rPr>
        <w:br w:type="page"/>
      </w:r>
    </w:p>
    <w:p w14:paraId="75439E02">
      <w:pPr>
        <w:spacing w:before="143" w:beforeLines="50" w:after="286" w:afterLines="100"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zh-CN"/>
        </w:rPr>
        <w:t>供应商缴纳税收和社会保障资金等证明告知承诺书</w:t>
      </w:r>
    </w:p>
    <w:p w14:paraId="67125C49">
      <w:pPr>
        <w:spacing w:line="360" w:lineRule="auto"/>
        <w:ind w:firstLine="480" w:firstLineChars="200"/>
        <w:rPr>
          <w:rFonts w:hint="eastAsia" w:ascii="宋体" w:hAnsi="宋体" w:eastAsia="宋体" w:cs="宋体"/>
          <w:color w:val="auto"/>
          <w:sz w:val="24"/>
          <w:szCs w:val="24"/>
          <w:highlight w:val="none"/>
          <w:lang w:val="zh-CN" w:bidi="zh-CN"/>
        </w:rPr>
      </w:pPr>
    </w:p>
    <w:p w14:paraId="0E763E4A">
      <w:pPr>
        <w:spacing w:line="360" w:lineRule="auto"/>
        <w:ind w:firstLine="480" w:firstLineChars="200"/>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本公司（联合体）郑重承诺：</w:t>
      </w:r>
    </w:p>
    <w:p w14:paraId="44C1A918">
      <w:pPr>
        <w:spacing w:line="360" w:lineRule="auto"/>
        <w:ind w:firstLine="480" w:firstLineChars="200"/>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1.承诺具有良好的商业信誉和健全的财务会计制度；</w:t>
      </w:r>
    </w:p>
    <w:p w14:paraId="6E4E761F">
      <w:pPr>
        <w:spacing w:line="360" w:lineRule="auto"/>
        <w:ind w:firstLine="480" w:firstLineChars="200"/>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2.承诺依法缴纳税收和社会保障资金的良好记录；</w:t>
      </w:r>
    </w:p>
    <w:p w14:paraId="17D4A8A3">
      <w:pPr>
        <w:spacing w:line="360" w:lineRule="auto"/>
        <w:ind w:firstLine="480" w:firstLineChars="200"/>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3.承诺参加政府采购活动前三年内，在经营活动中没有重大违法记录。</w:t>
      </w:r>
    </w:p>
    <w:p w14:paraId="4EA86BB0">
      <w:pPr>
        <w:spacing w:line="360" w:lineRule="auto"/>
        <w:ind w:firstLine="480" w:firstLineChars="200"/>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我公司对上述承诺内容的真实性负责，如虚假承诺，将依法承担相应法律责任。</w:t>
      </w:r>
    </w:p>
    <w:p w14:paraId="72352724">
      <w:pPr>
        <w:spacing w:line="360" w:lineRule="auto"/>
        <w:rPr>
          <w:rFonts w:hint="eastAsia" w:ascii="宋体" w:hAnsi="宋体" w:eastAsia="宋体" w:cs="宋体"/>
          <w:color w:val="auto"/>
          <w:sz w:val="24"/>
          <w:szCs w:val="24"/>
          <w:highlight w:val="none"/>
          <w:lang w:val="zh-CN" w:bidi="zh-CN"/>
        </w:rPr>
      </w:pPr>
    </w:p>
    <w:p w14:paraId="0B1A14CF">
      <w:pPr>
        <w:spacing w:line="360" w:lineRule="auto"/>
        <w:rPr>
          <w:rFonts w:hint="eastAsia" w:ascii="宋体" w:hAnsi="宋体" w:eastAsia="宋体" w:cs="宋体"/>
          <w:color w:val="auto"/>
          <w:sz w:val="24"/>
          <w:szCs w:val="24"/>
          <w:highlight w:val="none"/>
          <w:lang w:val="zh-CN" w:bidi="zh-CN"/>
        </w:rPr>
      </w:pPr>
    </w:p>
    <w:p w14:paraId="6DBAC73A">
      <w:pPr>
        <w:spacing w:line="360" w:lineRule="auto"/>
        <w:ind w:firstLine="5040" w:firstLineChars="2100"/>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承诺单位（公章）：</w:t>
      </w:r>
    </w:p>
    <w:p w14:paraId="7EFB6224">
      <w:pPr>
        <w:spacing w:line="360" w:lineRule="auto"/>
        <w:ind w:firstLine="120" w:firstLineChars="50"/>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法定代表人（非法人组织的负责人）或其授权代表（签字或盖章）：</w:t>
      </w:r>
    </w:p>
    <w:p w14:paraId="165C1C6D">
      <w:pPr>
        <w:spacing w:line="360" w:lineRule="auto"/>
        <w:jc w:val="left"/>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 xml:space="preserve">                                          </w:t>
      </w:r>
      <w:r>
        <w:rPr>
          <w:rFonts w:hint="eastAsia" w:ascii="宋体" w:hAnsi="宋体" w:eastAsia="宋体" w:cs="宋体"/>
          <w:color w:val="auto"/>
          <w:sz w:val="24"/>
          <w:szCs w:val="24"/>
          <w:highlight w:val="none"/>
          <w:lang w:bidi="zh-CN"/>
        </w:rPr>
        <w:t xml:space="preserve">           </w:t>
      </w:r>
      <w:r>
        <w:rPr>
          <w:rFonts w:hint="eastAsia" w:ascii="宋体" w:hAnsi="宋体" w:eastAsia="宋体" w:cs="宋体"/>
          <w:color w:val="auto"/>
          <w:sz w:val="24"/>
          <w:szCs w:val="24"/>
          <w:highlight w:val="none"/>
          <w:lang w:val="zh-CN" w:bidi="zh-CN"/>
        </w:rPr>
        <w:t xml:space="preserve"> 年</w:t>
      </w:r>
      <w:r>
        <w:rPr>
          <w:rFonts w:hint="eastAsia" w:ascii="宋体" w:hAnsi="宋体" w:eastAsia="宋体" w:cs="宋体"/>
          <w:color w:val="auto"/>
          <w:sz w:val="24"/>
          <w:szCs w:val="24"/>
          <w:highlight w:val="none"/>
          <w:lang w:bidi="zh-CN"/>
        </w:rPr>
        <w:t xml:space="preserve">   </w:t>
      </w:r>
      <w:r>
        <w:rPr>
          <w:rFonts w:hint="eastAsia" w:ascii="宋体" w:hAnsi="宋体" w:eastAsia="宋体" w:cs="宋体"/>
          <w:color w:val="auto"/>
          <w:sz w:val="24"/>
          <w:szCs w:val="24"/>
          <w:highlight w:val="none"/>
          <w:lang w:val="zh-CN" w:bidi="zh-CN"/>
        </w:rPr>
        <w:t xml:space="preserve"> 月</w:t>
      </w:r>
      <w:r>
        <w:rPr>
          <w:rFonts w:hint="eastAsia" w:ascii="宋体" w:hAnsi="宋体" w:eastAsia="宋体" w:cs="宋体"/>
          <w:color w:val="auto"/>
          <w:sz w:val="24"/>
          <w:szCs w:val="24"/>
          <w:highlight w:val="none"/>
          <w:lang w:bidi="zh-CN"/>
        </w:rPr>
        <w:t xml:space="preserve">   </w:t>
      </w:r>
      <w:r>
        <w:rPr>
          <w:rFonts w:hint="eastAsia" w:ascii="宋体" w:hAnsi="宋体" w:eastAsia="宋体" w:cs="宋体"/>
          <w:color w:val="auto"/>
          <w:sz w:val="24"/>
          <w:szCs w:val="24"/>
          <w:highlight w:val="none"/>
          <w:lang w:val="zh-CN" w:bidi="zh-CN"/>
        </w:rPr>
        <w:t xml:space="preserve"> 日</w:t>
      </w:r>
    </w:p>
    <w:p w14:paraId="06371CEE">
      <w:pPr>
        <w:rPr>
          <w:rFonts w:hint="eastAsia" w:ascii="宋体" w:hAnsi="宋体" w:eastAsia="宋体"/>
          <w:b/>
          <w:bCs/>
          <w:caps w:val="0"/>
          <w:color w:val="auto"/>
          <w:spacing w:val="0"/>
          <w:w w:val="100"/>
          <w:kern w:val="0"/>
          <w:sz w:val="28"/>
          <w:szCs w:val="28"/>
          <w:highlight w:val="none"/>
        </w:rPr>
      </w:pPr>
      <w:r>
        <w:rPr>
          <w:rFonts w:hint="eastAsia" w:ascii="宋体" w:hAnsi="宋体" w:eastAsia="宋体"/>
          <w:b/>
          <w:bCs/>
          <w:caps w:val="0"/>
          <w:color w:val="auto"/>
          <w:spacing w:val="0"/>
          <w:w w:val="100"/>
          <w:kern w:val="0"/>
          <w:sz w:val="28"/>
          <w:szCs w:val="28"/>
          <w:highlight w:val="none"/>
        </w:rPr>
        <w:br w:type="page"/>
      </w:r>
    </w:p>
    <w:p w14:paraId="254072C6">
      <w:pPr>
        <w:keepNext w:val="0"/>
        <w:keepLines w:val="0"/>
        <w:pageBreakBefore w:val="0"/>
        <w:widowControl w:val="0"/>
        <w:kinsoku/>
        <w:wordWrap w:val="0"/>
        <w:overflowPunct w:val="0"/>
        <w:topLinePunct w:val="0"/>
        <w:autoSpaceDE/>
        <w:autoSpaceDN/>
        <w:bidi w:val="0"/>
        <w:adjustRightInd/>
        <w:snapToGrid/>
        <w:spacing w:before="0" w:after="0" w:line="600" w:lineRule="exact"/>
        <w:ind w:right="0" w:rightChars="0"/>
        <w:jc w:val="center"/>
        <w:textAlignment w:val="center"/>
        <w:outlineLvl w:val="9"/>
        <w:rPr>
          <w:rFonts w:ascii="宋体" w:hAnsi="宋体" w:eastAsia="宋体"/>
          <w:b/>
          <w:bCs/>
          <w:caps w:val="0"/>
          <w:color w:val="auto"/>
          <w:spacing w:val="0"/>
          <w:w w:val="100"/>
          <w:kern w:val="0"/>
          <w:sz w:val="28"/>
          <w:szCs w:val="28"/>
          <w:highlight w:val="none"/>
        </w:rPr>
      </w:pPr>
      <w:r>
        <w:rPr>
          <w:rFonts w:hint="eastAsia" w:ascii="宋体" w:hAnsi="宋体" w:eastAsia="宋体"/>
          <w:b/>
          <w:bCs/>
          <w:caps w:val="0"/>
          <w:color w:val="auto"/>
          <w:spacing w:val="0"/>
          <w:w w:val="100"/>
          <w:kern w:val="0"/>
          <w:sz w:val="28"/>
          <w:szCs w:val="28"/>
          <w:highlight w:val="none"/>
        </w:rPr>
        <w:t>八、建设工程扬尘治理工作承诺书</w:t>
      </w:r>
    </w:p>
    <w:p w14:paraId="663B1CF7">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为切实做好建设工程扬尘治理工作，进一步改善空气环境质量，依据省、市文件精神，按照市委市政府“全年任务目标化，所有目标项目化，一切项目责任化，每项责任考核化”的工作要求，本项目郑重承诺如下：</w:t>
      </w:r>
    </w:p>
    <w:p w14:paraId="0E4B0643">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一、工作目标</w:t>
      </w:r>
    </w:p>
    <w:p w14:paraId="09F93E06">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实现“施工现场100%围挡；路面100%硬化；驶出车辆100%冲洗；运输车辆100%密闭；裸露物料100%覆盖；特殊作业及扬尘地块100%喷淋洒水；出入口路段100%清扫洒水”。</w:t>
      </w:r>
    </w:p>
    <w:p w14:paraId="79A11D3D">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二、承诺事项</w:t>
      </w:r>
    </w:p>
    <w:p w14:paraId="36EB8025">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1、坚决贯彻执行《济宁市建筑工地扬尘治理工作导则（试行）》，切实做好生产现场及周边环境的扬尘整治工作。</w:t>
      </w:r>
    </w:p>
    <w:p w14:paraId="1A7C5B95">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2、建立健全公司扬尘整治专项检查组织机构，夯实扬尘治理工作责任，针对不同施工阶段，制定具体防治措施。</w:t>
      </w:r>
    </w:p>
    <w:p w14:paraId="04B6A545">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14:paraId="39E866DB">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4、认真开展施工现场扬尘污染综合整治活动，对施工现场，每月组织不少于两次的专项检查，对发现的问题及时监督整改。</w:t>
      </w:r>
    </w:p>
    <w:p w14:paraId="6859245C">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5、完善施工扬尘处置应急预案，在气象部门发布空气质量预警时，坚决停止室外生产及其他易产生扬尘作业，并采取有效措施进行降尘。</w:t>
      </w:r>
    </w:p>
    <w:p w14:paraId="3C98888E">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三、责任追究</w:t>
      </w:r>
    </w:p>
    <w:p w14:paraId="7ACE7E49">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1、坚决落实“三不”惩治措施。对扬尘治理不达标的工程不予验收、不予拨付安全文明施工费、不予评选优质工程，并在创建安全文明工地活动中实行一票否决。</w:t>
      </w:r>
    </w:p>
    <w:p w14:paraId="115D3793">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2、对达不到扬尘治理标准的、要求停工整改拒不整改的项目，提请上级主管部门取消该项目负责人建造师执业资格。</w:t>
      </w:r>
    </w:p>
    <w:p w14:paraId="539A5101">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3、实行周调度、月通报制度，对扬尘治理工作开展不积极、问题整改不到位、治理标准不达标的企业，进行通报批评，依据《邹城市建筑工程施工企业管理考核办法》扣分，并纳入年终综合考核。</w:t>
      </w:r>
    </w:p>
    <w:p w14:paraId="68B0AB19">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本项目采取一切有效措施，确保完成承诺事项，否则，自愿接受主管部门做出的一切处罚。</w:t>
      </w:r>
    </w:p>
    <w:p w14:paraId="2DE2AE8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right"/>
        <w:textAlignment w:val="center"/>
        <w:outlineLvl w:val="9"/>
        <w:rPr>
          <w:rFonts w:ascii="宋体" w:hAnsi="宋体" w:cs="宋体"/>
          <w:caps w:val="0"/>
          <w:color w:val="auto"/>
          <w:spacing w:val="0"/>
          <w:w w:val="100"/>
          <w:kern w:val="0"/>
          <w:sz w:val="24"/>
          <w:highlight w:val="none"/>
        </w:rPr>
      </w:pPr>
    </w:p>
    <w:p w14:paraId="505C8AFA">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 xml:space="preserve">供 </w:t>
      </w:r>
      <w:r>
        <w:rPr>
          <w:rFonts w:ascii="宋体" w:hAnsi="宋体" w:cs="宋体"/>
          <w:caps w:val="0"/>
          <w:color w:val="auto"/>
          <w:spacing w:val="0"/>
          <w:w w:val="100"/>
          <w:kern w:val="0"/>
          <w:sz w:val="24"/>
          <w:highlight w:val="none"/>
        </w:rPr>
        <w:t xml:space="preserve"> </w:t>
      </w:r>
      <w:r>
        <w:rPr>
          <w:rFonts w:hint="eastAsia" w:ascii="宋体" w:hAnsi="宋体" w:cs="宋体"/>
          <w:caps w:val="0"/>
          <w:color w:val="auto"/>
          <w:spacing w:val="0"/>
          <w:w w:val="100"/>
          <w:kern w:val="0"/>
          <w:sz w:val="24"/>
          <w:highlight w:val="none"/>
        </w:rPr>
        <w:t xml:space="preserve">应 </w:t>
      </w:r>
      <w:r>
        <w:rPr>
          <w:rFonts w:ascii="宋体" w:hAnsi="宋体" w:cs="宋体"/>
          <w:caps w:val="0"/>
          <w:color w:val="auto"/>
          <w:spacing w:val="0"/>
          <w:w w:val="100"/>
          <w:kern w:val="0"/>
          <w:sz w:val="24"/>
          <w:highlight w:val="none"/>
        </w:rPr>
        <w:t xml:space="preserve"> </w:t>
      </w:r>
      <w:r>
        <w:rPr>
          <w:rFonts w:hint="eastAsia" w:ascii="宋体" w:hAnsi="宋体" w:cs="宋体"/>
          <w:caps w:val="0"/>
          <w:color w:val="auto"/>
          <w:spacing w:val="0"/>
          <w:w w:val="100"/>
          <w:kern w:val="0"/>
          <w:sz w:val="24"/>
          <w:highlight w:val="none"/>
        </w:rPr>
        <w:t>商：</w:t>
      </w:r>
      <w:r>
        <w:rPr>
          <w:rFonts w:hint="eastAsia" w:ascii="宋体" w:hAnsi="宋体" w:cs="宋体"/>
          <w:caps w:val="0"/>
          <w:color w:val="auto"/>
          <w:spacing w:val="0"/>
          <w:w w:val="100"/>
          <w:kern w:val="0"/>
          <w:sz w:val="24"/>
          <w:highlight w:val="none"/>
          <w:u w:val="single"/>
        </w:rPr>
        <w:t xml:space="preserve">         </w:t>
      </w:r>
      <w:r>
        <w:rPr>
          <w:rFonts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（盖单位章）</w:t>
      </w:r>
    </w:p>
    <w:p w14:paraId="3347E25B">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法定代表人：</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签字或盖章）</w:t>
      </w:r>
    </w:p>
    <w:p w14:paraId="0FFA14C6">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default" w:ascii="宋体" w:hAnsi="宋体" w:eastAsia="宋体" w:cs="宋体"/>
          <w:caps w:val="0"/>
          <w:color w:val="auto"/>
          <w:spacing w:val="0"/>
          <w:w w:val="100"/>
          <w:kern w:val="0"/>
          <w:sz w:val="24"/>
          <w:highlight w:val="none"/>
          <w:lang w:val="en-US" w:eastAsia="zh-CN"/>
        </w:rPr>
      </w:pPr>
      <w:r>
        <w:rPr>
          <w:rFonts w:hint="eastAsia" w:ascii="宋体" w:hAnsi="宋体" w:cs="宋体"/>
          <w:caps w:val="0"/>
          <w:color w:val="auto"/>
          <w:spacing w:val="0"/>
          <w:w w:val="100"/>
          <w:kern w:val="0"/>
          <w:sz w:val="24"/>
          <w:highlight w:val="none"/>
        </w:rPr>
        <w:t xml:space="preserve">日 </w:t>
      </w:r>
      <w:r>
        <w:rPr>
          <w:rFonts w:ascii="宋体" w:hAnsi="宋体" w:cs="宋体"/>
          <w:caps w:val="0"/>
          <w:color w:val="auto"/>
          <w:spacing w:val="0"/>
          <w:w w:val="100"/>
          <w:kern w:val="0"/>
          <w:sz w:val="24"/>
          <w:highlight w:val="none"/>
        </w:rPr>
        <w:t xml:space="preserve">     </w:t>
      </w:r>
      <w:r>
        <w:rPr>
          <w:rFonts w:hint="eastAsia" w:ascii="宋体" w:hAnsi="宋体" w:cs="宋体"/>
          <w:caps w:val="0"/>
          <w:color w:val="auto"/>
          <w:spacing w:val="0"/>
          <w:w w:val="100"/>
          <w:kern w:val="0"/>
          <w:sz w:val="24"/>
          <w:highlight w:val="none"/>
        </w:rPr>
        <w:t>期：</w:t>
      </w:r>
      <w:r>
        <w:rPr>
          <w:rFonts w:hint="eastAsia" w:ascii="宋体" w:hAnsi="宋体" w:cs="宋体"/>
          <w:caps w:val="0"/>
          <w:color w:val="auto"/>
          <w:spacing w:val="0"/>
          <w:w w:val="100"/>
          <w:kern w:val="0"/>
          <w:sz w:val="24"/>
          <w:highlight w:val="none"/>
          <w:lang w:val="en-US" w:eastAsia="zh-CN"/>
        </w:rPr>
        <w:t xml:space="preserve">  年   月   日</w:t>
      </w:r>
    </w:p>
    <w:p w14:paraId="4F3ACB7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right"/>
        <w:textAlignment w:val="center"/>
        <w:outlineLvl w:val="9"/>
        <w:rPr>
          <w:rFonts w:ascii="宋体" w:hAnsi="宋体" w:cs="宋体"/>
          <w:caps w:val="0"/>
          <w:color w:val="auto"/>
          <w:spacing w:val="0"/>
          <w:w w:val="100"/>
          <w:kern w:val="0"/>
          <w:sz w:val="24"/>
          <w:highlight w:val="none"/>
        </w:rPr>
      </w:pPr>
    </w:p>
    <w:p w14:paraId="50D9BD7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s="黑体"/>
          <w:b/>
          <w:caps w:val="0"/>
          <w:color w:val="auto"/>
          <w:spacing w:val="0"/>
          <w:w w:val="100"/>
          <w:kern w:val="0"/>
          <w:sz w:val="24"/>
          <w:highlight w:val="none"/>
        </w:rPr>
      </w:pPr>
      <w:r>
        <w:rPr>
          <w:rFonts w:ascii="宋体" w:hAnsi="宋体" w:cs="黑体"/>
          <w:b/>
          <w:caps w:val="0"/>
          <w:color w:val="auto"/>
          <w:spacing w:val="0"/>
          <w:w w:val="100"/>
          <w:kern w:val="0"/>
          <w:sz w:val="24"/>
          <w:highlight w:val="none"/>
        </w:rPr>
        <w:br w:type="page"/>
      </w:r>
    </w:p>
    <w:p w14:paraId="75162722">
      <w:pPr>
        <w:keepNext w:val="0"/>
        <w:keepLines w:val="0"/>
        <w:pageBreakBefore w:val="0"/>
        <w:widowControl w:val="0"/>
        <w:kinsoku/>
        <w:wordWrap w:val="0"/>
        <w:overflowPunct w:val="0"/>
        <w:topLinePunct w:val="0"/>
        <w:autoSpaceDE/>
        <w:autoSpaceDN/>
        <w:bidi w:val="0"/>
        <w:adjustRightInd/>
        <w:snapToGrid/>
        <w:spacing w:before="0" w:after="0" w:line="600" w:lineRule="exact"/>
        <w:ind w:right="0" w:rightChars="0"/>
        <w:jc w:val="center"/>
        <w:textAlignment w:val="center"/>
        <w:outlineLvl w:val="9"/>
        <w:rPr>
          <w:rFonts w:hint="eastAsia" w:ascii="宋体" w:hAnsi="宋体" w:eastAsia="宋体" w:cs="Times New Roman"/>
          <w:b/>
          <w:bCs w:val="0"/>
          <w:caps w:val="0"/>
          <w:color w:val="auto"/>
          <w:spacing w:val="0"/>
          <w:w w:val="100"/>
          <w:kern w:val="0"/>
          <w:sz w:val="28"/>
          <w:szCs w:val="28"/>
          <w:highlight w:val="none"/>
          <w:lang w:val="en-US" w:eastAsia="zh-CN" w:bidi="ar-SA"/>
        </w:rPr>
      </w:pPr>
      <w:r>
        <w:rPr>
          <w:rFonts w:hint="eastAsia" w:ascii="宋体" w:hAnsi="宋体" w:eastAsia="宋体" w:cs="Times New Roman"/>
          <w:b/>
          <w:bCs w:val="0"/>
          <w:caps w:val="0"/>
          <w:color w:val="auto"/>
          <w:spacing w:val="0"/>
          <w:w w:val="100"/>
          <w:kern w:val="0"/>
          <w:sz w:val="28"/>
          <w:szCs w:val="28"/>
          <w:highlight w:val="none"/>
          <w:lang w:val="en-US" w:eastAsia="zh-CN" w:bidi="ar-SA"/>
        </w:rPr>
        <w:t>九、其他资料</w:t>
      </w:r>
    </w:p>
    <w:p w14:paraId="64F0F516">
      <w:pPr>
        <w:pStyle w:val="35"/>
        <w:keepNext w:val="0"/>
        <w:keepLines w:val="0"/>
        <w:pageBreakBefore w:val="0"/>
        <w:widowControl w:val="0"/>
        <w:tabs>
          <w:tab w:val="left" w:pos="9638"/>
        </w:tabs>
        <w:kinsoku/>
        <w:wordWrap w:val="0"/>
        <w:overflowPunct w:val="0"/>
        <w:topLinePunct w:val="0"/>
        <w:autoSpaceDE/>
        <w:autoSpaceDN/>
        <w:bidi w:val="0"/>
        <w:adjustRightInd/>
        <w:snapToGrid/>
        <w:spacing w:line="600" w:lineRule="exact"/>
        <w:ind w:right="0" w:rightChars="0" w:firstLine="472" w:firstLineChars="196"/>
        <w:textAlignment w:val="center"/>
        <w:outlineLvl w:val="0"/>
        <w:rPr>
          <w:rFonts w:ascii="宋体" w:hAnsi="宋体"/>
          <w:b/>
          <w:caps w:val="0"/>
          <w:color w:val="auto"/>
          <w:spacing w:val="0"/>
          <w:w w:val="100"/>
          <w:kern w:val="0"/>
          <w:sz w:val="24"/>
          <w:szCs w:val="24"/>
          <w:highlight w:val="none"/>
        </w:rPr>
      </w:pPr>
      <w:bookmarkStart w:id="46" w:name="_Toc32332"/>
      <w:r>
        <w:rPr>
          <w:rFonts w:hint="eastAsia" w:ascii="宋体" w:hAnsi="宋体"/>
          <w:b/>
          <w:caps w:val="0"/>
          <w:color w:val="auto"/>
          <w:spacing w:val="0"/>
          <w:w w:val="100"/>
          <w:kern w:val="0"/>
          <w:sz w:val="24"/>
          <w:szCs w:val="24"/>
          <w:highlight w:val="none"/>
        </w:rPr>
        <w:t>供应商认为需要加以说明的其他内容和需要提供的证明文件</w:t>
      </w:r>
      <w:bookmarkEnd w:id="46"/>
    </w:p>
    <w:p w14:paraId="6D8B3A38">
      <w:pPr>
        <w:pStyle w:val="35"/>
        <w:keepNext w:val="0"/>
        <w:keepLines w:val="0"/>
        <w:pageBreakBefore w:val="0"/>
        <w:widowControl w:val="0"/>
        <w:tabs>
          <w:tab w:val="left" w:pos="9638"/>
        </w:tabs>
        <w:kinsoku/>
        <w:wordWrap w:val="0"/>
        <w:overflowPunct w:val="0"/>
        <w:topLinePunct w:val="0"/>
        <w:autoSpaceDE/>
        <w:autoSpaceDN/>
        <w:bidi w:val="0"/>
        <w:adjustRightInd/>
        <w:snapToGrid/>
        <w:spacing w:line="600" w:lineRule="exact"/>
        <w:ind w:right="0" w:rightChars="0" w:firstLine="472" w:firstLineChars="196"/>
        <w:textAlignment w:val="center"/>
        <w:outlineLvl w:val="9"/>
        <w:rPr>
          <w:rFonts w:ascii="宋体" w:hAnsi="宋体"/>
          <w:b/>
          <w:caps w:val="0"/>
          <w:color w:val="auto"/>
          <w:spacing w:val="0"/>
          <w:w w:val="100"/>
          <w:kern w:val="0"/>
          <w:sz w:val="24"/>
          <w:szCs w:val="24"/>
          <w:highlight w:val="none"/>
        </w:rPr>
      </w:pPr>
      <w:r>
        <w:rPr>
          <w:rFonts w:hint="eastAsia" w:ascii="宋体" w:hAnsi="宋体"/>
          <w:b/>
          <w:caps w:val="0"/>
          <w:color w:val="auto"/>
          <w:spacing w:val="0"/>
          <w:w w:val="100"/>
          <w:kern w:val="0"/>
          <w:sz w:val="24"/>
          <w:szCs w:val="24"/>
          <w:highlight w:val="none"/>
        </w:rPr>
        <w:t>1、……</w:t>
      </w:r>
    </w:p>
    <w:p w14:paraId="2A02A4FF">
      <w:pPr>
        <w:pStyle w:val="35"/>
        <w:keepNext w:val="0"/>
        <w:keepLines w:val="0"/>
        <w:pageBreakBefore w:val="0"/>
        <w:widowControl w:val="0"/>
        <w:tabs>
          <w:tab w:val="left" w:pos="9638"/>
        </w:tabs>
        <w:kinsoku/>
        <w:wordWrap w:val="0"/>
        <w:overflowPunct w:val="0"/>
        <w:topLinePunct w:val="0"/>
        <w:autoSpaceDE/>
        <w:autoSpaceDN/>
        <w:bidi w:val="0"/>
        <w:adjustRightInd/>
        <w:snapToGrid/>
        <w:spacing w:line="600" w:lineRule="exact"/>
        <w:ind w:right="0" w:rightChars="0" w:firstLine="472" w:firstLineChars="196"/>
        <w:textAlignment w:val="center"/>
        <w:outlineLvl w:val="0"/>
        <w:rPr>
          <w:rFonts w:ascii="宋体" w:hAnsi="宋体"/>
          <w:b/>
          <w:caps w:val="0"/>
          <w:color w:val="auto"/>
          <w:spacing w:val="0"/>
          <w:w w:val="100"/>
          <w:kern w:val="0"/>
          <w:sz w:val="24"/>
          <w:szCs w:val="24"/>
          <w:highlight w:val="none"/>
        </w:rPr>
      </w:pPr>
      <w:bookmarkStart w:id="47" w:name="_Toc5237"/>
      <w:r>
        <w:rPr>
          <w:rFonts w:hint="eastAsia" w:ascii="宋体" w:hAnsi="宋体"/>
          <w:b/>
          <w:caps w:val="0"/>
          <w:color w:val="auto"/>
          <w:spacing w:val="0"/>
          <w:w w:val="100"/>
          <w:kern w:val="0"/>
          <w:sz w:val="24"/>
          <w:szCs w:val="24"/>
          <w:highlight w:val="none"/>
        </w:rPr>
        <w:t>2、……</w:t>
      </w:r>
      <w:bookmarkEnd w:id="47"/>
    </w:p>
    <w:p w14:paraId="504A4FCC">
      <w:pPr>
        <w:pStyle w:val="35"/>
        <w:keepNext w:val="0"/>
        <w:keepLines w:val="0"/>
        <w:pageBreakBefore w:val="0"/>
        <w:widowControl w:val="0"/>
        <w:tabs>
          <w:tab w:val="left" w:pos="9638"/>
        </w:tabs>
        <w:kinsoku/>
        <w:wordWrap w:val="0"/>
        <w:overflowPunct w:val="0"/>
        <w:topLinePunct w:val="0"/>
        <w:autoSpaceDE/>
        <w:autoSpaceDN/>
        <w:bidi w:val="0"/>
        <w:adjustRightInd/>
        <w:snapToGrid/>
        <w:spacing w:line="600" w:lineRule="exact"/>
        <w:ind w:right="0" w:rightChars="0" w:firstLine="472" w:firstLineChars="196"/>
        <w:textAlignment w:val="center"/>
        <w:outlineLvl w:val="9"/>
        <w:rPr>
          <w:rFonts w:ascii="宋体" w:hAnsi="宋体"/>
          <w:caps w:val="0"/>
          <w:color w:val="auto"/>
          <w:spacing w:val="0"/>
          <w:w w:val="100"/>
          <w:kern w:val="0"/>
          <w:sz w:val="24"/>
          <w:szCs w:val="24"/>
          <w:highlight w:val="none"/>
        </w:rPr>
      </w:pPr>
      <w:r>
        <w:rPr>
          <w:rFonts w:hint="eastAsia" w:ascii="宋体" w:hAnsi="宋体"/>
          <w:b/>
          <w:caps w:val="0"/>
          <w:color w:val="auto"/>
          <w:spacing w:val="0"/>
          <w:w w:val="100"/>
          <w:kern w:val="0"/>
          <w:sz w:val="24"/>
          <w:szCs w:val="24"/>
          <w:highlight w:val="none"/>
        </w:rPr>
        <w:t>3、……</w:t>
      </w:r>
    </w:p>
    <w:p w14:paraId="04FCC5A8">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71A245AD">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szCs w:val="24"/>
          <w:highlight w:val="none"/>
        </w:rPr>
        <w:sectPr>
          <w:headerReference r:id="rId11" w:type="first"/>
          <w:pgSz w:w="11906" w:h="16838"/>
          <w:pgMar w:top="1247" w:right="1134" w:bottom="1247" w:left="1134" w:header="850" w:footer="850" w:gutter="0"/>
          <w:pgNumType w:fmt="decimal"/>
          <w:cols w:space="0" w:num="1"/>
          <w:titlePg/>
          <w:rtlGutter w:val="0"/>
          <w:docGrid w:type="lines" w:linePitch="286" w:charSpace="0"/>
        </w:sectPr>
      </w:pPr>
    </w:p>
    <w:p w14:paraId="098E44D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0"/>
        <w:rPr>
          <w:rFonts w:ascii="宋体" w:hAnsi="宋体"/>
          <w:caps w:val="0"/>
          <w:color w:val="auto"/>
          <w:spacing w:val="0"/>
          <w:w w:val="100"/>
          <w:kern w:val="0"/>
          <w:sz w:val="24"/>
          <w:highlight w:val="none"/>
        </w:rPr>
      </w:pPr>
      <w:bookmarkStart w:id="48" w:name="_Toc27664"/>
      <w:r>
        <w:rPr>
          <w:rFonts w:hint="eastAsia" w:ascii="宋体" w:hAnsi="宋体" w:cs="宋体"/>
          <w:caps w:val="0"/>
          <w:color w:val="auto"/>
          <w:spacing w:val="0"/>
          <w:w w:val="100"/>
          <w:kern w:val="0"/>
          <w:sz w:val="24"/>
          <w:highlight w:val="none"/>
        </w:rPr>
        <w:t>磋商</w:t>
      </w:r>
      <w:r>
        <w:rPr>
          <w:rFonts w:hint="eastAsia" w:ascii="宋体" w:hAnsi="宋体"/>
          <w:caps w:val="0"/>
          <w:color w:val="auto"/>
          <w:spacing w:val="0"/>
          <w:w w:val="100"/>
          <w:kern w:val="0"/>
          <w:sz w:val="24"/>
          <w:highlight w:val="none"/>
        </w:rPr>
        <w:t>响应文件密封信封正面格式</w:t>
      </w:r>
      <w:bookmarkEnd w:id="48"/>
    </w:p>
    <w:p w14:paraId="760F669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bl>
      <w:tblPr>
        <w:tblStyle w:val="18"/>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2F738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tcPr>
          <w:p w14:paraId="7AB07D2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 xml:space="preserve">                                                            正（副）本</w:t>
            </w:r>
          </w:p>
          <w:p w14:paraId="2DC52432">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u w:val="single"/>
              </w:rPr>
            </w:pPr>
            <w:r>
              <w:rPr>
                <w:rFonts w:hint="eastAsia" w:ascii="宋体" w:hAnsi="宋体"/>
                <w:caps w:val="0"/>
                <w:color w:val="auto"/>
                <w:spacing w:val="0"/>
                <w:w w:val="100"/>
                <w:kern w:val="0"/>
                <w:sz w:val="24"/>
                <w:highlight w:val="none"/>
              </w:rPr>
              <w:t>项目编号：</w:t>
            </w:r>
            <w:r>
              <w:rPr>
                <w:rFonts w:hint="eastAsia" w:ascii="宋体" w:hAnsi="宋体"/>
                <w:caps w:val="0"/>
                <w:color w:val="auto"/>
                <w:spacing w:val="0"/>
                <w:w w:val="100"/>
                <w:kern w:val="0"/>
                <w:sz w:val="24"/>
                <w:highlight w:val="none"/>
                <w:u w:val="single"/>
              </w:rPr>
              <w:t xml:space="preserve">                       </w:t>
            </w:r>
          </w:p>
          <w:p w14:paraId="24CA4409">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u w:val="single"/>
              </w:rPr>
            </w:pPr>
            <w:r>
              <w:rPr>
                <w:rFonts w:hint="eastAsia" w:ascii="宋体" w:hAnsi="宋体"/>
                <w:caps w:val="0"/>
                <w:color w:val="auto"/>
                <w:spacing w:val="0"/>
                <w:w w:val="100"/>
                <w:kern w:val="0"/>
                <w:sz w:val="24"/>
                <w:highlight w:val="none"/>
              </w:rPr>
              <w:t>项目名称：</w:t>
            </w:r>
            <w:r>
              <w:rPr>
                <w:rFonts w:hint="eastAsia" w:ascii="宋体" w:hAnsi="宋体"/>
                <w:caps w:val="0"/>
                <w:color w:val="auto"/>
                <w:spacing w:val="0"/>
                <w:w w:val="100"/>
                <w:kern w:val="0"/>
                <w:sz w:val="24"/>
                <w:highlight w:val="none"/>
                <w:u w:val="single"/>
              </w:rPr>
              <w:t xml:space="preserve">                       </w:t>
            </w:r>
          </w:p>
          <w:p w14:paraId="659A3EB7">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包    号：</w:t>
            </w:r>
            <w:r>
              <w:rPr>
                <w:rFonts w:hint="eastAsia" w:ascii="宋体" w:hAnsi="宋体"/>
                <w:caps w:val="0"/>
                <w:color w:val="auto"/>
                <w:spacing w:val="0"/>
                <w:w w:val="100"/>
                <w:kern w:val="0"/>
                <w:sz w:val="24"/>
                <w:highlight w:val="none"/>
                <w:u w:val="single"/>
              </w:rPr>
              <w:t xml:space="preserve">                       </w:t>
            </w:r>
          </w:p>
          <w:p w14:paraId="04A9B125">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u w:val="single"/>
              </w:rPr>
            </w:pPr>
            <w:r>
              <w:rPr>
                <w:rFonts w:hint="eastAsia" w:ascii="宋体" w:hAnsi="宋体"/>
                <w:caps w:val="0"/>
                <w:color w:val="auto"/>
                <w:spacing w:val="0"/>
                <w:w w:val="100"/>
                <w:kern w:val="0"/>
                <w:sz w:val="24"/>
                <w:highlight w:val="none"/>
              </w:rPr>
              <w:t>供应商名称：</w:t>
            </w:r>
            <w:r>
              <w:rPr>
                <w:rFonts w:hint="eastAsia" w:ascii="宋体" w:hAnsi="宋体"/>
                <w:caps w:val="0"/>
                <w:color w:val="auto"/>
                <w:spacing w:val="0"/>
                <w:w w:val="100"/>
                <w:kern w:val="0"/>
                <w:sz w:val="24"/>
                <w:highlight w:val="none"/>
                <w:u w:val="single"/>
              </w:rPr>
              <w:t xml:space="preserve">                   （加盖公章）</w:t>
            </w:r>
          </w:p>
          <w:p w14:paraId="4D1213C6">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u w:val="single"/>
              </w:rPr>
            </w:pPr>
            <w:r>
              <w:rPr>
                <w:rFonts w:hint="eastAsia" w:ascii="宋体" w:hAnsi="宋体"/>
                <w:caps w:val="0"/>
                <w:color w:val="auto"/>
                <w:spacing w:val="0"/>
                <w:w w:val="100"/>
                <w:kern w:val="0"/>
                <w:sz w:val="24"/>
                <w:highlight w:val="none"/>
              </w:rPr>
              <w:t>地址：</w:t>
            </w:r>
            <w:r>
              <w:rPr>
                <w:rFonts w:hint="eastAsia" w:ascii="宋体" w:hAnsi="宋体"/>
                <w:caps w:val="0"/>
                <w:color w:val="auto"/>
                <w:spacing w:val="0"/>
                <w:w w:val="100"/>
                <w:kern w:val="0"/>
                <w:sz w:val="24"/>
                <w:highlight w:val="none"/>
                <w:u w:val="single"/>
              </w:rPr>
              <w:t xml:space="preserve">                          </w:t>
            </w:r>
          </w:p>
          <w:p w14:paraId="197A53CB">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u w:val="single"/>
              </w:rPr>
            </w:pPr>
            <w:r>
              <w:rPr>
                <w:rFonts w:hint="eastAsia" w:ascii="宋体" w:hAnsi="宋体"/>
                <w:caps w:val="0"/>
                <w:color w:val="auto"/>
                <w:spacing w:val="0"/>
                <w:w w:val="100"/>
                <w:kern w:val="0"/>
                <w:sz w:val="24"/>
                <w:highlight w:val="none"/>
              </w:rPr>
              <w:t>电话：</w:t>
            </w:r>
            <w:r>
              <w:rPr>
                <w:rFonts w:hint="eastAsia" w:ascii="宋体" w:hAnsi="宋体"/>
                <w:caps w:val="0"/>
                <w:color w:val="auto"/>
                <w:spacing w:val="0"/>
                <w:w w:val="100"/>
                <w:kern w:val="0"/>
                <w:sz w:val="24"/>
                <w:highlight w:val="none"/>
                <w:u w:val="single"/>
              </w:rPr>
              <w:t xml:space="preserve">                          </w:t>
            </w:r>
          </w:p>
          <w:p w14:paraId="29CBA571">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传真：</w:t>
            </w:r>
            <w:r>
              <w:rPr>
                <w:rFonts w:hint="eastAsia" w:ascii="宋体" w:hAnsi="宋体"/>
                <w:caps w:val="0"/>
                <w:color w:val="auto"/>
                <w:spacing w:val="0"/>
                <w:w w:val="100"/>
                <w:kern w:val="0"/>
                <w:sz w:val="24"/>
                <w:highlight w:val="none"/>
                <w:u w:val="single"/>
              </w:rPr>
              <w:t xml:space="preserve">                          </w:t>
            </w:r>
          </w:p>
        </w:tc>
      </w:tr>
    </w:tbl>
    <w:p w14:paraId="7E98E7AE">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488DB2B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0"/>
        <w:rPr>
          <w:rFonts w:ascii="宋体" w:hAnsi="宋体"/>
          <w:bCs/>
          <w:caps w:val="0"/>
          <w:color w:val="auto"/>
          <w:spacing w:val="0"/>
          <w:w w:val="100"/>
          <w:kern w:val="0"/>
          <w:sz w:val="24"/>
          <w:highlight w:val="none"/>
        </w:rPr>
      </w:pPr>
      <w:bookmarkStart w:id="49" w:name="_Toc24425"/>
      <w:r>
        <w:rPr>
          <w:rFonts w:hint="eastAsia" w:ascii="宋体" w:hAnsi="宋体" w:cs="宋体"/>
          <w:caps w:val="0"/>
          <w:color w:val="auto"/>
          <w:spacing w:val="0"/>
          <w:w w:val="100"/>
          <w:kern w:val="0"/>
          <w:sz w:val="24"/>
          <w:highlight w:val="none"/>
        </w:rPr>
        <w:t>磋商</w:t>
      </w:r>
      <w:r>
        <w:rPr>
          <w:rFonts w:hint="eastAsia" w:ascii="宋体" w:hAnsi="宋体"/>
          <w:bCs/>
          <w:caps w:val="0"/>
          <w:color w:val="auto"/>
          <w:spacing w:val="0"/>
          <w:w w:val="100"/>
          <w:kern w:val="0"/>
          <w:sz w:val="24"/>
          <w:highlight w:val="none"/>
        </w:rPr>
        <w:t>响应文件密封信封封口格式</w:t>
      </w:r>
      <w:bookmarkEnd w:id="49"/>
    </w:p>
    <w:p w14:paraId="4B75918D">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Cs/>
          <w:caps w:val="0"/>
          <w:color w:val="auto"/>
          <w:spacing w:val="0"/>
          <w:w w:val="100"/>
          <w:kern w:val="0"/>
          <w:sz w:val="24"/>
          <w:highlight w:val="none"/>
        </w:rPr>
      </w:pPr>
    </w:p>
    <w:tbl>
      <w:tblPr>
        <w:tblStyle w:val="18"/>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71FA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tcPr>
          <w:p w14:paraId="6BCBBC01">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Cs/>
                <w:caps w:val="0"/>
                <w:color w:val="auto"/>
                <w:spacing w:val="0"/>
                <w:w w:val="100"/>
                <w:kern w:val="0"/>
                <w:sz w:val="24"/>
                <w:highlight w:val="none"/>
              </w:rPr>
            </w:pPr>
          </w:p>
          <w:p w14:paraId="29A5BEEA">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Cs/>
                <w:caps w:val="0"/>
                <w:color w:val="auto"/>
                <w:spacing w:val="0"/>
                <w:w w:val="100"/>
                <w:kern w:val="0"/>
                <w:sz w:val="24"/>
                <w:highlight w:val="none"/>
              </w:rPr>
            </w:pPr>
          </w:p>
          <w:p w14:paraId="698645DA">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Cs/>
                <w:caps w:val="0"/>
                <w:color w:val="auto"/>
                <w:spacing w:val="0"/>
                <w:w w:val="100"/>
                <w:kern w:val="0"/>
                <w:sz w:val="24"/>
                <w:highlight w:val="none"/>
              </w:rPr>
            </w:pPr>
          </w:p>
          <w:p w14:paraId="78F8190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bCs/>
                <w:caps w:val="0"/>
                <w:color w:val="auto"/>
                <w:spacing w:val="0"/>
                <w:w w:val="100"/>
                <w:kern w:val="0"/>
                <w:sz w:val="24"/>
                <w:highlight w:val="none"/>
              </w:rPr>
            </w:pPr>
            <w:r>
              <w:rPr>
                <w:rFonts w:hint="eastAsia" w:ascii="宋体" w:hAnsi="宋体"/>
                <w:bCs/>
                <w:caps w:val="0"/>
                <w:color w:val="auto"/>
                <w:spacing w:val="0"/>
                <w:w w:val="100"/>
                <w:kern w:val="0"/>
                <w:sz w:val="24"/>
                <w:highlight w:val="none"/>
              </w:rPr>
              <w:t>……于</w:t>
            </w:r>
            <w:r>
              <w:rPr>
                <w:rFonts w:hint="eastAsia" w:ascii="宋体" w:hAnsi="宋体"/>
                <w:bCs/>
                <w:caps w:val="0"/>
                <w:color w:val="auto"/>
                <w:spacing w:val="0"/>
                <w:w w:val="100"/>
                <w:kern w:val="0"/>
                <w:sz w:val="24"/>
                <w:highlight w:val="none"/>
                <w:u w:val="single"/>
              </w:rPr>
              <w:t xml:space="preserve">     </w:t>
            </w:r>
            <w:r>
              <w:rPr>
                <w:rFonts w:hint="eastAsia" w:ascii="宋体" w:hAnsi="宋体"/>
                <w:bCs/>
                <w:caps w:val="0"/>
                <w:color w:val="auto"/>
                <w:spacing w:val="0"/>
                <w:w w:val="100"/>
                <w:kern w:val="0"/>
                <w:sz w:val="24"/>
                <w:highlight w:val="none"/>
              </w:rPr>
              <w:t>年</w:t>
            </w:r>
            <w:r>
              <w:rPr>
                <w:rFonts w:hint="eastAsia" w:ascii="宋体" w:hAnsi="宋体"/>
                <w:bCs/>
                <w:caps w:val="0"/>
                <w:color w:val="auto"/>
                <w:spacing w:val="0"/>
                <w:w w:val="100"/>
                <w:kern w:val="0"/>
                <w:sz w:val="24"/>
                <w:highlight w:val="none"/>
                <w:u w:val="single"/>
              </w:rPr>
              <w:t xml:space="preserve">    </w:t>
            </w:r>
            <w:r>
              <w:rPr>
                <w:rFonts w:hint="eastAsia" w:ascii="宋体" w:hAnsi="宋体"/>
                <w:bCs/>
                <w:caps w:val="0"/>
                <w:color w:val="auto"/>
                <w:spacing w:val="0"/>
                <w:w w:val="100"/>
                <w:kern w:val="0"/>
                <w:sz w:val="24"/>
                <w:highlight w:val="none"/>
              </w:rPr>
              <w:t>月</w:t>
            </w:r>
            <w:r>
              <w:rPr>
                <w:rFonts w:hint="eastAsia" w:ascii="宋体" w:hAnsi="宋体"/>
                <w:bCs/>
                <w:caps w:val="0"/>
                <w:color w:val="auto"/>
                <w:spacing w:val="0"/>
                <w:w w:val="100"/>
                <w:kern w:val="0"/>
                <w:sz w:val="24"/>
                <w:highlight w:val="none"/>
                <w:u w:val="single"/>
              </w:rPr>
              <w:t xml:space="preserve">    </w:t>
            </w:r>
            <w:r>
              <w:rPr>
                <w:rFonts w:hint="eastAsia" w:ascii="宋体" w:hAnsi="宋体"/>
                <w:bCs/>
                <w:caps w:val="0"/>
                <w:color w:val="auto"/>
                <w:spacing w:val="0"/>
                <w:w w:val="100"/>
                <w:kern w:val="0"/>
                <w:sz w:val="24"/>
                <w:highlight w:val="none"/>
              </w:rPr>
              <w:t>日</w:t>
            </w:r>
            <w:r>
              <w:rPr>
                <w:rFonts w:hint="eastAsia" w:ascii="宋体" w:hAnsi="宋体"/>
                <w:bCs/>
                <w:caps w:val="0"/>
                <w:color w:val="auto"/>
                <w:spacing w:val="0"/>
                <w:w w:val="100"/>
                <w:kern w:val="0"/>
                <w:sz w:val="24"/>
                <w:highlight w:val="none"/>
                <w:u w:val="single"/>
              </w:rPr>
              <w:t xml:space="preserve">    </w:t>
            </w:r>
            <w:r>
              <w:rPr>
                <w:rFonts w:hint="eastAsia" w:ascii="宋体" w:hAnsi="宋体"/>
                <w:bCs/>
                <w:caps w:val="0"/>
                <w:color w:val="auto"/>
                <w:spacing w:val="0"/>
                <w:w w:val="100"/>
                <w:kern w:val="0"/>
                <w:sz w:val="24"/>
                <w:highlight w:val="none"/>
              </w:rPr>
              <w:t>时</w:t>
            </w:r>
            <w:r>
              <w:rPr>
                <w:rFonts w:hint="eastAsia" w:ascii="宋体" w:hAnsi="宋体"/>
                <w:bCs/>
                <w:caps w:val="0"/>
                <w:color w:val="auto"/>
                <w:spacing w:val="0"/>
                <w:w w:val="100"/>
                <w:kern w:val="0"/>
                <w:sz w:val="24"/>
                <w:highlight w:val="none"/>
                <w:u w:val="single"/>
              </w:rPr>
              <w:t xml:space="preserve">   分</w:t>
            </w:r>
            <w:r>
              <w:rPr>
                <w:rFonts w:hint="eastAsia" w:ascii="宋体" w:hAnsi="宋体"/>
                <w:bCs/>
                <w:caps w:val="0"/>
                <w:color w:val="auto"/>
                <w:spacing w:val="0"/>
                <w:w w:val="100"/>
                <w:kern w:val="0"/>
                <w:sz w:val="24"/>
                <w:highlight w:val="none"/>
              </w:rPr>
              <w:t>前不准启封（</w:t>
            </w:r>
            <w:r>
              <w:rPr>
                <w:rFonts w:hint="eastAsia" w:ascii="宋体" w:hAnsi="宋体"/>
                <w:caps w:val="0"/>
                <w:color w:val="auto"/>
                <w:spacing w:val="0"/>
                <w:w w:val="100"/>
                <w:kern w:val="0"/>
                <w:sz w:val="24"/>
                <w:highlight w:val="none"/>
                <w:u w:val="single"/>
              </w:rPr>
              <w:t>（加盖公章）</w:t>
            </w:r>
            <w:r>
              <w:rPr>
                <w:rFonts w:hint="eastAsia" w:ascii="宋体" w:hAnsi="宋体"/>
                <w:bCs/>
                <w:caps w:val="0"/>
                <w:color w:val="auto"/>
                <w:spacing w:val="0"/>
                <w:w w:val="100"/>
                <w:kern w:val="0"/>
                <w:sz w:val="24"/>
                <w:highlight w:val="none"/>
              </w:rPr>
              <w:t>）……</w:t>
            </w:r>
          </w:p>
          <w:p w14:paraId="591BBC7A">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Cs/>
                <w:caps w:val="0"/>
                <w:color w:val="auto"/>
                <w:spacing w:val="0"/>
                <w:w w:val="100"/>
                <w:kern w:val="0"/>
                <w:sz w:val="24"/>
                <w:highlight w:val="none"/>
              </w:rPr>
            </w:pPr>
            <w:r>
              <w:rPr>
                <w:rFonts w:ascii="宋体" w:hAnsi="宋体"/>
                <w:bCs/>
                <w:caps w:val="0"/>
                <w:color w:val="auto"/>
                <w:spacing w:val="0"/>
                <w:w w:val="100"/>
                <w:kern w:val="0"/>
                <w:sz w:val="24"/>
                <w:highlight w:val="none"/>
              </w:rPr>
              <mc:AlternateContent>
                <mc:Choice Requires="wps">
                  <w:drawing>
                    <wp:anchor distT="0" distB="0" distL="114300" distR="114300" simplePos="0" relativeHeight="251660288" behindDoc="0" locked="0" layoutInCell="1" allowOverlap="1">
                      <wp:simplePos x="0" y="0"/>
                      <wp:positionH relativeFrom="column">
                        <wp:posOffset>2630170</wp:posOffset>
                      </wp:positionH>
                      <wp:positionV relativeFrom="paragraph">
                        <wp:posOffset>74930</wp:posOffset>
                      </wp:positionV>
                      <wp:extent cx="635" cy="693420"/>
                      <wp:effectExtent l="37465" t="0" r="38100" b="508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y;margin-left:207.1pt;margin-top:5.9pt;height:54.6pt;width:0.05pt;z-index:251660288;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AMbxbcAwIAAPUDAAAOAAAAZHJzL2Uyb0RvYy54bWytU81u&#10;EzEQviPxDpbvZNOUpnSVTQ8N5YKgEj/3idfeteQ/edxs8hK8ABI3OHHsnbehPAZjbwilCKkH9mCN&#10;x+Nv5vv28+J8aw3byIjau4YfTaacSSd8q13X8HdvL5884wwTuBaMd7LhO4n8fPn40WIItZz53ptW&#10;RkYgDushNLxPKdRVhaKXFnDig3R0qHy0kGgbu6qNMBC6NdVsOp1Xg49tiF5IRMquxkO+R4wPAfRK&#10;aSFXXlxb6dKIGqWBRJSw1wH5skyrlBTptVIoEzMNJ6aprNSE4nVeq+UC6i5C6LXYjwAPGeEeJwva&#10;UdMD1AoSsOuo/4KyWkSPXqWJ8LYaiRRFiMXR9J42b3oIsnAhqTEcRMf/Byteba4i023DTzlzYOmH&#10;3368+f7h849vn2i9/fqFnWaRhoA11V64q7jfYbiKmfFWRcuU0eE9ualoQKzYtki8O0gst4kJSs6P&#10;TzgTlJ+fHT+dFf2rESNjhYjphfSW5aDhRrtMH2rYvMREfan0V0lOG8eGhp+dzDImkBcVeYBCG4gP&#10;uq7cRW90e6mNyTcwdusLE9kGsh/Kl9kR7h9luckKsB/rytHolF5C+9y1LO0CKeXogfA8gpUtZ0bS&#10;e8oRAUKdQJvflSlqcJ35RzW1Ny5fksWxe65Z8lHkHK19uyvaV3lHbihT752b7XZ3T/Hd1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4uaNzXAAAACgEAAA8AAAAAAAAAAQAgAAAAIgAAAGRycy9k&#10;b3ducmV2LnhtbFBLAQIUABQAAAAIAIdO4kAMbxbcAwIAAPUDAAAOAAAAAAAAAAEAIAAAACYBAABk&#10;cnMvZTJvRG9jLnhtbFBLBQYAAAAABgAGAFkBAACbBQAAAAA=&#10;">
                      <v:fill on="f" focussize="0,0"/>
                      <v:stroke color="#000000" joinstyle="round" endarrow="block"/>
                      <v:imagedata o:title=""/>
                      <o:lock v:ext="edit" aspectratio="f"/>
                    </v:line>
                  </w:pict>
                </mc:Fallback>
              </mc:AlternateContent>
            </w:r>
          </w:p>
          <w:p w14:paraId="7AA50527">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Cs/>
                <w:caps w:val="0"/>
                <w:color w:val="auto"/>
                <w:spacing w:val="0"/>
                <w:w w:val="100"/>
                <w:kern w:val="0"/>
                <w:sz w:val="24"/>
                <w:highlight w:val="none"/>
              </w:rPr>
            </w:pPr>
          </w:p>
          <w:p w14:paraId="0EFBA7E7">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3600" w:firstLineChars="1500"/>
              <w:textAlignment w:val="center"/>
              <w:outlineLvl w:val="9"/>
              <w:rPr>
                <w:rFonts w:ascii="宋体" w:hAnsi="宋体"/>
                <w:bCs/>
                <w:caps w:val="0"/>
                <w:color w:val="auto"/>
                <w:spacing w:val="0"/>
                <w:w w:val="100"/>
                <w:kern w:val="0"/>
                <w:sz w:val="24"/>
                <w:highlight w:val="none"/>
              </w:rPr>
            </w:pPr>
          </w:p>
          <w:p w14:paraId="01E5B143">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200" w:firstLineChars="1750"/>
              <w:textAlignment w:val="center"/>
              <w:outlineLvl w:val="9"/>
              <w:rPr>
                <w:rFonts w:ascii="宋体" w:hAnsi="宋体"/>
                <w:bCs/>
                <w:caps w:val="0"/>
                <w:color w:val="auto"/>
                <w:spacing w:val="0"/>
                <w:w w:val="100"/>
                <w:kern w:val="0"/>
                <w:sz w:val="24"/>
                <w:highlight w:val="none"/>
              </w:rPr>
            </w:pPr>
            <w:r>
              <w:rPr>
                <w:rFonts w:hint="eastAsia" w:ascii="宋体" w:hAnsi="宋体"/>
                <w:bCs/>
                <w:caps w:val="0"/>
                <w:color w:val="auto"/>
                <w:spacing w:val="0"/>
                <w:w w:val="100"/>
                <w:kern w:val="0"/>
                <w:sz w:val="24"/>
                <w:highlight w:val="none"/>
              </w:rPr>
              <w:t>（封口处）</w:t>
            </w:r>
          </w:p>
          <w:p w14:paraId="50B9E90A">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Cs/>
                <w:caps w:val="0"/>
                <w:color w:val="auto"/>
                <w:spacing w:val="0"/>
                <w:w w:val="100"/>
                <w:kern w:val="0"/>
                <w:sz w:val="24"/>
                <w:highlight w:val="none"/>
              </w:rPr>
            </w:pPr>
          </w:p>
        </w:tc>
      </w:tr>
    </w:tbl>
    <w:p w14:paraId="3F26372C">
      <w:pPr>
        <w:rPr>
          <w:color w:val="auto"/>
          <w:highlight w:val="none"/>
        </w:rPr>
      </w:pPr>
    </w:p>
    <w:sectPr>
      <w:headerReference r:id="rId12" w:type="first"/>
      <w:pgSz w:w="11906" w:h="16838"/>
      <w:pgMar w:top="680" w:right="680" w:bottom="680" w:left="680" w:header="850" w:footer="850" w:gutter="0"/>
      <w:pgNumType w:fmt="decimal"/>
      <w:cols w:space="0" w:num="1"/>
      <w:titlePg/>
      <w:rtlGutter w:val="0"/>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315A2">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2E07A">
    <w:pPr>
      <w:pStyle w:val="1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3E196">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2C3E196">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09B37">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B3CC77">
                          <w:pPr>
                            <w:pStyle w:val="13"/>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azos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trOiyQEAAJkDAAAOAAAAAAAAAAEAIAAAAB4BAABkcnMvZTJvRG9j&#10;LnhtbFBLBQYAAAAABgAGAFkBAABZBQAAAAA=&#10;">
              <v:fill on="f" focussize="0,0"/>
              <v:stroke on="f"/>
              <v:imagedata o:title=""/>
              <o:lock v:ext="edit" aspectratio="f"/>
              <v:textbox inset="0mm,0mm,0mm,0mm" style="mso-fit-shape-to-text:t;">
                <w:txbxContent>
                  <w:p w14:paraId="34B3CC77">
                    <w:pPr>
                      <w:pStyle w:val="13"/>
                    </w:pPr>
                    <w:r>
                      <w:fldChar w:fldCharType="begin"/>
                    </w:r>
                    <w:r>
                      <w:instrText xml:space="preserve"> PAGE  \* MERGEFORMAT </w:instrText>
                    </w:r>
                    <w:r>
                      <w:fldChar w:fldCharType="separate"/>
                    </w:r>
                    <w:r>
                      <w:t>5</w:t>
                    </w:r>
                    <w:r>
                      <w:fldChar w:fldCharType="end"/>
                    </w:r>
                  </w:p>
                </w:txbxContent>
              </v:textbox>
            </v:shape>
          </w:pict>
        </mc:Fallback>
      </mc:AlternateContent>
    </w:r>
  </w:p>
  <w:p w14:paraId="2C1116EF">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ED595">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817F1B">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14:paraId="76817F1B">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B1C7A">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A77E3B">
                          <w:pPr>
                            <w:pStyle w:val="1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vdzckBAACZ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Ae93NyQEAAJkDAAAOAAAAAAAAAAEAIAAAAB4BAABkcnMvZTJvRG9j&#10;LnhtbFBLBQYAAAAABgAGAFkBAABZBQAAAAA=&#10;">
              <v:fill on="f" focussize="0,0"/>
              <v:stroke on="f"/>
              <v:imagedata o:title=""/>
              <o:lock v:ext="edit" aspectratio="f"/>
              <v:textbox inset="0mm,0mm,0mm,0mm" style="mso-fit-shape-to-text:t;">
                <w:txbxContent>
                  <w:p w14:paraId="3EA77E3B">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7FDD6">
    <w:pPr>
      <w:pStyle w:val="1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DF52B2">
                          <w:pPr>
                            <w:pStyle w:val="13"/>
                          </w:pPr>
                          <w:r>
                            <w:fldChar w:fldCharType="begin"/>
                          </w:r>
                          <w:r>
                            <w:instrText xml:space="preserve"> PAGE  \* MERGEFORMAT </w:instrText>
                          </w:r>
                          <w:r>
                            <w:fldChar w:fldCharType="separate"/>
                          </w:r>
                          <w:r>
                            <w:t>71</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NDkccBAACZ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2GNDkccBAACZAwAADgAAAAAAAAABACAAAAAeAQAAZHJzL2Uyb0RvYy54&#10;bWxQSwUGAAAAAAYABgBZAQAAVwUAAAAA&#10;">
              <v:fill on="f" focussize="0,0"/>
              <v:stroke on="f"/>
              <v:imagedata o:title=""/>
              <o:lock v:ext="edit" aspectratio="f"/>
              <v:textbox inset="0mm,0mm,0mm,0mm" style="mso-fit-shape-to-text:t;">
                <w:txbxContent>
                  <w:p w14:paraId="1BDF52B2">
                    <w:pPr>
                      <w:pStyle w:val="13"/>
                    </w:pPr>
                    <w:r>
                      <w:fldChar w:fldCharType="begin"/>
                    </w:r>
                    <w:r>
                      <w:instrText xml:space="preserve"> PAGE  \* MERGEFORMAT </w:instrText>
                    </w:r>
                    <w:r>
                      <w:fldChar w:fldCharType="separate"/>
                    </w:r>
                    <w:r>
                      <w:t>71</w:t>
                    </w:r>
                    <w:r>
                      <w:fldChar w:fldCharType="end"/>
                    </w:r>
                  </w:p>
                </w:txbxContent>
              </v:textbox>
            </v:shape>
          </w:pict>
        </mc:Fallback>
      </mc:AlternateContent>
    </w:r>
  </w:p>
  <w:p w14:paraId="55265073">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1ABD3">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1D1BC">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3920D">
    <w:pPr>
      <w:pStyle w:val="1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E1923">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F14EDD"/>
    <w:multiLevelType w:val="singleLevel"/>
    <w:tmpl w:val="0BF14EDD"/>
    <w:lvl w:ilvl="0" w:tentative="0">
      <w:start w:val="2"/>
      <w:numFmt w:val="chineseCounting"/>
      <w:suff w:val="space"/>
      <w:lvlText w:val="第%1节"/>
      <w:lvlJc w:val="left"/>
      <w:rPr>
        <w:rFonts w:hint="eastAsia"/>
      </w:rPr>
    </w:lvl>
  </w:abstractNum>
  <w:abstractNum w:abstractNumId="1">
    <w:nsid w:val="5812F60C"/>
    <w:multiLevelType w:val="singleLevel"/>
    <w:tmpl w:val="5812F60C"/>
    <w:lvl w:ilvl="0" w:tentative="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MzY3YjFlZThhYzAxN2ZkYWZlY2UxODVhMWE5YjQifQ=="/>
  </w:docVars>
  <w:rsids>
    <w:rsidRoot w:val="51BA6896"/>
    <w:rsid w:val="00084AB7"/>
    <w:rsid w:val="003144DC"/>
    <w:rsid w:val="004A0D2B"/>
    <w:rsid w:val="004E613D"/>
    <w:rsid w:val="005066FA"/>
    <w:rsid w:val="005076C4"/>
    <w:rsid w:val="005547C5"/>
    <w:rsid w:val="00595EEF"/>
    <w:rsid w:val="005D3428"/>
    <w:rsid w:val="00781EFB"/>
    <w:rsid w:val="007B29DB"/>
    <w:rsid w:val="00854968"/>
    <w:rsid w:val="008A3210"/>
    <w:rsid w:val="00943BAE"/>
    <w:rsid w:val="00A239F1"/>
    <w:rsid w:val="00A9291E"/>
    <w:rsid w:val="00B66759"/>
    <w:rsid w:val="00CC3EB7"/>
    <w:rsid w:val="00D36AE3"/>
    <w:rsid w:val="00DD5804"/>
    <w:rsid w:val="00E15529"/>
    <w:rsid w:val="00E74AE8"/>
    <w:rsid w:val="00EE0607"/>
    <w:rsid w:val="00F668A2"/>
    <w:rsid w:val="00F80369"/>
    <w:rsid w:val="01B10FA2"/>
    <w:rsid w:val="01F43178"/>
    <w:rsid w:val="02770827"/>
    <w:rsid w:val="083869D9"/>
    <w:rsid w:val="09724509"/>
    <w:rsid w:val="09A301D5"/>
    <w:rsid w:val="0A2620CA"/>
    <w:rsid w:val="0CCC77F3"/>
    <w:rsid w:val="0D4F00E5"/>
    <w:rsid w:val="127754F6"/>
    <w:rsid w:val="1846371C"/>
    <w:rsid w:val="1BA13001"/>
    <w:rsid w:val="1F38017E"/>
    <w:rsid w:val="1F483F61"/>
    <w:rsid w:val="20A36C18"/>
    <w:rsid w:val="22CA2E8B"/>
    <w:rsid w:val="231B5584"/>
    <w:rsid w:val="237559EE"/>
    <w:rsid w:val="26735EBA"/>
    <w:rsid w:val="27A8151C"/>
    <w:rsid w:val="2B753A83"/>
    <w:rsid w:val="30777424"/>
    <w:rsid w:val="30E004A2"/>
    <w:rsid w:val="31324334"/>
    <w:rsid w:val="31A16613"/>
    <w:rsid w:val="323D7C4D"/>
    <w:rsid w:val="35316EDD"/>
    <w:rsid w:val="36EE39E4"/>
    <w:rsid w:val="37604F1C"/>
    <w:rsid w:val="38C814BC"/>
    <w:rsid w:val="38CC0C8A"/>
    <w:rsid w:val="395E021E"/>
    <w:rsid w:val="3BC34901"/>
    <w:rsid w:val="3C524711"/>
    <w:rsid w:val="40F13397"/>
    <w:rsid w:val="43553AE5"/>
    <w:rsid w:val="44222831"/>
    <w:rsid w:val="45B608D1"/>
    <w:rsid w:val="47223C2D"/>
    <w:rsid w:val="475D58AC"/>
    <w:rsid w:val="496D463C"/>
    <w:rsid w:val="49FC2711"/>
    <w:rsid w:val="4AD1487A"/>
    <w:rsid w:val="4B6F7F42"/>
    <w:rsid w:val="4C557D53"/>
    <w:rsid w:val="4CC77A8F"/>
    <w:rsid w:val="4CDA3102"/>
    <w:rsid w:val="4E3A694A"/>
    <w:rsid w:val="509F7E7D"/>
    <w:rsid w:val="517A1E36"/>
    <w:rsid w:val="51BA6896"/>
    <w:rsid w:val="523238CB"/>
    <w:rsid w:val="52334AB0"/>
    <w:rsid w:val="52A12322"/>
    <w:rsid w:val="538351F7"/>
    <w:rsid w:val="541C3AB0"/>
    <w:rsid w:val="55706CE5"/>
    <w:rsid w:val="56286382"/>
    <w:rsid w:val="59F64AE8"/>
    <w:rsid w:val="5AB57E36"/>
    <w:rsid w:val="5BA8496A"/>
    <w:rsid w:val="5BEC51CC"/>
    <w:rsid w:val="5C121B2D"/>
    <w:rsid w:val="5C683B01"/>
    <w:rsid w:val="5E14477D"/>
    <w:rsid w:val="61475B87"/>
    <w:rsid w:val="61DB7B8D"/>
    <w:rsid w:val="62115C2A"/>
    <w:rsid w:val="62E85526"/>
    <w:rsid w:val="63981466"/>
    <w:rsid w:val="65446EF0"/>
    <w:rsid w:val="691D6850"/>
    <w:rsid w:val="693C7277"/>
    <w:rsid w:val="69C2515E"/>
    <w:rsid w:val="69F700FD"/>
    <w:rsid w:val="6A2274E0"/>
    <w:rsid w:val="6B245EB6"/>
    <w:rsid w:val="6CD80F8B"/>
    <w:rsid w:val="6FBE5A01"/>
    <w:rsid w:val="70D31F22"/>
    <w:rsid w:val="7249724D"/>
    <w:rsid w:val="73922BC5"/>
    <w:rsid w:val="75FF3FE0"/>
    <w:rsid w:val="77BE09B0"/>
    <w:rsid w:val="78031A65"/>
    <w:rsid w:val="7F994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rFonts w:ascii="Times New Roman" w:hAnsi="Times New Roman" w:eastAsia="宋体"/>
      <w:b/>
      <w:kern w:val="44"/>
      <w:sz w:val="32"/>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line="360" w:lineRule="auto"/>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6">
    <w:name w:val="toa heading"/>
    <w:basedOn w:val="1"/>
    <w:next w:val="1"/>
    <w:autoRedefine/>
    <w:qFormat/>
    <w:uiPriority w:val="0"/>
    <w:pPr>
      <w:spacing w:before="120"/>
    </w:pPr>
    <w:rPr>
      <w:rFonts w:ascii="Arial" w:hAnsi="Arial"/>
      <w:sz w:val="24"/>
      <w:szCs w:val="20"/>
    </w:rPr>
  </w:style>
  <w:style w:type="paragraph" w:styleId="7">
    <w:name w:val="Body Text"/>
    <w:basedOn w:val="1"/>
    <w:next w:val="8"/>
    <w:autoRedefine/>
    <w:qFormat/>
    <w:uiPriority w:val="0"/>
    <w:rPr>
      <w:rFonts w:ascii="宋体" w:hAnsiTheme="minorHAnsi" w:cstheme="minorBidi"/>
      <w:sz w:val="32"/>
      <w:szCs w:val="22"/>
    </w:rPr>
  </w:style>
  <w:style w:type="paragraph" w:styleId="8">
    <w:name w:val="Body Text 2"/>
    <w:basedOn w:val="1"/>
    <w:next w:val="1"/>
    <w:autoRedefine/>
    <w:qFormat/>
    <w:uiPriority w:val="0"/>
    <w:rPr>
      <w:rFonts w:ascii="宋体" w:hAnsi="宋体"/>
      <w:b/>
      <w:bCs/>
      <w:sz w:val="24"/>
    </w:rPr>
  </w:style>
  <w:style w:type="paragraph" w:styleId="9">
    <w:name w:val="Plain Text"/>
    <w:basedOn w:val="1"/>
    <w:autoRedefine/>
    <w:qFormat/>
    <w:uiPriority w:val="0"/>
    <w:pPr>
      <w:adjustRightInd w:val="0"/>
      <w:jc w:val="left"/>
      <w:textAlignment w:val="baseline"/>
    </w:pPr>
    <w:rPr>
      <w:rFonts w:ascii="宋体" w:hAnsi="Courier New" w:cstheme="minorBidi"/>
      <w:sz w:val="24"/>
      <w:szCs w:val="22"/>
    </w:rPr>
  </w:style>
  <w:style w:type="paragraph" w:styleId="10">
    <w:name w:val="Body Text Indent 2"/>
    <w:basedOn w:val="1"/>
    <w:next w:val="11"/>
    <w:autoRedefine/>
    <w:qFormat/>
    <w:uiPriority w:val="0"/>
    <w:pPr>
      <w:ind w:left="-178" w:leftChars="-85" w:firstLine="739" w:firstLineChars="264"/>
      <w:jc w:val="left"/>
    </w:pPr>
    <w:rPr>
      <w:rFonts w:ascii="宋体"/>
      <w:sz w:val="28"/>
    </w:rPr>
  </w:style>
  <w:style w:type="paragraph" w:customStyle="1" w:styleId="11">
    <w:name w:val="z正文"/>
    <w:basedOn w:val="9"/>
    <w:autoRedefine/>
    <w:qFormat/>
    <w:uiPriority w:val="0"/>
    <w:pPr>
      <w:tabs>
        <w:tab w:val="left" w:pos="525"/>
      </w:tabs>
      <w:snapToGrid w:val="0"/>
      <w:spacing w:line="360" w:lineRule="auto"/>
    </w:pPr>
    <w:rPr>
      <w:rFonts w:ascii="Times New Roman" w:hAnsi="宋体"/>
      <w:sz w:val="24"/>
      <w:szCs w:val="24"/>
    </w:rPr>
  </w:style>
  <w:style w:type="paragraph" w:styleId="12">
    <w:name w:val="Balloon Text"/>
    <w:basedOn w:val="1"/>
    <w:link w:val="36"/>
    <w:autoRedefine/>
    <w:qFormat/>
    <w:uiPriority w:val="0"/>
    <w:rPr>
      <w:sz w:val="18"/>
      <w:szCs w:val="18"/>
    </w:rPr>
  </w:style>
  <w:style w:type="paragraph" w:styleId="13">
    <w:name w:val="footer"/>
    <w:basedOn w:val="1"/>
    <w:autoRedefine/>
    <w:qFormat/>
    <w:uiPriority w:val="99"/>
    <w:pPr>
      <w:tabs>
        <w:tab w:val="center" w:pos="4153"/>
        <w:tab w:val="right" w:pos="8306"/>
      </w:tabs>
      <w:snapToGrid w:val="0"/>
      <w:jc w:val="left"/>
    </w:pPr>
    <w:rPr>
      <w:rFonts w:asciiTheme="minorHAnsi" w:hAnsiTheme="minorHAnsi" w:cstheme="minorBidi"/>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6"/>
    <w:next w:val="1"/>
    <w:autoRedefine/>
    <w:qFormat/>
    <w:uiPriority w:val="39"/>
    <w:pPr>
      <w:spacing w:after="120"/>
      <w:jc w:val="left"/>
    </w:pPr>
    <w:rPr>
      <w:rFonts w:ascii="Times New Roman" w:hAnsi="Times New Roman"/>
      <w:b/>
      <w:bCs/>
      <w:caps/>
      <w:sz w:val="20"/>
    </w:rPr>
  </w:style>
  <w:style w:type="paragraph" w:styleId="16">
    <w:name w:val="Message Header"/>
    <w:basedOn w:val="1"/>
    <w:next w:val="1"/>
    <w:autoRedefine/>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7">
    <w:name w:val="Normal (Web)"/>
    <w:basedOn w:val="1"/>
    <w:autoRedefine/>
    <w:unhideWhenUsed/>
    <w:qFormat/>
    <w:uiPriority w:val="0"/>
    <w:rPr>
      <w:sz w:val="24"/>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0"/>
    <w:rPr>
      <w:b/>
      <w:bCs/>
    </w:rPr>
  </w:style>
  <w:style w:type="character" w:styleId="22">
    <w:name w:val="FollowedHyperlink"/>
    <w:basedOn w:val="20"/>
    <w:autoRedefine/>
    <w:semiHidden/>
    <w:unhideWhenUsed/>
    <w:qFormat/>
    <w:uiPriority w:val="0"/>
    <w:rPr>
      <w:color w:val="203232"/>
      <w:u w:val="none"/>
    </w:rPr>
  </w:style>
  <w:style w:type="character" w:styleId="23">
    <w:name w:val="Emphasis"/>
    <w:basedOn w:val="20"/>
    <w:autoRedefine/>
    <w:qFormat/>
    <w:uiPriority w:val="0"/>
    <w:rPr>
      <w:b/>
      <w:bCs/>
    </w:rPr>
  </w:style>
  <w:style w:type="character" w:styleId="24">
    <w:name w:val="HTML Definition"/>
    <w:basedOn w:val="20"/>
    <w:autoRedefine/>
    <w:semiHidden/>
    <w:unhideWhenUsed/>
    <w:qFormat/>
    <w:uiPriority w:val="0"/>
  </w:style>
  <w:style w:type="character" w:styleId="25">
    <w:name w:val="HTML Variable"/>
    <w:basedOn w:val="20"/>
    <w:autoRedefine/>
    <w:semiHidden/>
    <w:unhideWhenUsed/>
    <w:qFormat/>
    <w:uiPriority w:val="0"/>
  </w:style>
  <w:style w:type="character" w:styleId="26">
    <w:name w:val="Hyperlink"/>
    <w:basedOn w:val="20"/>
    <w:autoRedefine/>
    <w:unhideWhenUsed/>
    <w:qFormat/>
    <w:uiPriority w:val="99"/>
    <w:rPr>
      <w:color w:val="0563C1" w:themeColor="hyperlink"/>
      <w:u w:val="single"/>
      <w14:textFill>
        <w14:solidFill>
          <w14:schemeClr w14:val="hlink"/>
        </w14:solidFill>
      </w14:textFill>
    </w:rPr>
  </w:style>
  <w:style w:type="character" w:styleId="27">
    <w:name w:val="HTML Code"/>
    <w:basedOn w:val="20"/>
    <w:autoRedefine/>
    <w:semiHidden/>
    <w:unhideWhenUsed/>
    <w:qFormat/>
    <w:uiPriority w:val="0"/>
    <w:rPr>
      <w:rFonts w:ascii="Courier New" w:hAnsi="Courier New"/>
      <w:sz w:val="20"/>
    </w:rPr>
  </w:style>
  <w:style w:type="character" w:styleId="28">
    <w:name w:val="HTML Cite"/>
    <w:basedOn w:val="20"/>
    <w:autoRedefine/>
    <w:semiHidden/>
    <w:unhideWhenUsed/>
    <w:qFormat/>
    <w:uiPriority w:val="0"/>
  </w:style>
  <w:style w:type="character" w:styleId="29">
    <w:name w:val="HTML Keyboard"/>
    <w:basedOn w:val="20"/>
    <w:autoRedefine/>
    <w:semiHidden/>
    <w:unhideWhenUsed/>
    <w:qFormat/>
    <w:uiPriority w:val="0"/>
    <w:rPr>
      <w:rFonts w:ascii="Courier New" w:hAnsi="Courier New"/>
      <w:sz w:val="20"/>
    </w:rPr>
  </w:style>
  <w:style w:type="character" w:styleId="30">
    <w:name w:val="HTML Sample"/>
    <w:basedOn w:val="20"/>
    <w:autoRedefine/>
    <w:semiHidden/>
    <w:unhideWhenUsed/>
    <w:qFormat/>
    <w:uiPriority w:val="0"/>
    <w:rPr>
      <w:rFonts w:ascii="Courier New" w:hAnsi="Courier New"/>
    </w:rPr>
  </w:style>
  <w:style w:type="paragraph" w:customStyle="1" w:styleId="31">
    <w:name w:val="Char Char Char Char"/>
    <w:basedOn w:val="1"/>
    <w:autoRedefine/>
    <w:qFormat/>
    <w:uiPriority w:val="0"/>
    <w:rPr>
      <w:kern w:val="0"/>
      <w:sz w:val="24"/>
      <w:szCs w:val="20"/>
    </w:rPr>
  </w:style>
  <w:style w:type="paragraph" w:customStyle="1" w:styleId="32">
    <w:name w:val="Table Paragraph"/>
    <w:basedOn w:val="1"/>
    <w:autoRedefine/>
    <w:qFormat/>
    <w:uiPriority w:val="99"/>
    <w:rPr>
      <w:rFonts w:ascii="宋体" w:hAnsi="宋体" w:cs="宋体"/>
      <w:lang w:val="zh-CN"/>
    </w:rPr>
  </w:style>
  <w:style w:type="paragraph" w:customStyle="1" w:styleId="33">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34">
    <w:name w:val="TOAHeading"/>
    <w:basedOn w:val="1"/>
    <w:next w:val="1"/>
    <w:autoRedefine/>
    <w:qFormat/>
    <w:uiPriority w:val="0"/>
    <w:pPr>
      <w:spacing w:before="120"/>
      <w:textAlignment w:val="baseline"/>
    </w:pPr>
    <w:rPr>
      <w:rFonts w:ascii="Arial" w:hAnsi="Arial"/>
      <w:sz w:val="24"/>
      <w:szCs w:val="20"/>
    </w:rPr>
  </w:style>
  <w:style w:type="paragraph" w:customStyle="1" w:styleId="35">
    <w:name w:val="p0"/>
    <w:basedOn w:val="1"/>
    <w:autoRedefine/>
    <w:qFormat/>
    <w:uiPriority w:val="0"/>
    <w:pPr>
      <w:widowControl/>
    </w:pPr>
    <w:rPr>
      <w:kern w:val="0"/>
      <w:szCs w:val="21"/>
    </w:rPr>
  </w:style>
  <w:style w:type="character" w:customStyle="1" w:styleId="36">
    <w:name w:val="批注框文本 Char"/>
    <w:basedOn w:val="20"/>
    <w:link w:val="12"/>
    <w:autoRedefine/>
    <w:qFormat/>
    <w:uiPriority w:val="0"/>
    <w:rPr>
      <w:kern w:val="2"/>
      <w:sz w:val="18"/>
      <w:szCs w:val="18"/>
    </w:rPr>
  </w:style>
  <w:style w:type="character" w:customStyle="1" w:styleId="37">
    <w:name w:val="clear2"/>
    <w:basedOn w:val="20"/>
    <w:autoRedefine/>
    <w:qFormat/>
    <w:uiPriority w:val="0"/>
    <w:rPr>
      <w:sz w:val="0"/>
      <w:szCs w:val="0"/>
    </w:rPr>
  </w:style>
  <w:style w:type="character" w:customStyle="1" w:styleId="38">
    <w:name w:val="datatime32"/>
    <w:basedOn w:val="20"/>
    <w:autoRedefine/>
    <w:qFormat/>
    <w:uiPriority w:val="0"/>
    <w:rPr>
      <w:color w:val="4C4C4C"/>
    </w:rPr>
  </w:style>
  <w:style w:type="character" w:customStyle="1" w:styleId="39">
    <w:name w:val="datatime33"/>
    <w:basedOn w:val="20"/>
    <w:autoRedefine/>
    <w:qFormat/>
    <w:uiPriority w:val="0"/>
    <w:rPr>
      <w:color w:val="4C4C4C"/>
    </w:rPr>
  </w:style>
  <w:style w:type="character" w:customStyle="1" w:styleId="40">
    <w:name w:val="datatime34"/>
    <w:basedOn w:val="20"/>
    <w:autoRedefine/>
    <w:qFormat/>
    <w:uiPriority w:val="0"/>
    <w:rPr>
      <w:color w:val="4C4C4C"/>
    </w:rPr>
  </w:style>
  <w:style w:type="character" w:customStyle="1" w:styleId="41">
    <w:name w:val="datatime35"/>
    <w:basedOn w:val="20"/>
    <w:autoRedefine/>
    <w:qFormat/>
    <w:uiPriority w:val="0"/>
    <w:rPr>
      <w:color w:val="969696"/>
    </w:rPr>
  </w:style>
  <w:style w:type="character" w:customStyle="1" w:styleId="42">
    <w:name w:val="datatime36"/>
    <w:basedOn w:val="20"/>
    <w:autoRedefine/>
    <w:qFormat/>
    <w:uiPriority w:val="0"/>
    <w:rPr>
      <w:color w:val="969696"/>
      <w:sz w:val="21"/>
      <w:szCs w:val="21"/>
    </w:rPr>
  </w:style>
  <w:style w:type="character" w:customStyle="1" w:styleId="43">
    <w:name w:val="datatime37"/>
    <w:basedOn w:val="20"/>
    <w:autoRedefine/>
    <w:qFormat/>
    <w:uiPriority w:val="0"/>
    <w:rPr>
      <w:color w:val="4C4C4C"/>
    </w:rPr>
  </w:style>
  <w:style w:type="character" w:customStyle="1" w:styleId="44">
    <w:name w:val="datatime38"/>
    <w:basedOn w:val="20"/>
    <w:autoRedefine/>
    <w:qFormat/>
    <w:uiPriority w:val="0"/>
    <w:rPr>
      <w:color w:val="4C4C4C"/>
    </w:rPr>
  </w:style>
  <w:style w:type="character" w:customStyle="1" w:styleId="45">
    <w:name w:val="datatime39"/>
    <w:basedOn w:val="20"/>
    <w:autoRedefine/>
    <w:qFormat/>
    <w:uiPriority w:val="0"/>
    <w:rPr>
      <w:color w:val="4C4C4C"/>
    </w:rPr>
  </w:style>
  <w:style w:type="character" w:customStyle="1" w:styleId="46">
    <w:name w:val="datatime40"/>
    <w:basedOn w:val="20"/>
    <w:autoRedefine/>
    <w:qFormat/>
    <w:uiPriority w:val="0"/>
    <w:rPr>
      <w:color w:val="4C4C4C"/>
    </w:rPr>
  </w:style>
  <w:style w:type="character" w:customStyle="1" w:styleId="47">
    <w:name w:val="s1"/>
    <w:basedOn w:val="20"/>
    <w:autoRedefine/>
    <w:qFormat/>
    <w:uiPriority w:val="0"/>
  </w:style>
  <w:style w:type="character" w:customStyle="1" w:styleId="48">
    <w:name w:val="pass"/>
    <w:basedOn w:val="20"/>
    <w:autoRedefine/>
    <w:qFormat/>
    <w:uiPriority w:val="0"/>
    <w:rPr>
      <w:color w:val="D50512"/>
    </w:rPr>
  </w:style>
  <w:style w:type="character" w:customStyle="1" w:styleId="49">
    <w:name w:val="s22"/>
    <w:basedOn w:val="20"/>
    <w:autoRedefine/>
    <w:qFormat/>
    <w:uiPriority w:val="0"/>
  </w:style>
  <w:style w:type="character" w:customStyle="1" w:styleId="50">
    <w:name w:val="clear"/>
    <w:basedOn w:val="20"/>
    <w:autoRedefine/>
    <w:qFormat/>
    <w:uiPriority w:val="0"/>
    <w:rPr>
      <w:sz w:val="0"/>
      <w:szCs w:val="0"/>
    </w:rPr>
  </w:style>
  <w:style w:type="paragraph" w:customStyle="1" w:styleId="51">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1393A-C5B0-4ECC-9AF8-EBA1C17712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94</Pages>
  <Words>41173</Words>
  <Characters>43254</Characters>
  <Lines>173</Lines>
  <Paragraphs>48</Paragraphs>
  <TotalTime>5</TotalTime>
  <ScaleCrop>false</ScaleCrop>
  <LinksUpToDate>false</LinksUpToDate>
  <CharactersWithSpaces>48322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2023-05-15T03:55:00Z</dcterms:created>
  <dc:creator>Administrator</dc:creator>
  <cp:lastModifiedBy>Echo ☀</cp:lastModifiedBy>
  <cp:lastPrinted>2023-05-23T01:21:00Z</cp:lastPrinted>
  <dcterms:modified xsi:type="dcterms:W3CDTF">2024-06-17T06:16:09Z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95BBD636F2F64655B7798476B1240836_13</vt:lpwstr>
  </property>
</Properties>
</file>