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Theme="minorEastAsia" w:hAnsiTheme="minorEastAsia" w:eastAsiaTheme="minorEastAsia" w:cstheme="minorEastAsia"/>
          <w:b/>
          <w:bCs/>
          <w:color w:val="auto"/>
          <w:kern w:val="16"/>
          <w:sz w:val="44"/>
          <w:szCs w:val="44"/>
          <w:highlight w:val="none"/>
          <w:lang w:val="en-US" w:eastAsia="zh-CN"/>
        </w:rPr>
      </w:pPr>
    </w:p>
    <w:p>
      <w:pPr>
        <w:pStyle w:val="11"/>
        <w:jc w:val="center"/>
        <w:rPr>
          <w:rFonts w:hint="eastAsia" w:asciiTheme="minorEastAsia" w:hAnsiTheme="minorEastAsia" w:eastAsiaTheme="minorEastAsia" w:cstheme="minorEastAsia"/>
          <w:b/>
          <w:bCs/>
          <w:color w:val="auto"/>
          <w:kern w:val="16"/>
          <w:sz w:val="44"/>
          <w:szCs w:val="44"/>
          <w:highlight w:val="none"/>
          <w:lang w:val="en-US" w:eastAsia="zh-CN"/>
        </w:rPr>
      </w:pPr>
    </w:p>
    <w:p>
      <w:pPr>
        <w:pStyle w:val="11"/>
        <w:jc w:val="center"/>
        <w:rPr>
          <w:rFonts w:hint="default" w:asciiTheme="minorEastAsia" w:hAnsiTheme="minorEastAsia" w:eastAsiaTheme="minorEastAsia" w:cstheme="minorEastAsia"/>
          <w:color w:val="auto"/>
          <w:sz w:val="18"/>
          <w:szCs w:val="22"/>
          <w:lang w:val="en-US"/>
        </w:rPr>
      </w:pPr>
      <w:r>
        <w:rPr>
          <w:rFonts w:hint="eastAsia" w:asciiTheme="minorEastAsia" w:hAnsiTheme="minorEastAsia" w:eastAsiaTheme="minorEastAsia" w:cstheme="minorEastAsia"/>
          <w:b/>
          <w:bCs/>
          <w:color w:val="auto"/>
          <w:kern w:val="16"/>
          <w:sz w:val="44"/>
          <w:szCs w:val="44"/>
          <w:highlight w:val="none"/>
          <w:lang w:val="en-US" w:eastAsia="zh-CN"/>
        </w:rPr>
        <w:t>邹城市2024年太平镇皇甫新村道路铺设项目</w:t>
      </w:r>
    </w:p>
    <w:p>
      <w:pPr>
        <w:pStyle w:val="7"/>
        <w:jc w:val="both"/>
        <w:rPr>
          <w:rFonts w:hint="eastAsia" w:asciiTheme="minorEastAsia" w:hAnsiTheme="minorEastAsia" w:eastAsiaTheme="minorEastAsia" w:cstheme="minorEastAsia"/>
          <w:b/>
          <w:color w:val="auto"/>
          <w:sz w:val="56"/>
          <w:szCs w:val="56"/>
          <w:highlight w:val="none"/>
        </w:rPr>
      </w:pPr>
      <w:bookmarkStart w:id="0" w:name="_Toc381880843"/>
    </w:p>
    <w:p>
      <w:pPr>
        <w:pStyle w:val="7"/>
        <w:jc w:val="center"/>
        <w:rPr>
          <w:rFonts w:hint="eastAsia" w:asciiTheme="minorEastAsia" w:hAnsiTheme="minorEastAsia" w:eastAsiaTheme="minorEastAsia" w:cstheme="minorEastAsia"/>
          <w:b/>
          <w:color w:val="auto"/>
          <w:sz w:val="56"/>
          <w:szCs w:val="56"/>
          <w:highlight w:val="none"/>
        </w:rPr>
      </w:pPr>
    </w:p>
    <w:p>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72"/>
          <w:szCs w:val="72"/>
          <w:highlight w:val="none"/>
        </w:rPr>
        <w:t>竞争性磋商文件</w:t>
      </w:r>
      <w:bookmarkEnd w:id="0"/>
    </w:p>
    <w:p>
      <w:pPr>
        <w:jc w:val="both"/>
        <w:rPr>
          <w:rFonts w:hint="eastAsia" w:asciiTheme="minorEastAsia" w:hAnsiTheme="minorEastAsia" w:eastAsiaTheme="minorEastAsia" w:cstheme="minorEastAsia"/>
          <w:b/>
          <w:color w:val="auto"/>
          <w:sz w:val="24"/>
          <w:szCs w:val="24"/>
          <w:highlight w:val="none"/>
        </w:rPr>
      </w:pPr>
    </w:p>
    <w:p>
      <w:pPr>
        <w:jc w:val="center"/>
        <w:rPr>
          <w:rFonts w:hint="eastAsia" w:asciiTheme="minorEastAsia" w:hAnsiTheme="minorEastAsia" w:eastAsiaTheme="minorEastAsia" w:cstheme="minorEastAsia"/>
          <w:b/>
          <w:bCs/>
          <w:color w:val="auto"/>
          <w:kern w:val="16"/>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TQZXZC-2024-008</w:t>
      </w:r>
    </w:p>
    <w:p>
      <w:pPr>
        <w:pStyle w:val="11"/>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val="0"/>
          <w:bCs w:val="0"/>
          <w:color w:val="auto"/>
          <w:kern w:val="16"/>
          <w:sz w:val="36"/>
          <w:szCs w:val="36"/>
          <w:highlight w:val="none"/>
        </w:rPr>
      </w:pPr>
    </w:p>
    <w:p>
      <w:pPr>
        <w:pStyle w:val="4"/>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val="0"/>
          <w:bCs w:val="0"/>
          <w:color w:val="auto"/>
          <w:kern w:val="16"/>
          <w:sz w:val="36"/>
          <w:szCs w:val="36"/>
          <w:highlight w:val="none"/>
        </w:rPr>
      </w:pPr>
    </w:p>
    <w:p>
      <w:pPr>
        <w:pStyle w:val="4"/>
        <w:rPr>
          <w:rFonts w:hint="eastAsia"/>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p>
    <w:p>
      <w:pPr>
        <w:pStyle w:val="11"/>
        <w:rPr>
          <w:rFonts w:hint="eastAsia" w:asciiTheme="minorEastAsia" w:hAnsiTheme="minorEastAsia" w:eastAsiaTheme="minorEastAsia" w:cstheme="minorEastAsia"/>
          <w:b w:val="0"/>
          <w:bCs w:val="0"/>
          <w:color w:val="auto"/>
          <w:kern w:val="16"/>
          <w:sz w:val="36"/>
          <w:szCs w:val="36"/>
          <w:highlight w:val="none"/>
        </w:rPr>
      </w:pPr>
    </w:p>
    <w:p>
      <w:pPr>
        <w:pStyle w:val="17"/>
        <w:jc w:val="both"/>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spacing w:line="640" w:lineRule="exact"/>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邹城市太平镇皇甫新村村民委员会</w:t>
      </w:r>
    </w:p>
    <w:p>
      <w:pPr>
        <w:pStyle w:val="17"/>
        <w:spacing w:line="640" w:lineRule="exact"/>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天勤工程咨询有限公司</w:t>
      </w:r>
    </w:p>
    <w:p>
      <w:pPr>
        <w:tabs>
          <w:tab w:val="left" w:pos="1080"/>
        </w:tabs>
        <w:snapToGrid w:val="0"/>
        <w:spacing w:line="6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月</w:t>
      </w:r>
    </w:p>
    <w:p>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440" w:right="1080" w:bottom="1440" w:left="1080" w:header="851" w:footer="851" w:gutter="0"/>
          <w:cols w:space="720" w:num="1"/>
          <w:titlePg/>
          <w:docGrid w:linePitch="312" w:charSpace="0"/>
        </w:sectPr>
      </w:pPr>
    </w:p>
    <w:p>
      <w:pPr>
        <w:pStyle w:val="4"/>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rPr>
        <w:t>目  录</w:t>
      </w:r>
    </w:p>
    <w:p>
      <w:pPr>
        <w:pStyle w:val="18"/>
        <w:tabs>
          <w:tab w:val="right" w:leader="dot" w:pos="9184"/>
        </w:tabs>
        <w:spacing w:line="48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2"/>
          <w:szCs w:val="18"/>
          <w:highlight w:val="none"/>
        </w:rPr>
        <w:fldChar w:fldCharType="begin"/>
      </w:r>
      <w:r>
        <w:rPr>
          <w:rFonts w:hint="eastAsia" w:asciiTheme="minorEastAsia" w:hAnsiTheme="minorEastAsia" w:eastAsiaTheme="minorEastAsia" w:cstheme="minorEastAsia"/>
          <w:color w:val="auto"/>
          <w:sz w:val="22"/>
          <w:szCs w:val="18"/>
          <w:highlight w:val="none"/>
        </w:rPr>
        <w:instrText xml:space="preserve">TOC \o "1-1" \h \u </w:instrText>
      </w:r>
      <w:r>
        <w:rPr>
          <w:rFonts w:hint="eastAsia" w:asciiTheme="minorEastAsia" w:hAnsiTheme="minorEastAsia" w:eastAsiaTheme="minorEastAsia" w:cstheme="minorEastAsia"/>
          <w:color w:val="auto"/>
          <w:sz w:val="22"/>
          <w:szCs w:val="18"/>
          <w:highlight w:val="none"/>
        </w:rPr>
        <w:fldChar w:fldCharType="separate"/>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_Toc21792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第一部分  竞争性磋商公告</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_Toc21792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_Toc6067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第二部分  磋商响应方须知</w:t>
      </w:r>
      <w:r>
        <w:rPr>
          <w:rFonts w:hint="eastAsia" w:asciiTheme="minorEastAsia" w:hAnsiTheme="minorEastAsia" w:eastAsiaTheme="minorEastAsia" w:cstheme="minorEastAsia"/>
          <w:b/>
          <w:bCs/>
          <w:color w:val="auto"/>
          <w:sz w:val="24"/>
          <w:szCs w:val="24"/>
          <w:highlight w:val="none"/>
        </w:rPr>
        <w:tab/>
      </w:r>
      <w:bookmarkStart w:id="1" w:name="_Hlt39659170"/>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_Toc6067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rPr>
        <w:fldChar w:fldCharType="end"/>
      </w:r>
      <w:bookmarkEnd w:id="1"/>
      <w:r>
        <w:rPr>
          <w:rFonts w:hint="eastAsia" w:asciiTheme="minorEastAsia" w:hAnsiTheme="minorEastAsia" w:eastAsiaTheme="minorEastAsia" w:cstheme="minorEastAsia"/>
          <w:b/>
          <w:bCs/>
          <w:color w:val="auto"/>
          <w:sz w:val="24"/>
          <w:szCs w:val="24"/>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_Toc19797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第三部分  磋商组织、步骤与评审方法</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_Toc19797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12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_Toc13323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第四部分  采购内容及要求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_Toc13323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14</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_Toc18155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第五部分  合同授予</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0</w:t>
      </w:r>
    </w:p>
    <w:p>
      <w:pPr>
        <w:pStyle w:val="18"/>
        <w:tabs>
          <w:tab w:val="right" w:leader="dot" w:pos="9184"/>
        </w:tabs>
        <w:spacing w:line="480" w:lineRule="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_Toc15400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第六部分  响应文件格式</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6</w:t>
      </w:r>
    </w:p>
    <w:p>
      <w:pPr>
        <w:pStyle w:val="18"/>
        <w:tabs>
          <w:tab w:val="right" w:leader="dot" w:pos="9184"/>
        </w:tabs>
        <w:rPr>
          <w:rFonts w:hint="eastAsia" w:asciiTheme="minorEastAsia" w:hAnsiTheme="minorEastAsia" w:eastAsiaTheme="minorEastAsia" w:cstheme="minorEastAsia"/>
          <w:color w:val="auto"/>
          <w:sz w:val="18"/>
          <w:szCs w:val="18"/>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0"/>
          <w:szCs w:val="22"/>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auto"/>
          <w:sz w:val="32"/>
          <w:szCs w:val="32"/>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pStyle w:val="5"/>
        <w:keepNext w:val="0"/>
        <w:keepLines w:val="0"/>
        <w:pageBreakBefore w:val="0"/>
        <w:kinsoku/>
        <w:wordWrap/>
        <w:overflowPunct/>
        <w:topLinePunct w:val="0"/>
        <w:autoSpaceDE/>
        <w:autoSpaceDN/>
        <w:bidi w:val="0"/>
        <w:adjustRightInd/>
        <w:snapToGrid/>
        <w:spacing w:line="440" w:lineRule="exact"/>
        <w:textAlignment w:val="auto"/>
        <w:rPr>
          <w:rFonts w:hint="eastAsia"/>
        </w:rPr>
      </w:pP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after="120" w:afterLines="50" w:line="440" w:lineRule="exact"/>
        <w:jc w:val="center"/>
        <w:textAlignment w:val="auto"/>
        <w:rPr>
          <w:rFonts w:hint="eastAsia" w:ascii="宋体" w:hAnsi="宋体" w:eastAsia="宋体" w:cs="宋体"/>
          <w:b/>
          <w:bCs/>
          <w:color w:val="auto"/>
          <w:kern w:val="16"/>
          <w:sz w:val="24"/>
          <w:szCs w:val="24"/>
          <w:highlight w:val="none"/>
        </w:rPr>
      </w:pPr>
      <w:r>
        <w:rPr>
          <w:rFonts w:hint="eastAsia" w:ascii="宋体" w:hAnsi="宋体" w:eastAsia="宋体" w:cs="宋体"/>
          <w:b/>
          <w:bCs/>
          <w:color w:val="auto"/>
          <w:kern w:val="16"/>
          <w:sz w:val="24"/>
          <w:szCs w:val="24"/>
          <w:highlight w:val="none"/>
          <w:lang w:val="en-US" w:eastAsia="zh-CN"/>
        </w:rPr>
        <w:t>邹城市2024年太平镇皇甫新村道路铺设项目</w:t>
      </w:r>
      <w:r>
        <w:rPr>
          <w:rFonts w:hint="eastAsia" w:ascii="宋体" w:hAnsi="宋体" w:eastAsia="宋体" w:cs="宋体"/>
          <w:b/>
          <w:bCs/>
          <w:color w:val="auto"/>
          <w:kern w:val="16"/>
          <w:sz w:val="24"/>
          <w:szCs w:val="24"/>
          <w:highlight w:val="none"/>
        </w:rPr>
        <w:t>竞争性磋商公告</w:t>
      </w:r>
    </w:p>
    <w:bookmarkEnd w:id="4"/>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一、采购项目名称：</w:t>
      </w:r>
      <w:r>
        <w:rPr>
          <w:rFonts w:hint="eastAsia" w:ascii="宋体" w:hAnsi="宋体" w:eastAsia="宋体" w:cs="宋体"/>
          <w:b/>
          <w:color w:val="auto"/>
          <w:kern w:val="0"/>
          <w:sz w:val="24"/>
          <w:szCs w:val="24"/>
          <w:highlight w:val="none"/>
          <w:lang w:val="en-US" w:eastAsia="zh-CN"/>
        </w:rPr>
        <w:t>邹城市2024年太平镇皇甫新村道路铺设项目</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二、采购项目编号：</w:t>
      </w:r>
      <w:r>
        <w:rPr>
          <w:rFonts w:hint="eastAsia" w:ascii="宋体" w:hAnsi="宋体" w:eastAsia="宋体" w:cs="宋体"/>
          <w:b/>
          <w:color w:val="auto"/>
          <w:kern w:val="0"/>
          <w:sz w:val="24"/>
          <w:szCs w:val="24"/>
          <w:highlight w:val="none"/>
          <w:lang w:eastAsia="zh-CN"/>
        </w:rPr>
        <w:t>TQZXZC-2024-008</w:t>
      </w:r>
    </w:p>
    <w:p>
      <w:pPr>
        <w:pStyle w:val="4"/>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sz w:val="24"/>
          <w:szCs w:val="24"/>
          <w:highlight w:val="none"/>
        </w:rPr>
        <w:t>采购内容：</w:t>
      </w:r>
      <w:r>
        <w:rPr>
          <w:rFonts w:hint="eastAsia" w:ascii="宋体" w:hAnsi="宋体" w:eastAsia="宋体" w:cs="宋体"/>
          <w:b w:val="0"/>
          <w:bCs/>
          <w:color w:val="auto"/>
          <w:sz w:val="24"/>
          <w:szCs w:val="24"/>
          <w:highlight w:val="none"/>
          <w:lang w:val="en-US" w:eastAsia="zh-CN"/>
        </w:rPr>
        <w:t>本工程为邹城市2024年太平镇皇甫新村道路铺设项目，工程内容包括:原有沥青混凝土路面拆除、新建沥青混凝土路面、新建乳化沥青粘层、原有污水井盖加高、新建C25混凝土路面等工程。采购预算：466097.20元。（具体内容详见第四部分采购内容及要求）</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供应商资格要求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具备《政府采购法》第二十二条规定的条件。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（一）具有独立承担民事责任的能力；</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（三）具有履行合同所必需的货物和专业技术能力；</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2、本次采购要求：</w:t>
      </w:r>
      <w:r>
        <w:rPr>
          <w:rFonts w:hint="eastAsia" w:ascii="宋体" w:hAnsi="宋体" w:eastAsia="宋体" w:cs="宋体"/>
          <w:color w:val="000000"/>
          <w:kern w:val="0"/>
          <w:sz w:val="24"/>
          <w:szCs w:val="24"/>
        </w:rPr>
        <w:t>供应商须为国内注册</w:t>
      </w:r>
      <w:r>
        <w:rPr>
          <w:rFonts w:hint="eastAsia" w:ascii="宋体" w:hAnsi="宋体" w:eastAsia="宋体" w:cs="宋体"/>
          <w:b/>
          <w:bCs/>
          <w:color w:val="000000"/>
          <w:kern w:val="0"/>
          <w:sz w:val="24"/>
          <w:szCs w:val="24"/>
          <w:u w:val="single"/>
        </w:rPr>
        <w:t>具有独立法人资格,有效营业执照，营业执照</w:t>
      </w:r>
      <w:r>
        <w:rPr>
          <w:rFonts w:hint="eastAsia" w:ascii="宋体" w:hAnsi="宋体" w:eastAsia="宋体" w:cs="宋体"/>
          <w:b/>
          <w:bCs/>
          <w:color w:val="000000"/>
          <w:kern w:val="0"/>
          <w:sz w:val="24"/>
          <w:szCs w:val="24"/>
          <w:u w:val="single"/>
          <w:lang w:eastAsia="zh-CN"/>
        </w:rPr>
        <w:t>经营范围</w:t>
      </w:r>
      <w:r>
        <w:rPr>
          <w:rFonts w:hint="eastAsia" w:ascii="宋体" w:hAnsi="宋体" w:eastAsia="宋体" w:cs="宋体"/>
          <w:b/>
          <w:bCs/>
          <w:color w:val="000000"/>
          <w:kern w:val="0"/>
          <w:sz w:val="24"/>
          <w:szCs w:val="24"/>
          <w:u w:val="single"/>
        </w:rPr>
        <w:t>包含相关内容</w:t>
      </w:r>
      <w:r>
        <w:rPr>
          <w:rFonts w:hint="eastAsia" w:ascii="宋体" w:hAnsi="宋体" w:eastAsia="宋体" w:cs="宋体"/>
          <w:color w:val="000000"/>
          <w:kern w:val="0"/>
          <w:sz w:val="24"/>
          <w:szCs w:val="24"/>
        </w:rPr>
        <w:t>，并在人员、设备、资金等方面具有相应的施工能力,无拖欠农民工工资的不良行为。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、磋商文件的获取：</w:t>
      </w:r>
    </w:p>
    <w:p>
      <w:pPr>
        <w:keepNext w:val="0"/>
        <w:keepLines w:val="0"/>
        <w:pageBreakBefore w:val="0"/>
        <w:tabs>
          <w:tab w:val="left" w:pos="31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1.磋商文件获取时间：</w:t>
      </w:r>
      <w:r>
        <w:rPr>
          <w:rFonts w:hint="eastAsia" w:ascii="宋体" w:hAnsi="宋体" w:eastAsia="宋体" w:cs="宋体"/>
          <w:bCs/>
          <w:color w:val="auto"/>
          <w:kern w:val="0"/>
          <w:sz w:val="24"/>
          <w:szCs w:val="24"/>
          <w:highlight w:val="none"/>
          <w:lang w:eastAsia="zh-CN"/>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17</w:t>
      </w:r>
      <w:r>
        <w:rPr>
          <w:rFonts w:hint="eastAsia" w:ascii="宋体" w:hAnsi="宋体" w:eastAsia="宋体" w:cs="宋体"/>
          <w:bCs/>
          <w:color w:val="auto"/>
          <w:kern w:val="0"/>
          <w:sz w:val="24"/>
          <w:szCs w:val="24"/>
          <w:highlight w:val="none"/>
        </w:rPr>
        <w:t>日至</w:t>
      </w:r>
      <w:r>
        <w:rPr>
          <w:rFonts w:hint="eastAsia" w:ascii="宋体" w:hAnsi="宋体" w:eastAsia="宋体" w:cs="宋体"/>
          <w:bCs/>
          <w:color w:val="auto"/>
          <w:kern w:val="0"/>
          <w:sz w:val="24"/>
          <w:szCs w:val="24"/>
          <w:highlight w:val="none"/>
          <w:lang w:eastAsia="zh-CN"/>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28</w:t>
      </w:r>
      <w:r>
        <w:rPr>
          <w:rFonts w:hint="eastAsia" w:ascii="宋体" w:hAnsi="宋体" w:eastAsia="宋体" w:cs="宋体"/>
          <w:bCs/>
          <w:color w:val="auto"/>
          <w:kern w:val="0"/>
          <w:sz w:val="24"/>
          <w:szCs w:val="24"/>
          <w:highlight w:val="none"/>
        </w:rPr>
        <w:t>日</w:t>
      </w:r>
      <w:r>
        <w:rPr>
          <w:rFonts w:hint="eastAsia" w:ascii="宋体" w:hAnsi="宋体" w:cs="宋体"/>
          <w:bCs/>
          <w:color w:val="auto"/>
          <w:kern w:val="0"/>
          <w:sz w:val="24"/>
          <w:szCs w:val="24"/>
          <w:highlight w:val="none"/>
          <w:lang w:val="en-US" w:eastAsia="zh-CN"/>
        </w:rPr>
        <w:t>16:00</w:t>
      </w:r>
      <w:r>
        <w:rPr>
          <w:rFonts w:hint="eastAsia" w:ascii="宋体" w:hAnsi="宋体" w:eastAsia="宋体" w:cs="宋体"/>
          <w:bCs/>
          <w:color w:val="auto"/>
          <w:kern w:val="0"/>
          <w:sz w:val="24"/>
          <w:szCs w:val="24"/>
          <w:highlight w:val="none"/>
        </w:rPr>
        <w:t>（北京时间）</w:t>
      </w:r>
    </w:p>
    <w:p>
      <w:pPr>
        <w:keepNext w:val="0"/>
        <w:keepLines w:val="0"/>
        <w:pageBreakBefore w:val="0"/>
        <w:tabs>
          <w:tab w:val="left" w:pos="31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2.磋商文件获取方式：磋商响应方不必办理报名手续，登录邹城市外宣网(http://www.mencius.gov.cn/)-</w:t>
      </w:r>
      <w:r>
        <w:rPr>
          <w:rFonts w:hint="eastAsia" w:ascii="宋体" w:hAnsi="宋体" w:eastAsia="宋体" w:cs="宋体"/>
          <w:bCs/>
          <w:color w:val="auto"/>
          <w:kern w:val="0"/>
          <w:sz w:val="24"/>
          <w:szCs w:val="24"/>
          <w:highlight w:val="none"/>
          <w:lang w:val="en-US" w:eastAsia="zh-CN"/>
        </w:rPr>
        <w:t>乡镇采购</w:t>
      </w:r>
      <w:r>
        <w:rPr>
          <w:rFonts w:hint="eastAsia" w:ascii="宋体" w:hAnsi="宋体" w:eastAsia="宋体" w:cs="宋体"/>
          <w:bCs/>
          <w:color w:val="auto"/>
          <w:kern w:val="0"/>
          <w:sz w:val="24"/>
          <w:szCs w:val="24"/>
          <w:highlight w:val="none"/>
        </w:rPr>
        <w:t>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、磋商响应文件的递交时间及地点：</w:t>
      </w:r>
    </w:p>
    <w:p>
      <w:pPr>
        <w:keepNext w:val="0"/>
        <w:keepLines w:val="0"/>
        <w:pageBreakBefore w:val="0"/>
        <w:tabs>
          <w:tab w:val="left" w:pos="31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1、邹城市太平镇皇甫新村村民委员于</w:t>
      </w:r>
      <w:r>
        <w:rPr>
          <w:rFonts w:hint="eastAsia" w:ascii="宋体" w:hAnsi="宋体" w:eastAsia="宋体" w:cs="宋体"/>
          <w:bCs/>
          <w:color w:val="auto"/>
          <w:kern w:val="0"/>
          <w:sz w:val="24"/>
          <w:szCs w:val="24"/>
          <w:highlight w:val="none"/>
          <w:lang w:eastAsia="zh-CN"/>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年</w:t>
      </w:r>
      <w:r>
        <w:rPr>
          <w:rFonts w:hint="eastAsia" w:ascii="宋体" w:hAnsi="宋体" w:eastAsia="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28</w:t>
      </w:r>
      <w:r>
        <w:rPr>
          <w:rFonts w:hint="eastAsia" w:ascii="宋体" w:hAnsi="宋体" w:eastAsia="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lang w:eastAsia="zh-CN"/>
        </w:rPr>
        <w:t>分</w:t>
      </w:r>
      <w:r>
        <w:rPr>
          <w:rFonts w:hint="eastAsia" w:ascii="宋体" w:hAnsi="宋体" w:eastAsia="宋体" w:cs="宋体"/>
          <w:bCs/>
          <w:color w:val="auto"/>
          <w:kern w:val="0"/>
          <w:sz w:val="24"/>
          <w:szCs w:val="24"/>
          <w:highlight w:val="none"/>
        </w:rPr>
        <w:t>（北京时间）磋商开始前在</w:t>
      </w:r>
      <w:r>
        <w:rPr>
          <w:rFonts w:hint="eastAsia" w:ascii="宋体" w:hAnsi="宋体" w:eastAsia="宋体" w:cs="宋体"/>
          <w:bCs/>
          <w:color w:val="auto"/>
          <w:kern w:val="0"/>
          <w:sz w:val="24"/>
          <w:szCs w:val="24"/>
          <w:highlight w:val="none"/>
          <w:lang w:eastAsia="zh-CN"/>
        </w:rPr>
        <w:t>邹城市太平镇公共资源交易中心开标室</w:t>
      </w:r>
      <w:r>
        <w:rPr>
          <w:rFonts w:hint="eastAsia" w:ascii="宋体" w:hAnsi="宋体" w:eastAsia="宋体" w:cs="宋体"/>
          <w:bCs/>
          <w:color w:val="auto"/>
          <w:kern w:val="0"/>
          <w:sz w:val="24"/>
          <w:szCs w:val="24"/>
          <w:highlight w:val="none"/>
        </w:rPr>
        <w:t>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、磋商（开启）时间及地点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1.时间：</w:t>
      </w:r>
      <w:r>
        <w:rPr>
          <w:rFonts w:hint="eastAsia" w:ascii="宋体" w:hAnsi="宋体" w:eastAsia="宋体" w:cs="宋体"/>
          <w:bCs/>
          <w:color w:val="auto"/>
          <w:kern w:val="0"/>
          <w:sz w:val="24"/>
          <w:szCs w:val="24"/>
          <w:highlight w:val="none"/>
          <w:lang w:eastAsia="zh-CN"/>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年</w:t>
      </w:r>
      <w:r>
        <w:rPr>
          <w:rFonts w:hint="eastAsia" w:ascii="宋体" w:hAnsi="宋体" w:eastAsia="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28</w:t>
      </w:r>
      <w:r>
        <w:rPr>
          <w:rFonts w:hint="eastAsia" w:ascii="宋体" w:hAnsi="宋体" w:eastAsia="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lang w:eastAsia="zh-CN"/>
        </w:rPr>
        <w:t>分</w:t>
      </w:r>
      <w:r>
        <w:rPr>
          <w:rFonts w:hint="eastAsia" w:ascii="宋体" w:hAnsi="宋体" w:eastAsia="宋体" w:cs="宋体"/>
          <w:bCs/>
          <w:color w:val="auto"/>
          <w:sz w:val="24"/>
          <w:szCs w:val="24"/>
          <w:highlight w:val="none"/>
        </w:rPr>
        <w:t>（北京时间）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2.地点：</w:t>
      </w:r>
      <w:r>
        <w:rPr>
          <w:rFonts w:hint="eastAsia" w:ascii="宋体" w:hAnsi="宋体" w:eastAsia="宋体" w:cs="宋体"/>
          <w:bCs/>
          <w:color w:val="auto"/>
          <w:kern w:val="0"/>
          <w:sz w:val="24"/>
          <w:szCs w:val="24"/>
          <w:highlight w:val="none"/>
          <w:lang w:eastAsia="zh-CN"/>
        </w:rPr>
        <w:t>邹城市太平镇公共资源交易中心开标室</w:t>
      </w:r>
      <w:r>
        <w:rPr>
          <w:rFonts w:hint="eastAsia" w:ascii="宋体" w:hAnsi="宋体" w:eastAsia="宋体" w:cs="宋体"/>
          <w:bCs/>
          <w:color w:val="auto"/>
          <w:sz w:val="24"/>
          <w:szCs w:val="24"/>
          <w:highlight w:val="none"/>
        </w:rPr>
        <w:t xml:space="preserve"> </w:t>
      </w:r>
    </w:p>
    <w:p>
      <w:pPr>
        <w:keepNext w:val="0"/>
        <w:keepLines w:val="0"/>
        <w:pageBreakBefore w:val="0"/>
        <w:tabs>
          <w:tab w:val="left" w:pos="31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 购 人：</w:t>
      </w:r>
      <w:r>
        <w:rPr>
          <w:rFonts w:hint="eastAsia" w:ascii="宋体" w:hAnsi="宋体" w:eastAsia="宋体" w:cs="宋体"/>
          <w:bCs/>
          <w:color w:val="auto"/>
          <w:sz w:val="24"/>
          <w:szCs w:val="24"/>
          <w:highlight w:val="none"/>
          <w:lang w:eastAsia="zh-CN"/>
        </w:rPr>
        <w:t>邹城市太平镇皇甫新村村民委员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    址：邹城市</w:t>
      </w:r>
      <w:r>
        <w:rPr>
          <w:rFonts w:hint="eastAsia" w:ascii="宋体" w:hAnsi="宋体" w:eastAsia="宋体" w:cs="宋体"/>
          <w:bCs/>
          <w:color w:val="auto"/>
          <w:sz w:val="24"/>
          <w:szCs w:val="24"/>
          <w:highlight w:val="none"/>
          <w:lang w:eastAsia="zh-CN"/>
        </w:rPr>
        <w:t>太平镇</w:t>
      </w:r>
      <w:r>
        <w:rPr>
          <w:rFonts w:hint="eastAsia" w:ascii="宋体" w:hAnsi="宋体" w:eastAsia="宋体" w:cs="宋体"/>
          <w:bCs/>
          <w:color w:val="auto"/>
          <w:sz w:val="24"/>
          <w:szCs w:val="24"/>
          <w:highlight w:val="none"/>
          <w:lang w:val="en-US" w:eastAsia="zh-CN"/>
        </w:rPr>
        <w:t>皇甫新村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 系 人：</w:t>
      </w:r>
      <w:r>
        <w:rPr>
          <w:rFonts w:hint="eastAsia" w:ascii="宋体" w:hAnsi="宋体" w:eastAsia="宋体" w:cs="宋体"/>
          <w:bCs/>
          <w:color w:val="auto"/>
          <w:sz w:val="24"/>
          <w:szCs w:val="24"/>
          <w:highlight w:val="none"/>
          <w:lang w:val="en-US" w:eastAsia="zh-CN"/>
        </w:rPr>
        <w:t>王建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 xml:space="preserve">15853711888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代理机构：</w:t>
      </w:r>
      <w:r>
        <w:rPr>
          <w:rFonts w:hint="eastAsia" w:ascii="宋体" w:hAnsi="宋体" w:eastAsia="宋体" w:cs="宋体"/>
          <w:bCs/>
          <w:color w:val="auto"/>
          <w:sz w:val="24"/>
          <w:szCs w:val="24"/>
          <w:highlight w:val="none"/>
          <w:lang w:eastAsia="zh-CN"/>
        </w:rPr>
        <w:t>天勤工程咨询有限公司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eastAsia="zh-CN"/>
        </w:rPr>
        <w:t>济宁市任城大道翠都国际C座11楼</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 系 人：程凯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联系电话：18453701158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电子邮箱：tqzxzc@163.com</w:t>
      </w:r>
    </w:p>
    <w:p>
      <w:pPr>
        <w:keepNext w:val="0"/>
        <w:keepLines w:val="0"/>
        <w:pageBreakBefore w:val="0"/>
        <w:tabs>
          <w:tab w:val="left" w:pos="31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、重要说明</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发布人：</w:t>
      </w:r>
      <w:r>
        <w:rPr>
          <w:rFonts w:hint="eastAsia" w:ascii="宋体" w:hAnsi="宋体" w:eastAsia="宋体" w:cs="宋体"/>
          <w:bCs/>
          <w:color w:val="auto"/>
          <w:sz w:val="24"/>
          <w:szCs w:val="24"/>
          <w:highlight w:val="none"/>
          <w:lang w:eastAsia="zh-CN"/>
        </w:rPr>
        <w:t>邹城市太平镇皇甫新村村民委员</w:t>
      </w:r>
    </w:p>
    <w:p>
      <w:pPr>
        <w:keepNext w:val="0"/>
        <w:keepLines w:val="0"/>
        <w:pageBreakBefore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天勤工程咨询有限公司</w:t>
      </w:r>
    </w:p>
    <w:p>
      <w:pPr>
        <w:keepNext w:val="0"/>
        <w:keepLines w:val="0"/>
        <w:pageBreakBefore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Cs/>
          <w:color w:val="auto"/>
          <w:sz w:val="24"/>
          <w:szCs w:val="24"/>
          <w:highlight w:val="none"/>
        </w:rPr>
        <w:sectPr>
          <w:footerReference r:id="rId8" w:type="default"/>
          <w:pgSz w:w="11906" w:h="16838"/>
          <w:pgMar w:top="1440" w:right="1080" w:bottom="1440" w:left="1080" w:header="851" w:footer="850" w:gutter="0"/>
          <w:pgNumType w:fmt="decimal"/>
          <w:cols w:space="720" w:num="1"/>
          <w:docGrid w:linePitch="312" w:charSpace="0"/>
        </w:sectPr>
      </w:pP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邹城市2024年太平镇皇甫新村道路铺设项目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TQZXZC-2024-008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邹城市太平镇皇甫新村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施工总工期：</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日历天</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084" w:type="dxa"/>
            <w:noWrap w:val="0"/>
            <w:vAlign w:val="center"/>
          </w:tcPr>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本项目无预付款，经县级验收合格后付至审定价的97%，剩余3%为质保金，缺陷责任期满无质量问题后一次性无息付清。工程最终结算造价以结算审核后造价为准。</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auto"/>
                <w:sz w:val="24"/>
                <w:szCs w:val="24"/>
                <w:highlight w:val="none"/>
                <w:u w:val="single"/>
                <w:lang w:val="en-US"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磋商响应方资格要求</w:t>
            </w:r>
          </w:p>
        </w:tc>
        <w:tc>
          <w:tcPr>
            <w:tcW w:w="7084" w:type="dxa"/>
            <w:noWrap w:val="0"/>
            <w:vAlign w:val="center"/>
          </w:tcPr>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纸质响应文件的密封</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1、密封套应标注项目名称、采购人名称，密封套封口处应加盖供应商单位公章或由授权委托人签字。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纸质响应文件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一份正本，五份副本。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响应文件递交地点及截止时间</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none"/>
                <w:lang w:eastAsia="zh-CN"/>
              </w:rPr>
              <w:t>邹城市太平镇公共资源交易中心开标室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磋商时间及地点</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磋商时间：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0"/>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eastAsia="zh-CN"/>
              </w:rPr>
              <w:t>邹城市太平镇公共资源交易中心开标室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成交原则</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bookmarkStart w:id="71" w:name="_GoBack" w:colFirst="1" w:colLast="2"/>
            <w:r>
              <w:rPr>
                <w:rFonts w:hint="eastAsia" w:ascii="宋体" w:hAnsi="宋体" w:eastAsia="宋体" w:cs="宋体"/>
                <w:color w:val="auto"/>
                <w:sz w:val="24"/>
                <w:szCs w:val="24"/>
                <w:highlight w:val="none"/>
              </w:rPr>
              <w:t>16</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2、本次采购代理费</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4600</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成交通知书发出前，成交人从其账户一次性汇入代理机构指定账户。</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磋商采购预算</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本工程采购预算（控制价）为</w:t>
            </w:r>
            <w:r>
              <w:rPr>
                <w:rFonts w:hint="eastAsia" w:ascii="宋体" w:hAnsi="宋体" w:eastAsia="宋体" w:cs="宋体"/>
                <w:b/>
                <w:bCs/>
                <w:color w:val="auto"/>
                <w:kern w:val="0"/>
                <w:sz w:val="24"/>
                <w:szCs w:val="24"/>
                <w:highlight w:val="none"/>
                <w:lang w:val="en-US" w:eastAsia="zh-CN"/>
              </w:rPr>
              <w:t>466097.20元</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质疑投诉内容</w:t>
            </w:r>
          </w:p>
        </w:tc>
        <w:tc>
          <w:tcPr>
            <w:tcW w:w="708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根据《政府采购法实施条例》第二十条规定：采购人或者采购代理机构有下列情形之一的，属于以不合理的条件对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实行差别待遇或者歧视待遇：潜在磋商响应方（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）可向有关部门提起质疑、投诉：</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（一）就同一采购项目向</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提供有差别的项目信息；</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（三）采购需求中的技术、服务等要求指向特定</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、特定产品；</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采取不同的资格审查或者评审标准；</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（六）限定或者指定特定的专利、商标、品牌或者</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（七）非法限定</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的所有制形式、组织形式或者所在地；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（八）以其他不合理条件限制或者排斥潜在</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质疑方式及电话</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eastAsia="zh-CN"/>
              </w:rPr>
              <w:t>tqzxzc@163.com</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本次磋商是否接受联合体</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本次磋商是否接受备选方案</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建设工地扬尘污染防治</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农民工工资支付</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严禁在施工现场搅拌混凝土、砂浆的通知</w:t>
            </w:r>
          </w:p>
        </w:tc>
        <w:tc>
          <w:tcPr>
            <w:tcW w:w="708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本磋商文件仅适用于本次竞争性磋商的政府采购项目。</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1、“采购人”系指：</w:t>
      </w:r>
      <w:r>
        <w:rPr>
          <w:rFonts w:hint="eastAsia" w:ascii="宋体" w:hAnsi="宋体" w:eastAsia="宋体" w:cs="宋体"/>
          <w:b/>
          <w:color w:val="auto"/>
          <w:sz w:val="24"/>
          <w:szCs w:val="24"/>
          <w:highlight w:val="none"/>
          <w:lang w:eastAsia="zh-CN"/>
        </w:rPr>
        <w:t>邹城市太平镇皇甫新村村民委员</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2、“代理机构”系指：</w:t>
      </w:r>
      <w:r>
        <w:rPr>
          <w:rFonts w:hint="eastAsia" w:ascii="宋体" w:hAnsi="宋体" w:eastAsia="宋体" w:cs="宋体"/>
          <w:b/>
          <w:color w:val="auto"/>
          <w:sz w:val="24"/>
          <w:szCs w:val="24"/>
          <w:highlight w:val="none"/>
          <w:lang w:eastAsia="zh-CN"/>
        </w:rPr>
        <w:t>天勤工程咨询有限公司</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3、“响应供应商”系指参与磋商并向采购人提交磋商响应文件的单位；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4、“成交供应商”系指经法定程序确定并授予合同的响应供应商。</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1、具备《政府采购法》第二十二条规定的条件。</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（一）具有独立承担民事责任的能力；</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（二）具有良好的商业信誉和健全的财务会计制度；</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（三）具有履行合同所必需的货物和专业技术能力；</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（四）有依法缴纳税收和社会保障资金的良好记录；</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（五）参加政府采购活动前三年内，在经营活动中没有重大违法记录；</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（六）法律、行政法规规定的其他条件。</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2、本次采购要求：</w:t>
      </w:r>
      <w:r>
        <w:rPr>
          <w:rFonts w:hint="eastAsia" w:ascii="宋体" w:hAnsi="宋体" w:eastAsia="宋体" w:cs="宋体"/>
          <w:color w:val="000000"/>
          <w:kern w:val="0"/>
          <w:sz w:val="24"/>
          <w:szCs w:val="24"/>
        </w:rPr>
        <w:t>供应商须为国内注册</w:t>
      </w:r>
      <w:r>
        <w:rPr>
          <w:rFonts w:hint="eastAsia" w:ascii="宋体" w:hAnsi="宋体" w:eastAsia="宋体" w:cs="宋体"/>
          <w:b/>
          <w:bCs/>
          <w:color w:val="000000"/>
          <w:kern w:val="0"/>
          <w:sz w:val="24"/>
          <w:szCs w:val="24"/>
          <w:u w:val="single"/>
        </w:rPr>
        <w:t>具有独立法人资格,有效营业执照，营业执照</w:t>
      </w:r>
      <w:r>
        <w:rPr>
          <w:rFonts w:hint="eastAsia" w:ascii="宋体" w:hAnsi="宋体" w:eastAsia="宋体" w:cs="宋体"/>
          <w:b/>
          <w:bCs/>
          <w:color w:val="000000"/>
          <w:kern w:val="0"/>
          <w:sz w:val="24"/>
          <w:szCs w:val="24"/>
          <w:u w:val="single"/>
          <w:lang w:eastAsia="zh-CN"/>
        </w:rPr>
        <w:t>经营范围</w:t>
      </w:r>
      <w:r>
        <w:rPr>
          <w:rFonts w:hint="eastAsia" w:ascii="宋体" w:hAnsi="宋体" w:eastAsia="宋体" w:cs="宋体"/>
          <w:b/>
          <w:bCs/>
          <w:color w:val="000000"/>
          <w:kern w:val="0"/>
          <w:sz w:val="24"/>
          <w:szCs w:val="24"/>
          <w:u w:val="single"/>
        </w:rPr>
        <w:t>包含相关内容</w:t>
      </w:r>
      <w:r>
        <w:rPr>
          <w:rFonts w:hint="eastAsia" w:ascii="宋体" w:hAnsi="宋体" w:eastAsia="宋体" w:cs="宋体"/>
          <w:color w:val="000000"/>
          <w:kern w:val="0"/>
          <w:sz w:val="24"/>
          <w:szCs w:val="24"/>
        </w:rPr>
        <w:t>，并在人员、设备、资金等方面具有相应的施工能力,无拖欠农民工工资的不良行为。</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、本次竞争性磋商不接受联合体。</w:t>
      </w:r>
    </w:p>
    <w:p>
      <w:pPr>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、磋商响应方在递交响应文件时需同时提供：</w:t>
      </w:r>
    </w:p>
    <w:p>
      <w:pPr>
        <w:spacing w:line="440" w:lineRule="exact"/>
        <w:ind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本单位营业执照（正本或副本原件）、法定代表人有效身份证原件或授权委托人有效身份证原件及法人授权委托书原件。</w:t>
      </w:r>
    </w:p>
    <w:p>
      <w:pPr>
        <w:spacing w:line="440" w:lineRule="exact"/>
        <w:ind w:firstLine="480" w:firstLineChars="200"/>
        <w:rPr>
          <w:rFonts w:hint="eastAsia" w:ascii="宋体" w:hAnsi="宋体" w:eastAsia="宋体" w:cs="宋体"/>
          <w:bCs/>
          <w:color w:val="000000"/>
          <w:kern w:val="0"/>
          <w:sz w:val="24"/>
          <w:szCs w:val="24"/>
        </w:rPr>
      </w:pPr>
      <w:r>
        <w:rPr>
          <w:rFonts w:hint="eastAsia" w:ascii="宋体" w:hAnsi="宋体" w:eastAsia="宋体" w:cs="宋体"/>
          <w:kern w:val="0"/>
          <w:sz w:val="24"/>
          <w:szCs w:val="24"/>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本竞争性磋商文件由以下内容组成：</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2、磋商响应方须知；</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3、磋商组织、步骤与评审方法；</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4、采购内容及要求；</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5、合同授予；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1、各潜在供应商对磋商文件内容如有疑问，必须于磋商开始前5个日历日将疑问以书面形式送至采购人并将扫描件以电子邮件形式发至</w:t>
      </w:r>
      <w:r>
        <w:rPr>
          <w:rFonts w:hint="eastAsia" w:ascii="宋体" w:hAnsi="宋体" w:cs="宋体"/>
          <w:color w:val="auto"/>
          <w:sz w:val="24"/>
          <w:szCs w:val="24"/>
          <w:highlight w:val="none"/>
          <w:lang w:val="en-US" w:eastAsia="zh-CN"/>
        </w:rPr>
        <w:t>tqzxzc@163.com</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（一）磋商响应文件的组成：</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1、磋商响应函</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3、法定代表人授权委托书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4、初次报价表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5、初次报价的已标价工程量清单</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6、施工组织设计</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7、建设工程扬尘治理工作承诺书</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8、资格审查资料</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9、其他资料</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（二）磋商响应文件的装订、密封和标记：</w:t>
      </w:r>
    </w:p>
    <w:p>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1、磋商响应文件需加盖磋商响应方公章并以</w:t>
      </w:r>
      <w:r>
        <w:rPr>
          <w:rFonts w:hint="eastAsia" w:ascii="宋体" w:hAnsi="宋体" w:eastAsia="宋体" w:cs="宋体"/>
          <w:b/>
          <w:bCs/>
          <w:color w:val="auto"/>
          <w:sz w:val="24"/>
          <w:szCs w:val="24"/>
          <w:highlight w:val="none"/>
          <w:u w:val="single"/>
        </w:rPr>
        <w:t xml:space="preserve"> 胶装 </w:t>
      </w:r>
      <w:r>
        <w:rPr>
          <w:rFonts w:hint="eastAsia" w:ascii="宋体" w:hAnsi="宋体" w:eastAsia="宋体" w:cs="宋体"/>
          <w:b/>
          <w:bCs/>
          <w:color w:val="auto"/>
          <w:sz w:val="24"/>
          <w:szCs w:val="24"/>
          <w:highlight w:val="none"/>
        </w:rPr>
        <w:t>方式在左侧装订，装订应牢固、不易拆散和换页，不得采用活页装订；</w:t>
      </w:r>
    </w:p>
    <w:p>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2、供应商应准备磋商响应文件六份，一份正本和五份副本。在每一份磋商响应文件上要明确注明“正本”或“副本”字样，一旦正本和副本有差异，以正本为准；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（三）磋商响应文件的递交：</w:t>
      </w:r>
    </w:p>
    <w:p>
      <w:pPr>
        <w:widowControl/>
        <w:shd w:val="clear" w:color="auto" w:fill="FFFFFF"/>
        <w:spacing w:line="360" w:lineRule="auto"/>
        <w:ind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1、磋商响应文件应于</w:t>
      </w:r>
      <w:r>
        <w:rPr>
          <w:rFonts w:hint="eastAsia" w:ascii="宋体" w:hAnsi="宋体" w:eastAsia="宋体" w:cs="宋体"/>
          <w:b/>
          <w:bCs/>
          <w:color w:val="auto"/>
          <w:kern w:val="0"/>
          <w:sz w:val="24"/>
          <w:szCs w:val="24"/>
          <w:highlight w:val="none"/>
          <w:lang w:eastAsia="zh-CN"/>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lang w:eastAsia="zh-CN"/>
        </w:rPr>
        <w:t>年</w:t>
      </w:r>
      <w:r>
        <w:rPr>
          <w:rFonts w:hint="eastAsia" w:ascii="宋体" w:hAnsi="宋体" w:eastAsia="宋体" w:cs="宋体"/>
          <w:b/>
          <w:bCs/>
          <w:color w:val="auto"/>
          <w:kern w:val="0"/>
          <w:sz w:val="24"/>
          <w:szCs w:val="24"/>
          <w:highlight w:val="none"/>
          <w:lang w:val="en-US" w:eastAsia="zh-CN"/>
        </w:rPr>
        <w:t>05</w:t>
      </w:r>
      <w:r>
        <w:rPr>
          <w:rFonts w:hint="eastAsia" w:ascii="宋体" w:hAnsi="宋体" w:eastAsia="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28</w:t>
      </w:r>
      <w:r>
        <w:rPr>
          <w:rFonts w:hint="eastAsia" w:ascii="宋体" w:hAnsi="宋体" w:eastAsia="宋体" w:cs="宋体"/>
          <w:b/>
          <w:bCs/>
          <w:color w:val="auto"/>
          <w:kern w:val="0"/>
          <w:sz w:val="24"/>
          <w:szCs w:val="24"/>
          <w:highlight w:val="none"/>
          <w:lang w:eastAsia="zh-CN"/>
        </w:rPr>
        <w:t>日</w:t>
      </w:r>
      <w:r>
        <w:rPr>
          <w:rFonts w:hint="eastAsia" w:ascii="宋体" w:hAnsi="宋体" w:cs="宋体"/>
          <w:b/>
          <w:bCs/>
          <w:color w:val="auto"/>
          <w:kern w:val="0"/>
          <w:sz w:val="24"/>
          <w:szCs w:val="24"/>
          <w:highlight w:val="none"/>
          <w:lang w:val="en-US" w:eastAsia="zh-CN"/>
        </w:rPr>
        <w:t>16</w:t>
      </w:r>
      <w:r>
        <w:rPr>
          <w:rFonts w:hint="eastAsia" w:ascii="宋体" w:hAnsi="宋体" w:eastAsia="宋体" w:cs="宋体"/>
          <w:b/>
          <w:bCs/>
          <w:color w:val="auto"/>
          <w:kern w:val="0"/>
          <w:sz w:val="24"/>
          <w:szCs w:val="24"/>
          <w:highlight w:val="none"/>
          <w:lang w:eastAsia="zh-CN"/>
        </w:rPr>
        <w:t>时</w:t>
      </w:r>
      <w:r>
        <w:rPr>
          <w:rFonts w:hint="eastAsia" w:ascii="宋体" w:hAnsi="宋体" w:cs="宋体"/>
          <w:b/>
          <w:bCs/>
          <w:color w:val="auto"/>
          <w:kern w:val="0"/>
          <w:sz w:val="24"/>
          <w:szCs w:val="24"/>
          <w:highlight w:val="none"/>
          <w:lang w:val="en-US" w:eastAsia="zh-CN"/>
        </w:rPr>
        <w:t>00</w:t>
      </w:r>
      <w:r>
        <w:rPr>
          <w:rFonts w:hint="eastAsia" w:ascii="宋体" w:hAnsi="宋体" w:eastAsia="宋体" w:cs="宋体"/>
          <w:b/>
          <w:bCs/>
          <w:color w:val="auto"/>
          <w:kern w:val="0"/>
          <w:sz w:val="24"/>
          <w:szCs w:val="24"/>
          <w:highlight w:val="none"/>
          <w:lang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前递交至</w:t>
      </w:r>
      <w:r>
        <w:rPr>
          <w:rFonts w:hint="eastAsia" w:ascii="宋体" w:hAnsi="宋体" w:eastAsia="宋体" w:cs="宋体"/>
          <w:b/>
          <w:bCs/>
          <w:color w:val="auto"/>
          <w:kern w:val="0"/>
          <w:sz w:val="24"/>
          <w:szCs w:val="24"/>
          <w:highlight w:val="none"/>
          <w:lang w:eastAsia="zh-CN"/>
        </w:rPr>
        <w:t>邹城市太平镇公共资源交易中心开标室</w:t>
      </w:r>
      <w:r>
        <w:rPr>
          <w:rFonts w:hint="eastAsia" w:ascii="宋体" w:hAnsi="宋体" w:eastAsia="宋体" w:cs="宋体"/>
          <w:b/>
          <w:bCs/>
          <w:color w:val="auto"/>
          <w:kern w:val="0"/>
          <w:sz w:val="24"/>
          <w:szCs w:val="24"/>
          <w:highlight w:val="none"/>
        </w:rPr>
        <w:t>。</w:t>
      </w:r>
    </w:p>
    <w:p>
      <w:pPr>
        <w:spacing w:line="440" w:lineRule="exact"/>
        <w:ind w:firstLine="549" w:firstLineChars="2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2、递交磋商响应文件时，供应商如出现以下情况，磋商响应文件将有权被拒绝。</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（1）逾期送达或未送达指定地点的磋商响应文件。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（2）供应商以传真、电子邮件方式递交磋商响应文件。</w:t>
      </w:r>
    </w:p>
    <w:p>
      <w:pPr>
        <w:spacing w:line="440" w:lineRule="exact"/>
        <w:ind w:firstLine="578" w:firstLineChars="2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3、对供应商的磋商响应文件、材料不予退还。</w:t>
      </w:r>
    </w:p>
    <w:p>
      <w:pPr>
        <w:tabs>
          <w:tab w:val="left" w:pos="31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（四）报价要求：</w:t>
      </w:r>
    </w:p>
    <w:p>
      <w:pPr>
        <w:widowControl/>
        <w:shd w:val="clear" w:color="auto" w:fill="FFFFFF"/>
        <w:spacing w:line="360" w:lineRule="auto"/>
        <w:ind w:firstLine="480"/>
        <w:jc w:val="left"/>
        <w:rPr>
          <w:rFonts w:hint="eastAsia" w:ascii="宋体" w:hAnsi="宋体" w:eastAsia="宋体" w:cs="宋体"/>
          <w:b/>
          <w:color w:val="auto"/>
          <w:kern w:val="0"/>
          <w:sz w:val="24"/>
          <w:szCs w:val="24"/>
          <w:highlight w:val="none"/>
        </w:rPr>
      </w:pPr>
      <w:bookmarkStart w:id="6" w:name="OLE_LINK19"/>
      <w:r>
        <w:rPr>
          <w:rFonts w:hint="eastAsia" w:ascii="宋体" w:hAnsi="宋体" w:eastAsia="宋体" w:cs="宋体"/>
          <w:b/>
          <w:color w:val="auto"/>
          <w:kern w:val="0"/>
          <w:sz w:val="24"/>
          <w:szCs w:val="24"/>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最终报价的分项明细报价计算公式为：</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报价比率=供应商最终总报价/初次报价</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报价的分部分项工程单价与合价=报价比率×初次报价中的分部分项工程单价与合价</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报价的措施费=报价比率×初次报价中的措施费</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报价的其他项目费=报价比率×初次报价中的其他项目费</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报价的规费=报价比率×初次报价中的规费</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报价的税金=报价比率×初次报价中的税金</w:t>
      </w:r>
    </w:p>
    <w:bookmarkEnd w:id="6"/>
    <w:p>
      <w:pPr>
        <w:numPr>
          <w:ilvl w:val="0"/>
          <w:numId w:val="2"/>
        </w:num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本次磋商设采购控制价：</w:t>
      </w:r>
      <w:r>
        <w:rPr>
          <w:rFonts w:hint="eastAsia" w:ascii="宋体" w:hAnsi="宋体" w:eastAsia="宋体" w:cs="宋体"/>
          <w:b/>
          <w:color w:val="auto"/>
          <w:sz w:val="24"/>
          <w:szCs w:val="24"/>
          <w:highlight w:val="none"/>
          <w:u w:val="single"/>
          <w:lang w:val="en-US" w:eastAsia="zh-CN"/>
        </w:rPr>
        <w:t>466097.20</w:t>
      </w:r>
      <w:r>
        <w:rPr>
          <w:rFonts w:hint="eastAsia" w:ascii="宋体" w:hAnsi="宋体" w:eastAsia="宋体" w:cs="宋体"/>
          <w:b/>
          <w:color w:val="auto"/>
          <w:sz w:val="24"/>
          <w:szCs w:val="24"/>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报价时考虑可调以外的材料价格上涨等一切风险因素；</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4、采购人不组织踏勘现场，供应商踏勘现场发生的费用自理，供应商自行负责在踏勘现场中所发生的人员伤亡和财产损失。</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自递交磋商响应文件截止之日起60个日历日。</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2、本次采购代理费由成交供应商支付，详见磋商响应须知前附表。</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val="en-US" w:eastAsia="zh-CN"/>
        </w:rPr>
        <w:t>本项目无预付款，经县级验收合格后付至审定价的97%，剩余3%为质保金，缺陷责任期满无质量问题后一次性无息付清。工程最终结算造价以结算审核后造价为准。</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val="en-US"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十、磋商保证金：</w:t>
      </w:r>
    </w:p>
    <w:p>
      <w:pPr>
        <w:tabs>
          <w:tab w:val="left" w:pos="31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本项目无需缴纳磋商保证金。</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凡具有下列情形之一的，作为无效磋商响应文件：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1、超出营业执照经营范围报价的；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2、资格证明文件不全的，或者不符合采购文件标明的资格要求的；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3、响应文件无法定代表人或授权委托人代表签字的；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4、不响应或者擅自改变采购文件要求或者响应文件有采购人不能接受的附加条件的；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5、提供的有关资格、资质证明文件不真实，提供虚假报价材料的；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6、磋商响应方串通报价的；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7、磋商响应方向采购人、代理采购机构、评审专家提供不正当利益的；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8、磋商响应方的初次报价和最终报价超过采购预算的；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、没有按磋商文件要求报价，增减或修改磋商文件提供的工程量清单的；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、降低本磋商文件规定不可竞争费用的；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、法律、法规规定的其他情况。</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十二、磋商其他情形和磋商失败：</w:t>
      </w:r>
    </w:p>
    <w:p>
      <w:pPr>
        <w:tabs>
          <w:tab w:val="left" w:pos="31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十三、质疑和投诉：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质疑：参加磋商的供应商认为采购文件、采购过程和成交结果使自己的合法权益受到损害的，有权依法向采购人或采购代理机构提出质疑。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投诉：参加谈判的供应商对采购人的质疑答复不满意，或者采购人未在规定期限内作出答复的，供应商可以在答复期满后可以向相关行政主管部门投诉。</w:t>
      </w:r>
    </w:p>
    <w:p>
      <w:pPr>
        <w:numPr>
          <w:ilvl w:val="0"/>
          <w:numId w:val="0"/>
        </w:numPr>
        <w:spacing w:line="360" w:lineRule="auto"/>
        <w:jc w:val="both"/>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十四、</w:t>
      </w:r>
      <w:r>
        <w:rPr>
          <w:rFonts w:hint="eastAsia" w:ascii="宋体" w:hAnsi="宋体" w:eastAsia="宋体" w:cs="宋体"/>
          <w:b/>
          <w:color w:val="000000"/>
          <w:sz w:val="24"/>
          <w:szCs w:val="24"/>
        </w:rPr>
        <w:t>不拖欠农民工工资保证金</w:t>
      </w:r>
    </w:p>
    <w:p>
      <w:pPr>
        <w:widowControl/>
        <w:shd w:val="clear" w:color="auto" w:fill="FFFFFF"/>
        <w:spacing w:line="540" w:lineRule="exact"/>
        <w:ind w:firstLine="482"/>
        <w:jc w:val="left"/>
        <w:rPr>
          <w:rFonts w:hint="eastAsia" w:ascii="宋体" w:hAnsi="宋体" w:eastAsia="宋体" w:cs="宋体"/>
          <w:color w:val="000000"/>
          <w:kern w:val="0"/>
          <w:sz w:val="24"/>
          <w:szCs w:val="24"/>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不拖欠农民工工资保证金：不拖欠农民工工资保证金的金额为中标价的</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540" w:lineRule="exact"/>
        <w:ind w:firstLine="48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中标单位需与农民工全部签订书面规范合同及按月足额发放农民工工资，不得拖欠。如有拖欠状况，发包人有权将保证金扣除，不予退还。</w:t>
      </w:r>
    </w:p>
    <w:p>
      <w:pPr>
        <w:widowControl/>
        <w:shd w:val="clear" w:color="auto" w:fill="FFFFFF"/>
        <w:spacing w:line="540" w:lineRule="exact"/>
        <w:ind w:firstLine="482"/>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pStyle w:val="4"/>
        <w:rPr>
          <w:rFonts w:hint="eastAsia"/>
        </w:rPr>
      </w:pP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1、检查磋商响应文件密封情况：由各磋商响应方对递交的磋商响应文件密封情况进行检查；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2、磋商响应文件初步审核：磋商小组对磋商响应文件进行符合性审核；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3、磋商小组所有成员集中与单一磋商响应方分别磋商；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4、磋商结束后，所有参加磋商的磋商响应方进行最终报价；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5、公开唱价：宣读“最终报价表”，记录员将公开报价内容记录并由各响应磋商响应方签字确认；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6、磋商小组按照如下评审办法确定成交磋商响应方。</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tabs>
          <w:tab w:val="left" w:pos="0"/>
          <w:tab w:val="left" w:pos="885"/>
          <w:tab w:val="left" w:pos="990"/>
        </w:tabs>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eastAsia" w:ascii="宋体" w:hAnsi="宋体" w:eastAsia="宋体" w:cs="宋体"/>
                <w:sz w:val="24"/>
                <w:szCs w:val="24"/>
                <w:highlight w:val="yellow"/>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根据对工程整体有深刻认识，施工组织设计内容针对项目特点完整规范、具体可行和整体编制水平得0-</w:t>
            </w:r>
            <w:r>
              <w:rPr>
                <w:rFonts w:hint="eastAsia" w:ascii="宋体" w:hAnsi="宋体" w:eastAsia="宋体" w:cs="宋体"/>
                <w:sz w:val="24"/>
                <w:szCs w:val="24"/>
                <w:lang w:val="en-US" w:eastAsia="zh-CN"/>
              </w:rPr>
              <w:t>7</w:t>
            </w:r>
            <w:r>
              <w:rPr>
                <w:rFonts w:hint="eastAsia" w:ascii="宋体" w:hAnsi="宋体" w:eastAsia="宋体" w:cs="宋体"/>
                <w:sz w:val="24"/>
                <w:szCs w:val="24"/>
              </w:rPr>
              <w:t>分。满分</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59" w:type="dxa"/>
            <w:tcBorders>
              <w:top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40" w:firstLineChars="100"/>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有该项得基本分2分，缺项不得分；根据工程计划编排合理、可行、关键路线清晰准确、冬雨季农忙保证措施可靠、内容齐全可行得0-</w:t>
            </w:r>
            <w:r>
              <w:rPr>
                <w:rFonts w:hint="eastAsia" w:ascii="宋体" w:hAnsi="宋体" w:eastAsia="宋体" w:cs="宋体"/>
                <w:sz w:val="24"/>
                <w:szCs w:val="24"/>
                <w:lang w:val="en-US" w:eastAsia="zh-CN"/>
              </w:rPr>
              <w:t>7</w:t>
            </w:r>
            <w:r>
              <w:rPr>
                <w:rFonts w:hint="eastAsia" w:ascii="宋体" w:hAnsi="宋体" w:eastAsia="宋体" w:cs="宋体"/>
                <w:sz w:val="24"/>
                <w:szCs w:val="24"/>
              </w:rPr>
              <w:t>分。满分</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有该项得基本分2分，缺项不得分，根据体系完整、内容齐全、安排恰当、针对项目实际情况措施可行程度得0-</w:t>
            </w:r>
            <w:r>
              <w:rPr>
                <w:rFonts w:hint="eastAsia" w:ascii="宋体" w:hAnsi="宋体" w:eastAsia="宋体" w:cs="宋体"/>
                <w:sz w:val="24"/>
                <w:szCs w:val="24"/>
                <w:lang w:val="en-US" w:eastAsia="zh-CN"/>
              </w:rPr>
              <w:t>5</w:t>
            </w:r>
            <w:r>
              <w:rPr>
                <w:rFonts w:hint="eastAsia" w:ascii="宋体" w:hAnsi="宋体" w:eastAsia="宋体" w:cs="宋体"/>
                <w:sz w:val="24"/>
                <w:szCs w:val="24"/>
              </w:rPr>
              <w:t>分。满分</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rPr>
            </w:pPr>
            <w:r>
              <w:rPr>
                <w:rFonts w:hint="eastAsia" w:ascii="宋体" w:hAnsi="宋体" w:eastAsia="宋体" w:cs="宋体"/>
                <w:sz w:val="24"/>
                <w:szCs w:val="24"/>
              </w:rPr>
              <w:t>有该项得基本分2分，缺项不得分，根据针对工程特点内容齐全、安排合理、对施工关键部位及材料采购要点解决方案完整、经济、切实可行、措施得力得0-</w:t>
            </w:r>
            <w:r>
              <w:rPr>
                <w:rFonts w:hint="eastAsia" w:ascii="宋体" w:hAnsi="宋体" w:eastAsia="宋体" w:cs="宋体"/>
                <w:sz w:val="24"/>
                <w:szCs w:val="24"/>
                <w:lang w:val="en-US" w:eastAsia="zh-CN"/>
              </w:rPr>
              <w:t>5</w:t>
            </w:r>
            <w:r>
              <w:rPr>
                <w:rFonts w:hint="eastAsia" w:ascii="宋体" w:hAnsi="宋体" w:eastAsia="宋体" w:cs="宋体"/>
                <w:sz w:val="24"/>
                <w:szCs w:val="24"/>
              </w:rPr>
              <w:t>分。满分</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bl>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注：1、</w:t>
      </w:r>
      <w:r>
        <w:rPr>
          <w:rFonts w:hint="eastAsia" w:ascii="宋体" w:hAnsi="宋体" w:eastAsia="宋体" w:cs="宋体"/>
          <w:b/>
          <w:color w:val="000000"/>
          <w:sz w:val="24"/>
          <w:szCs w:val="24"/>
        </w:rPr>
        <w:t>总得分相同者，按最终报价低的名次在前；总得分相同，最终报价也相同的，技术部分总得分高者排名优先。</w:t>
      </w: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2、评分分值计算保留小数点后两位，小数点后第三位“四舍五入”。</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四、成交通知书。</w:t>
      </w:r>
    </w:p>
    <w:p>
      <w:pPr>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本工程为邹城市2024年太平镇皇甫新村道路铺设项目，工程内容包括：原有沥青混凝土路面拆除、新建沥青混凝土路面、新建乳化沥青粘层、原有污水井盖加高、新建C25混凝土路面等工程。（详见工程量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）建设地点：邹城市太平镇皇甫新村村民委员会；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）建设规模：本次磋商项目采购预算为</w:t>
      </w:r>
      <w:r>
        <w:rPr>
          <w:rFonts w:hint="eastAsia" w:ascii="宋体" w:hAnsi="宋体" w:eastAsia="宋体" w:cs="宋体"/>
          <w:b/>
          <w:color w:val="auto"/>
          <w:sz w:val="24"/>
          <w:szCs w:val="24"/>
          <w:highlight w:val="none"/>
          <w:lang w:eastAsia="zh-CN"/>
        </w:rPr>
        <w:t>466097.2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）计划工期：</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lang w:eastAsia="zh-CN"/>
        </w:rPr>
        <w:t>日历天</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）质量要求：合格。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）质保期：</w:t>
      </w:r>
      <w:r>
        <w:rPr>
          <w:rFonts w:hint="eastAsia" w:ascii="宋体" w:hAnsi="宋体" w:eastAsia="宋体" w:cs="宋体"/>
          <w:b/>
          <w:color w:val="auto"/>
          <w:sz w:val="24"/>
          <w:szCs w:val="24"/>
          <w:highlight w:val="none"/>
          <w:lang w:val="en-US" w:eastAsia="zh-CN"/>
        </w:rPr>
        <w:t>两</w:t>
      </w:r>
      <w:r>
        <w:rPr>
          <w:rFonts w:hint="eastAsia" w:ascii="宋体" w:hAnsi="宋体" w:eastAsia="宋体" w:cs="宋体"/>
          <w:b/>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二、图纸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bCs/>
          <w:color w:val="auto"/>
          <w:kern w:val="0"/>
          <w:sz w:val="24"/>
          <w:szCs w:val="24"/>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宋体" w:hAnsi="宋体" w:eastAsia="宋体" w:cs="宋体"/>
          <w:b/>
          <w:color w:val="auto"/>
          <w:kern w:val="0"/>
          <w:sz w:val="24"/>
          <w:szCs w:val="24"/>
          <w:highlight w:val="none"/>
        </w:rPr>
        <w:t>分项明细报价</w:t>
      </w:r>
      <w:bookmarkEnd w:id="11"/>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的比率，同比例下调。供应商两次报价均不得超出采购预算（控制价），如若超出按无效响应处理。其中，磋商代理服务费应分摊在报价中。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kern w:val="0"/>
          <w:sz w:val="24"/>
          <w:szCs w:val="24"/>
          <w:highlight w:val="none"/>
        </w:rPr>
        <w:t>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kern w:val="0"/>
          <w:sz w:val="24"/>
          <w:szCs w:val="24"/>
          <w:highlight w:val="none"/>
        </w:rPr>
        <w:t>比率=</w:t>
      </w:r>
      <w:r>
        <w:rPr>
          <w:rFonts w:hint="eastAsia" w:ascii="宋体" w:hAnsi="宋体" w:eastAsia="宋体" w:cs="宋体"/>
          <w:b/>
          <w:color w:val="auto"/>
          <w:kern w:val="0"/>
          <w:sz w:val="24"/>
          <w:szCs w:val="24"/>
          <w:highlight w:val="none"/>
        </w:rPr>
        <w:t>（供应商最终总报价-暂估价项目费及相应规费、税金）/（初次报价-暂估项目费及相应规费、税金）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kern w:val="0"/>
          <w:sz w:val="24"/>
          <w:szCs w:val="24"/>
          <w:highlight w:val="none"/>
        </w:rPr>
        <w:t>的分部分项工程单价与合价=报价比率×</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中的分部分项工程单价与合价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报价的措施费=报价比率×</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中的措施费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报价的其他项目费=报价比率×</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中的其他项目费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kern w:val="0"/>
          <w:sz w:val="24"/>
          <w:szCs w:val="24"/>
          <w:highlight w:val="none"/>
        </w:rPr>
        <w:t>的规费=报价比率×</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中的规费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kern w:val="0"/>
          <w:sz w:val="24"/>
          <w:szCs w:val="24"/>
          <w:highlight w:val="none"/>
        </w:rPr>
        <w:t>的税金=报价比率×</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中的税金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工程量清单</w:t>
      </w:r>
    </w:p>
    <w:p>
      <w:pPr>
        <w:keepNext w:val="0"/>
        <w:keepLines w:val="0"/>
        <w:pageBreakBefore w:val="0"/>
        <w:widowControl w:val="0"/>
        <w:kinsoku/>
        <w:wordWrap/>
        <w:overflowPunct/>
        <w:topLinePunct w:val="0"/>
        <w:autoSpaceDE/>
        <w:autoSpaceDN/>
        <w:bidi w:val="0"/>
        <w:adjustRightInd/>
        <w:snapToGrid/>
        <w:spacing w:line="360" w:lineRule="auto"/>
        <w:ind w:left="284"/>
        <w:textAlignment w:val="auto"/>
        <w:rPr>
          <w:rFonts w:hint="eastAsia" w:ascii="宋体" w:hAnsi="宋体" w:eastAsia="宋体" w:cs="宋体"/>
          <w:b/>
          <w:sz w:val="24"/>
          <w:szCs w:val="24"/>
        </w:rPr>
      </w:pPr>
      <w:bookmarkStart w:id="12" w:name="_Toc300901180"/>
      <w:bookmarkStart w:id="13" w:name="_Toc420592312"/>
      <w:bookmarkStart w:id="14" w:name="_Toc1263"/>
      <w:bookmarkStart w:id="15" w:name="_Toc18155"/>
      <w:r>
        <w:rPr>
          <w:rFonts w:hint="eastAsia" w:ascii="宋体" w:hAnsi="宋体" w:eastAsia="宋体" w:cs="宋体"/>
          <w:b/>
          <w:sz w:val="24"/>
          <w:szCs w:val="24"/>
        </w:rPr>
        <w:t>1、工程量清单说明</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1.2本工程量清单应与磋商文件中的项目内容及要求、通用合同条款、专用合同条款、技术标准和要求及图纸等内容一起阅读和理解。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1.3本工程量清单仅是报价的共同基础，竣工结算的工程量按合同约定确定</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1.4补充子目的子目特征、计量单位、工程量计算规则及工作内容说明如下：</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1.5本条第1.1款中约定的计量和计价规则适用于合同履约过程中工程量计量与价款支付、工程变更、索赔和工程结算。</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1.6本条与下述第2条和第3条的说明内容是构成合同文件的已标价工程量清单的组成部分。</w:t>
      </w:r>
    </w:p>
    <w:p>
      <w:pPr>
        <w:keepNext w:val="0"/>
        <w:keepLines w:val="0"/>
        <w:pageBreakBefore w:val="0"/>
        <w:widowControl w:val="0"/>
        <w:kinsoku/>
        <w:wordWrap/>
        <w:overflowPunct/>
        <w:topLinePunct w:val="0"/>
        <w:autoSpaceDE/>
        <w:autoSpaceDN/>
        <w:bidi w:val="0"/>
        <w:adjustRightInd/>
        <w:snapToGrid/>
        <w:spacing w:line="360" w:lineRule="auto"/>
        <w:ind w:left="284"/>
        <w:textAlignment w:val="auto"/>
        <w:rPr>
          <w:rFonts w:hint="eastAsia" w:ascii="宋体" w:hAnsi="宋体" w:eastAsia="宋体" w:cs="宋体"/>
          <w:b/>
          <w:sz w:val="24"/>
          <w:szCs w:val="24"/>
        </w:rPr>
      </w:pPr>
      <w:bookmarkStart w:id="16" w:name="_Toc300901181"/>
      <w:bookmarkStart w:id="17" w:name="_Toc420592313"/>
      <w:r>
        <w:rPr>
          <w:rFonts w:hint="eastAsia" w:ascii="宋体" w:hAnsi="宋体" w:eastAsia="宋体" w:cs="宋体"/>
          <w:b/>
          <w:sz w:val="24"/>
          <w:szCs w:val="24"/>
        </w:rPr>
        <w:t>2、工程量清单报价说明</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2.1报价应根据磋商文件中的有关计价要求，并按照下列依据自主报价。</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  本磋商文件；</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 《建设工程工程量清单计价规范》；</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(3) 《山东省建设工程工程量清单计价规则》《山东省建设工程工程量清单计价规范》（现行价目表）及相应计算规则、费用定额；</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(4) 国家或省级、行业建设主管部门颁发的计价办法；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(5) 企业定额，国家或省级、行业建设主管部门颁发的计价定额；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(6) 磋商文件(包括工程量清单)的澄清、补充和修改文件；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(7) 建设工程设计文件及相关资料；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(8) 施工现场情况、工程特点及拟定的投标施工组织设计或施工方案；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(9) 与建设项目相关的标准、规定等技术资料；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(10) 市场价格信息或工程造价管理机构发布的工程造价信息；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(11) 其他的相关资料。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2.2工程量清单中的每一子目须填入单价或价格，且只允许有一个报价。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2.3工程量清单中标价的单价或金额，应包括所需人工费、材料费、施工机械使用费和管理费及利润，以及一定范围内的风险费用。所谓“一定范围内的风险”是指合同约定的风险。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2.4已标价工程量清单中供应商没有填入单价或价格的子目，其费用视为已分摊在工程量清单中其他已标价的相关子目的单价或价格之中。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2.6分部分项工程项目按下列要求报价：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2.6.1分部分项工程量清单计价应依据计价规范中关于综合单价的组成内容，按磋商文件中分部分项工程量清单项目的特征描述确定报价。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如果分部分项工程量清单中涉及“材料暂估价一览表”中列出的材料和工程设备（包括发包人自行提供的材料和工程设备，即甲供材），则按照本节第3.3.2项的报价原则，将该类材料和工程设备的暂估单价本身以及除对应的规费及税金以外的费用计入分部分项工程量清单相应子目的综合单价。其中暂估清单综合单价已经包含与其对应的管理费、利润，但不含规费、税金，供应商应按本磋商文件规定将此类暂估价直接按磋商文件给定的价格作为综合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2.6.3“分部分项工程量清单与计价表”所列各子目的综合单价组成中，各子目的人工、材料和机械台班消耗量由供应商按照其自身情况做充分的、竞争性考虑。材料消耗量包括损耗量。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2.7措施项目按下列要求报价：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2.7.3“措施项目清单与计价表”中所填写的报价金额，应全面涵盖磋商文件约定的供应商成交后施工、竣工、交付本工程并维修其任何缺陷所需要履行的责任和义务的全部费用。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2.8其他项目清单费应按下列规定报价：</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2.8.1暂列金额按“暂列金额明细表”中列出的金额报价，此处的暂列金额是采购人在磋商文件中统一给定的，并不包括本章第2.8.3项的计日工金额。</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2.8.2暂估价分为材料和工程设备暂估单价、专业工程暂估价、特殊项目暂估价三类。</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（1）材料和工程设备暂估单价按本节第3.3.2项的报价原则进入分部分项工程量清单之综合单价，不在其他项目清单中汇总；</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（2）专业工程暂估价由采购人列入总承包服务费清单与计价表中。专业工程暂估价是包括规费、税金在内的全部工程费用，仅作为计取总承包服务费的基础。</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（3）特殊项目费按“特殊项目暂估价表”中列出的金额填写，此处的特殊项目费是采购人在磋商文件中统一给定的。</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2.8.3计日工按“计日工表”中列出的子目和估算数量，自主确定综合单价并计算计日工金额。计日工综合单价均不包括规费和税金，其中：</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(2)  材料价格包括材料运到现场的价格以及现场搬运、仓储、二次搬运、损耗、保险、企业管理费和利润；</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2.8.4总承包服务费根据磋商文件中列出的项目内容和要求，按“总承包服务费清单与计价表”所列格式自主报价。</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2.9</w:t>
      </w:r>
      <w:r>
        <w:rPr>
          <w:rFonts w:hint="eastAsia" w:ascii="宋体" w:hAnsi="宋体" w:eastAsia="宋体" w:cs="宋体"/>
          <w:b/>
          <w:bCs/>
          <w:sz w:val="24"/>
          <w:szCs w:val="24"/>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2.10除磋商文件有强制性规定以及不可竞争部分以外，报价由供应商自主确定，但不得低于其成本。</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2.12管理费应由供应商在保证不低于其成本的基础上做竞争性考虑；利润由供应商根据自身情况和综合实力做竞争性考虑。</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2.13报价中应考虑磋商文件中要求供应商承担的风险范围以及相关的费用。</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2.14报价总价为供应商在响应文件中提出的各项支付金额的总和，为实施、完成磋商工程并修补缺陷以及履行磋商文件中约定的风险范围内的所有责任和义务所发生的全部费用。</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2.15有关报价的其他说明：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（2）本次磋商设采购控制价，采购控制价是采购人对采购项目期望的最高限价，供应商的初次报价和最终报价均不得高于采购控制价，供应商初次报价或最终报价高于采购控制价的，作无效标书处理。</w:t>
      </w:r>
    </w:p>
    <w:p>
      <w:pPr>
        <w:keepNext w:val="0"/>
        <w:keepLines w:val="0"/>
        <w:pageBreakBefore w:val="0"/>
        <w:widowControl w:val="0"/>
        <w:kinsoku/>
        <w:wordWrap/>
        <w:overflowPunct/>
        <w:topLinePunct w:val="0"/>
        <w:autoSpaceDE/>
        <w:autoSpaceDN/>
        <w:bidi w:val="0"/>
        <w:adjustRightInd/>
        <w:snapToGrid/>
        <w:spacing w:line="360" w:lineRule="auto"/>
        <w:ind w:left="284"/>
        <w:textAlignment w:val="auto"/>
        <w:rPr>
          <w:rFonts w:hint="eastAsia" w:ascii="宋体" w:hAnsi="宋体" w:eastAsia="宋体" w:cs="宋体"/>
          <w:b/>
          <w:sz w:val="24"/>
          <w:szCs w:val="24"/>
        </w:rPr>
      </w:pPr>
      <w:bookmarkStart w:id="18" w:name="_Toc420592314"/>
      <w:bookmarkStart w:id="19" w:name="_Toc300901182"/>
      <w:r>
        <w:rPr>
          <w:rFonts w:hint="eastAsia" w:ascii="宋体" w:hAnsi="宋体" w:eastAsia="宋体" w:cs="宋体"/>
          <w:b/>
          <w:sz w:val="24"/>
          <w:szCs w:val="24"/>
        </w:rPr>
        <w:t>3、其他说明</w:t>
      </w:r>
      <w:bookmarkEnd w:id="18"/>
      <w:bookmarkEnd w:id="19"/>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3.1词语和定义</w:t>
      </w:r>
    </w:p>
    <w:p>
      <w:pPr>
        <w:keepNext w:val="0"/>
        <w:keepLines w:val="0"/>
        <w:pageBreakBefore w:val="0"/>
        <w:widowControl w:val="0"/>
        <w:kinsoku/>
        <w:wordWrap/>
        <w:overflowPunct/>
        <w:topLinePunct w:val="0"/>
        <w:autoSpaceDE/>
        <w:autoSpaceDN/>
        <w:bidi w:val="0"/>
        <w:adjustRightInd/>
        <w:snapToGrid/>
        <w:spacing w:before="24" w:beforeLines="1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3.1.1  </w:t>
      </w:r>
      <w:r>
        <w:rPr>
          <w:rFonts w:hint="eastAsia" w:ascii="宋体" w:hAnsi="宋体" w:eastAsia="宋体" w:cs="宋体"/>
          <w:b/>
          <w:sz w:val="24"/>
          <w:szCs w:val="24"/>
        </w:rPr>
        <w:t>工程量清单</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是表现本工程分部分项工程项目、措施项目、其他项目、规费项目和税金项目的名称和相应数量等的明细清单。</w:t>
      </w:r>
    </w:p>
    <w:p>
      <w:pPr>
        <w:keepNext w:val="0"/>
        <w:keepLines w:val="0"/>
        <w:pageBreakBefore w:val="0"/>
        <w:widowControl w:val="0"/>
        <w:kinsoku/>
        <w:wordWrap/>
        <w:overflowPunct/>
        <w:topLinePunct w:val="0"/>
        <w:autoSpaceDE/>
        <w:autoSpaceDN/>
        <w:bidi w:val="0"/>
        <w:adjustRightInd/>
        <w:snapToGrid/>
        <w:spacing w:before="24" w:beforeLines="1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3.1.2  </w:t>
      </w:r>
      <w:r>
        <w:rPr>
          <w:rFonts w:hint="eastAsia" w:ascii="宋体" w:hAnsi="宋体" w:eastAsia="宋体" w:cs="宋体"/>
          <w:b/>
          <w:sz w:val="24"/>
          <w:szCs w:val="24"/>
        </w:rPr>
        <w:t>总价子目</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keepNext w:val="0"/>
        <w:keepLines w:val="0"/>
        <w:pageBreakBefore w:val="0"/>
        <w:widowControl w:val="0"/>
        <w:kinsoku/>
        <w:wordWrap/>
        <w:overflowPunct/>
        <w:topLinePunct w:val="0"/>
        <w:autoSpaceDE/>
        <w:autoSpaceDN/>
        <w:bidi w:val="0"/>
        <w:adjustRightInd/>
        <w:snapToGrid/>
        <w:spacing w:before="24" w:beforeLines="1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3.1.3  </w:t>
      </w:r>
      <w:r>
        <w:rPr>
          <w:rFonts w:hint="eastAsia" w:ascii="宋体" w:hAnsi="宋体" w:eastAsia="宋体" w:cs="宋体"/>
          <w:b/>
          <w:sz w:val="24"/>
          <w:szCs w:val="24"/>
        </w:rPr>
        <w:t>单价子目</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工程量清单中以单价计价，根据有合同约束力的图纸和工程量计算规则进行计量，以实际完成数量乘以相应单价进行结算的子目。</w:t>
      </w:r>
    </w:p>
    <w:p>
      <w:pPr>
        <w:keepNext w:val="0"/>
        <w:keepLines w:val="0"/>
        <w:pageBreakBefore w:val="0"/>
        <w:widowControl w:val="0"/>
        <w:kinsoku/>
        <w:wordWrap/>
        <w:overflowPunct/>
        <w:topLinePunct w:val="0"/>
        <w:autoSpaceDE/>
        <w:autoSpaceDN/>
        <w:bidi w:val="0"/>
        <w:adjustRightInd/>
        <w:snapToGrid/>
        <w:spacing w:before="24" w:beforeLines="1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3.1.4  </w:t>
      </w:r>
      <w:r>
        <w:rPr>
          <w:rFonts w:hint="eastAsia" w:ascii="宋体" w:hAnsi="宋体" w:eastAsia="宋体" w:cs="宋体"/>
          <w:b/>
          <w:sz w:val="24"/>
          <w:szCs w:val="24"/>
        </w:rPr>
        <w:t>子目编码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分部分项工程项目清单中所列的子目名称的数字标识和代码，子目编码与项目编码同义。</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3.1.5  </w:t>
      </w:r>
      <w:r>
        <w:rPr>
          <w:rFonts w:hint="eastAsia" w:ascii="宋体" w:hAnsi="宋体" w:eastAsia="宋体" w:cs="宋体"/>
          <w:b/>
          <w:sz w:val="24"/>
          <w:szCs w:val="24"/>
        </w:rPr>
        <w:t>子目特征</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构成分部分项工程项目清单子目、措施项目的实质内容、决定其自身价值的本质特征，子目特征与项目特征同义。</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3.1.6  </w:t>
      </w:r>
      <w:r>
        <w:rPr>
          <w:rFonts w:hint="eastAsia" w:ascii="宋体" w:hAnsi="宋体" w:eastAsia="宋体" w:cs="宋体"/>
          <w:b/>
          <w:sz w:val="24"/>
          <w:szCs w:val="24"/>
        </w:rPr>
        <w:t>规费</w:t>
      </w:r>
    </w:p>
    <w:p>
      <w:pPr>
        <w:keepNext w:val="0"/>
        <w:keepLines w:val="0"/>
        <w:pageBreakBefore w:val="0"/>
        <w:widowControl w:val="0"/>
        <w:kinsoku/>
        <w:wordWrap/>
        <w:overflowPunct/>
        <w:topLinePunct w:val="0"/>
        <w:autoSpaceDE/>
        <w:autoSpaceDN/>
        <w:bidi w:val="0"/>
        <w:adjustRightInd/>
        <w:snapToGrid/>
        <w:spacing w:line="360" w:lineRule="auto"/>
        <w:ind w:left="359" w:leftChars="171"/>
        <w:textAlignment w:val="auto"/>
        <w:rPr>
          <w:rFonts w:hint="eastAsia"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承包人根据省级政府或省级有关权力部门规定必须缴纳的，应计入建筑安装工程造价的费用。</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3.1.7  </w:t>
      </w:r>
      <w:r>
        <w:rPr>
          <w:rFonts w:hint="eastAsia" w:ascii="宋体" w:hAnsi="宋体" w:eastAsia="宋体" w:cs="宋体"/>
          <w:b/>
          <w:sz w:val="24"/>
          <w:szCs w:val="24"/>
        </w:rPr>
        <w:t>税金</w:t>
      </w:r>
    </w:p>
    <w:p>
      <w:pPr>
        <w:keepNext w:val="0"/>
        <w:keepLines w:val="0"/>
        <w:pageBreakBefore w:val="0"/>
        <w:widowControl w:val="0"/>
        <w:kinsoku/>
        <w:wordWrap/>
        <w:overflowPunct/>
        <w:topLinePunct w:val="0"/>
        <w:autoSpaceDE/>
        <w:autoSpaceDN/>
        <w:bidi w:val="0"/>
        <w:adjustRightInd/>
        <w:snapToGrid/>
        <w:spacing w:line="360" w:lineRule="auto"/>
        <w:ind w:left="359" w:leftChars="171"/>
        <w:textAlignment w:val="auto"/>
        <w:rPr>
          <w:rFonts w:hint="eastAsia"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国家税法规定的应计入建筑安装工程造价内的营业税、城市维护建设税及教育费附加等。</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3.1.8  </w:t>
      </w:r>
      <w:r>
        <w:rPr>
          <w:rFonts w:hint="eastAsia" w:ascii="宋体" w:hAnsi="宋体" w:eastAsia="宋体" w:cs="宋体"/>
          <w:b/>
          <w:sz w:val="24"/>
          <w:szCs w:val="24"/>
        </w:rPr>
        <w:t>总承包服务费</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总承包人为配合协调发包人进行的工程分包、自行采购的设备、材料等进行管理、服务以及施工现场管理、竣工资料汇总整理等服务所需的费用。</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3.1.9  </w:t>
      </w:r>
      <w:r>
        <w:rPr>
          <w:rFonts w:hint="eastAsia" w:ascii="宋体" w:hAnsi="宋体" w:eastAsia="宋体" w:cs="宋体"/>
          <w:b/>
          <w:sz w:val="24"/>
          <w:szCs w:val="24"/>
        </w:rPr>
        <w:t>同义词语</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本章中使用的词语“采购人”和“供应商”分别与合同条款中定义的“发包人”和“承包人”同义；就工程量清单而言，“子目”与“项目”同义。</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3.2</w:t>
      </w:r>
      <w:r>
        <w:rPr>
          <w:rFonts w:hint="eastAsia" w:ascii="宋体" w:hAnsi="宋体" w:eastAsia="宋体" w:cs="宋体"/>
          <w:b/>
          <w:sz w:val="24"/>
          <w:szCs w:val="24"/>
        </w:rPr>
        <w:t>工程量差异调整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3.2.1工程量清单中的工作内容分类、子目列项、特征描述以及“分部分项工程量清单与计价表”中附带的工程量都不应理解为是对承包(采购)范围以及合同工作内容的唯一的、最终的或全部的定义。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3.3暂列金额和暂估价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 “材料暂估价一览表”中所列的材料和工程设备暂估价（除暂估清单综合单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其中暂估清单综合单价已经包含与其对应的管理费、利润，但不含规费、税金。供应商应按本磋商文件规定将此类暂估价直接按磋商文件给定的价格作为综合单价，并计取相应的规费、税金。</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3.3.3特殊项目暂估价表中所列的特殊项目暂估价已经包含与其对应的管理费、利润，但不含规费、税金。供应商应按本磋商文件规定将此类暂估价直接纳入其他项目清单的价格并计取相应的规费、税金。</w:t>
      </w:r>
    </w:p>
    <w:p>
      <w:pPr>
        <w:keepNext w:val="0"/>
        <w:keepLines w:val="0"/>
        <w:pageBreakBefore w:val="0"/>
        <w:widowControl w:val="0"/>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3.3.4专业工程暂估价由采购人列入总承包服务费清单与计价表中。专业工程暂估价是包括规费、税金在内的全部工程费用，仅作为计取总承包服务费的基础。</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宋体" w:hAnsi="宋体" w:eastAsia="宋体" w:cs="宋体"/>
          <w:b/>
          <w:bCs/>
          <w:sz w:val="24"/>
          <w:szCs w:val="24"/>
        </w:rPr>
      </w:pPr>
      <w:r>
        <w:rPr>
          <w:rFonts w:hint="eastAsia" w:ascii="宋体" w:hAnsi="宋体" w:eastAsia="宋体" w:cs="宋体"/>
          <w:b/>
          <w:sz w:val="24"/>
          <w:szCs w:val="24"/>
        </w:rPr>
        <w:t>3.4其他补充说明：</w:t>
      </w:r>
      <w:bookmarkStart w:id="20" w:name="_Toc420592316"/>
      <w:bookmarkStart w:id="21" w:name="_Toc30090118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0"/>
        <w:gridCol w:w="1423"/>
        <w:gridCol w:w="1324"/>
        <w:gridCol w:w="2066"/>
        <w:gridCol w:w="849"/>
        <w:gridCol w:w="385"/>
        <w:gridCol w:w="487"/>
        <w:gridCol w:w="859"/>
        <w:gridCol w:w="1119"/>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5000" w:type="pct"/>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1668" w:type="pct"/>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工程名称：邹城市2024年太平镇皇甫新村道路铺设项目-评审</w:t>
            </w:r>
          </w:p>
        </w:tc>
        <w:tc>
          <w:tcPr>
            <w:tcW w:w="1664" w:type="pct"/>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1667" w:type="pct"/>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28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71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1710" w:type="pct"/>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42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439" w:type="pct"/>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1419"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283" w:type="pct"/>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17" w:type="pct"/>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710" w:type="pct"/>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428" w:type="pct"/>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439" w:type="pct"/>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000" w:type="pct"/>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b/>
                <w:color w:val="000000"/>
                <w:sz w:val="18"/>
                <w:szCs w:val="24"/>
              </w:rPr>
            </w:pPr>
            <w:r>
              <w:rPr>
                <w:rFonts w:hint="eastAsia" w:ascii="Arial" w:hAnsi="Arial"/>
                <w:b/>
                <w:color w:val="000000"/>
                <w:sz w:val="18"/>
                <w:szCs w:val="24"/>
              </w:rPr>
              <w:t>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040203006004</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沥青混凝土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沥青品种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沥青混凝土种类：细粒式沥青混凝土</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石料粒径</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厚度：5cm</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6427.28</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040203003002</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透层、粘层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材料品种：乳化沥青</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喷油量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基层：水泥混凝土</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5394.3</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040203003004</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透层、粘层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材料品种：乳化沥青</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喷油量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基层：沥青混凝土</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842.4</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041001001001</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拆除路面</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材质：沥青混凝土</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厚度：5cm</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842.4</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040204006002</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污水井升高</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检查井规格</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平均升（降）高度</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座</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040203006007</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藕池拐角处沥青混凝土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沥青品种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沥青混凝土种类：细粒式沥青混凝土</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石料粒径</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厚度：5cm</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040203007001</w:t>
            </w: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混凝土强度等级：C25</w:t>
            </w:r>
            <w:r>
              <w:rPr>
                <w:rFonts w:hint="default" w:ascii="Arial" w:hAnsi="Arial"/>
                <w:color w:val="000000"/>
                <w:sz w:val="18"/>
                <w:szCs w:val="24"/>
              </w:rPr>
              <w:br w:type="textWrapping"/>
            </w:r>
            <w:r>
              <w:rPr>
                <w:rFonts w:hint="default" w:ascii="Arial" w:hAnsi="Arial"/>
                <w:color w:val="000000"/>
                <w:sz w:val="18"/>
                <w:szCs w:val="24"/>
              </w:rPr>
              <w:t xml:space="preserve">  2.</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 xml:space="preserve">  3.</w:t>
            </w:r>
            <w:r>
              <w:rPr>
                <w:rFonts w:hint="eastAsia" w:ascii="Arial" w:hAnsi="Arial"/>
                <w:color w:val="000000"/>
                <w:sz w:val="18"/>
                <w:szCs w:val="24"/>
              </w:rPr>
              <w:t>厚度:20cm</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嵌缝材料</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w:t>
            </w: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010" w:type="pct"/>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分部小计</w:t>
            </w: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exact"/>
        </w:trPr>
        <w:tc>
          <w:tcPr>
            <w:tcW w:w="2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7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710"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4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010" w:type="pct"/>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010" w:type="pct"/>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4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bl>
    <w:p>
      <w:pPr>
        <w:jc w:val="left"/>
        <w:rPr>
          <w:rFonts w:hint="default"/>
          <w:sz w:val="24"/>
          <w:szCs w:val="24"/>
        </w:rPr>
        <w:sectPr>
          <w:pgSz w:w="11861" w:h="16775"/>
          <w:pgMar w:top="1440" w:right="1080" w:bottom="1440" w:left="1080" w:header="720" w:footer="720" w:gutter="0"/>
          <w:lnNumType w:countBy="0" w:distance="360"/>
          <w:cols w:space="720" w:num="1"/>
        </w:sectPr>
      </w:pPr>
    </w:p>
    <w:tbl>
      <w:tblPr>
        <w:tblStyle w:val="1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工程名称：邹城市2024年太平镇皇甫新村道路铺设项目-评审</w:t>
            </w:r>
          </w:p>
        </w:tc>
        <w:tc>
          <w:tcPr>
            <w:tcW w:w="3491"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040203006004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沥青混凝土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沥青品种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沥青混凝土种类：细粒式沥青混凝土</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石料粒径</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厚度：5cm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6427.28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透层、粘层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材料品种：乳化沥青</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喷油量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基层：水泥混凝土</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5394.3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040203003004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透层、粘层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材料品种：乳化沥青</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喷油量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基层：沥青混凝土</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041001001001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拆除路面</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材质：沥青混凝土</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厚度：5cm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040204006002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污水井升高</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材料品种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检查井规格</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平均升（降）高度</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040203006007</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藕池拐角处沥青混凝土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沥青品种</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沥青混凝土种类：细粒式沥青混凝土</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石料粒径</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厚度：5cm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040203007001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水泥混凝土</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混凝土强度等级：C25</w:t>
            </w:r>
            <w:r>
              <w:rPr>
                <w:rFonts w:hint="default" w:ascii="Arial" w:hAnsi="Arial"/>
                <w:color w:val="000000"/>
                <w:sz w:val="18"/>
                <w:szCs w:val="24"/>
              </w:rPr>
              <w:br w:type="textWrapping"/>
            </w:r>
            <w:r>
              <w:rPr>
                <w:rFonts w:hint="default" w:ascii="Arial" w:hAnsi="Arial"/>
                <w:color w:val="000000"/>
                <w:sz w:val="18"/>
                <w:szCs w:val="24"/>
              </w:rPr>
              <w:t xml:space="preserve">  2.</w:t>
            </w:r>
            <w:r>
              <w:rPr>
                <w:rFonts w:hint="eastAsia" w:ascii="Arial" w:hAnsi="Arial"/>
                <w:color w:val="000000"/>
                <w:sz w:val="18"/>
                <w:szCs w:val="24"/>
              </w:rPr>
              <w:t>掺和料</w:t>
            </w:r>
            <w:r>
              <w:rPr>
                <w:rFonts w:hint="default" w:ascii="Arial" w:hAnsi="Arial"/>
                <w:color w:val="000000"/>
                <w:sz w:val="18"/>
                <w:szCs w:val="24"/>
              </w:rPr>
              <w:br w:type="textWrapping"/>
            </w:r>
            <w:r>
              <w:rPr>
                <w:rFonts w:hint="default" w:ascii="Arial" w:hAnsi="Arial"/>
                <w:color w:val="000000"/>
                <w:sz w:val="18"/>
                <w:szCs w:val="24"/>
              </w:rPr>
              <w:t xml:space="preserve">  3.</w:t>
            </w:r>
            <w:r>
              <w:rPr>
                <w:rFonts w:hint="eastAsia" w:ascii="Arial" w:hAnsi="Arial"/>
                <w:color w:val="000000"/>
                <w:sz w:val="18"/>
                <w:szCs w:val="24"/>
              </w:rPr>
              <w:t>厚度:20cm</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嵌缝材料</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bl>
    <w:p>
      <w:pPr>
        <w:jc w:val="left"/>
        <w:rPr>
          <w:rFonts w:hint="default"/>
          <w:sz w:val="24"/>
          <w:szCs w:val="24"/>
        </w:rPr>
        <w:sectPr>
          <w:pgSz w:w="11861" w:h="16775"/>
          <w:pgMar w:top="1121" w:right="598" w:bottom="1121" w:left="747" w:header="720" w:footer="720" w:gutter="0"/>
          <w:lnNumType w:countBy="0" w:distance="360"/>
          <w:cols w:space="720" w:num="1"/>
        </w:sect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4"/>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4"/>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4"/>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2"/>
        <w:jc w:val="center"/>
        <w:rPr>
          <w:rFonts w:hint="eastAsia" w:ascii="宋体" w:hAnsi="宋体" w:eastAsia="宋体" w:cs="宋体"/>
          <w:b w:val="0"/>
          <w:color w:val="auto"/>
          <w:sz w:val="24"/>
          <w:szCs w:val="24"/>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96637648"/>
      <w:bookmarkStart w:id="24" w:name="_Toc196637412"/>
      <w:bookmarkStart w:id="25" w:name="_Toc184635097"/>
      <w:bookmarkStart w:id="26" w:name="_Toc416701274"/>
      <w:r>
        <w:rPr>
          <w:rFonts w:hint="eastAsia" w:ascii="宋体" w:hAnsi="宋体" w:eastAsia="宋体" w:cs="宋体"/>
          <w:color w:val="auto"/>
          <w:sz w:val="24"/>
          <w:szCs w:val="24"/>
          <w:highlight w:val="none"/>
        </w:rPr>
        <w:t>第一节  合同协议书</w:t>
      </w:r>
    </w:p>
    <w:p>
      <w:pPr>
        <w:spacing w:line="360" w:lineRule="exact"/>
        <w:ind w:firstLine="482" w:firstLineChars="200"/>
        <w:jc w:val="center"/>
        <w:rPr>
          <w:rFonts w:hint="eastAsia" w:ascii="宋体" w:hAnsi="宋体" w:eastAsia="宋体" w:cs="宋体"/>
          <w:b/>
          <w:color w:val="auto"/>
          <w:sz w:val="24"/>
          <w:szCs w:val="24"/>
          <w:highlight w:val="none"/>
        </w:rPr>
      </w:pPr>
    </w:p>
    <w:p>
      <w:pPr>
        <w:wordWrap w:val="0"/>
        <w:spacing w:line="360" w:lineRule="exact"/>
        <w:ind w:right="69" w:rightChars="33"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p>
    <w:p>
      <w:pPr>
        <w:spacing w:line="36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pPr>
        <w:spacing w:line="360" w:lineRule="exact"/>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30"/>
          <w:sz w:val="24"/>
          <w:szCs w:val="24"/>
          <w:highlight w:val="none"/>
        </w:rPr>
        <w:t>法定代表人</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z w:val="24"/>
          <w:szCs w:val="24"/>
          <w:highlight w:val="none"/>
          <w:u w:val="single"/>
        </w:rPr>
        <w:t xml:space="preserve">                                                                 </w:t>
      </w:r>
    </w:p>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pacing w:val="10"/>
          <w:sz w:val="24"/>
          <w:szCs w:val="24"/>
          <w:highlight w:val="none"/>
        </w:rPr>
        <w:t>法定注册地址：</w:t>
      </w:r>
      <w:r>
        <w:rPr>
          <w:rFonts w:hint="eastAsia" w:ascii="宋体" w:hAnsi="宋体" w:eastAsia="宋体" w:cs="宋体"/>
          <w:b/>
          <w:color w:val="auto"/>
          <w:sz w:val="24"/>
          <w:szCs w:val="24"/>
          <w:highlight w:val="none"/>
          <w:u w:val="single"/>
        </w:rPr>
        <w:t xml:space="preserve">                                                                 </w:t>
      </w:r>
    </w:p>
    <w:p>
      <w:pPr>
        <w:spacing w:line="360" w:lineRule="exact"/>
        <w:rPr>
          <w:rFonts w:hint="eastAsia" w:ascii="宋体" w:hAnsi="宋体" w:eastAsia="宋体" w:cs="宋体"/>
          <w:b/>
          <w:color w:val="auto"/>
          <w:sz w:val="24"/>
          <w:szCs w:val="24"/>
          <w:highlight w:val="none"/>
        </w:rPr>
      </w:pPr>
    </w:p>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pacing w:val="30"/>
          <w:sz w:val="24"/>
          <w:szCs w:val="24"/>
          <w:highlight w:val="none"/>
        </w:rPr>
        <w:t>法定代表人：</w:t>
      </w:r>
      <w:r>
        <w:rPr>
          <w:rFonts w:hint="eastAsia" w:ascii="宋体" w:hAnsi="宋体" w:eastAsia="宋体" w:cs="宋体"/>
          <w:b/>
          <w:color w:val="auto"/>
          <w:sz w:val="24"/>
          <w:szCs w:val="24"/>
          <w:highlight w:val="none"/>
          <w:u w:val="single"/>
        </w:rPr>
        <w:t xml:space="preserve">                                                                 </w:t>
      </w:r>
    </w:p>
    <w:p>
      <w:pPr>
        <w:spacing w:after="143" w:afterLines="50"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pacing w:val="10"/>
          <w:sz w:val="24"/>
          <w:szCs w:val="24"/>
          <w:highlight w:val="none"/>
        </w:rPr>
        <w:t>法定注册地址：</w:t>
      </w:r>
      <w:r>
        <w:rPr>
          <w:rFonts w:hint="eastAsia" w:ascii="宋体" w:hAnsi="宋体" w:eastAsia="宋体" w:cs="宋体"/>
          <w:b/>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发包人为建设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(以下简称“本工程”)，已接受承包人提出的承担本工程的施工、竣工、交付并维修其任何缺陷的投标。依照《中华人民共和国招标投标法》、《</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工程内容：</w:t>
      </w:r>
      <w:r>
        <w:rPr>
          <w:rFonts w:hint="eastAsia" w:ascii="宋体" w:hAnsi="宋体" w:eastAsia="宋体" w:cs="宋体"/>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二、工程承包范围</w:t>
      </w:r>
    </w:p>
    <w:p>
      <w:pPr>
        <w:spacing w:line="360" w:lineRule="exact"/>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pPr>
        <w:spacing w:line="360" w:lineRule="exact"/>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w:t>
      </w:r>
      <w:r>
        <w:rPr>
          <w:rFonts w:hint="eastAsia" w:ascii="宋体" w:hAnsi="宋体" w:eastAsia="宋体" w:cs="宋体"/>
          <w:color w:val="auto"/>
          <w:sz w:val="24"/>
          <w:szCs w:val="24"/>
          <w:highlight w:val="none"/>
          <w:u w:val="single"/>
        </w:rPr>
        <w:t xml:space="preserve">                                               </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五、合同形式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本合同采用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六、签约合同价</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其中：安全文明施工费：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元（其中计日工金额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材料和工程设备暂估价：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七、承包人项目经理：</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建造师执业资格证书号：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八、合同文件的组成</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下列文件共同构成合同文件：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3、磋商响应函；</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7、已标价工程量清单（按最终承诺报价与初次报价的调整比例同比例调整的）；</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上述文件互相补充和解释，如有不明确或不一致之处，以合同约定次序在先者为准。</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九、本协议书中有关词语定义与合同条款中的定义相同。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十、承包人承诺按照合同约定进行施工、竣工、交付并在缺陷责任期内对工程缺陷承担维修责任。</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十一、发包人承诺按照合同约定的条件、期限和方式向承包人支付合同价款。</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十二、本协议书连同其他合同文件正本一式两份，合同双方各执一份；副本一式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numPr>
          <w:ilvl w:val="0"/>
          <w:numId w:val="3"/>
        </w:num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(盖单位章)</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签约地点：</w:t>
      </w:r>
      <w:r>
        <w:rPr>
          <w:rFonts w:hint="eastAsia" w:ascii="宋体" w:hAnsi="宋体" w:eastAsia="宋体" w:cs="宋体"/>
          <w:color w:val="auto"/>
          <w:sz w:val="24"/>
          <w:szCs w:val="24"/>
          <w:u w:val="single"/>
        </w:rPr>
        <w:t xml:space="preserve">                                                    </w:t>
      </w:r>
    </w:p>
    <w:p>
      <w:pPr>
        <w:spacing w:line="460" w:lineRule="exact"/>
        <w:ind w:firstLine="6480" w:firstLineChars="2700"/>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color w:val="auto"/>
          <w:kern w:val="0"/>
          <w:sz w:val="24"/>
          <w:szCs w:val="24"/>
          <w:highlight w:val="none"/>
        </w:rPr>
        <w:t>第二节  通用合同条款</w:t>
      </w:r>
      <w:bookmarkEnd w:id="22"/>
      <w:bookmarkEnd w:id="23"/>
      <w:bookmarkEnd w:id="24"/>
      <w:bookmarkEnd w:id="25"/>
    </w:p>
    <w:bookmarkEnd w:id="26"/>
    <w:p>
      <w:pPr>
        <w:pStyle w:val="2"/>
        <w:widowControl/>
        <w:jc w:val="center"/>
        <w:rPr>
          <w:rFonts w:hint="eastAsia" w:ascii="宋体" w:hAnsi="宋体" w:eastAsia="宋体" w:cs="宋体"/>
          <w:color w:val="auto"/>
          <w:sz w:val="24"/>
          <w:szCs w:val="24"/>
          <w:highlight w:val="none"/>
        </w:rPr>
      </w:pPr>
      <w:bookmarkStart w:id="27" w:name="_Toc30012"/>
      <w:bookmarkStart w:id="28" w:name="_Toc13742"/>
      <w:bookmarkStart w:id="29" w:name="_Toc420341474"/>
      <w:bookmarkStart w:id="30" w:name="_Toc27333"/>
      <w:bookmarkStart w:id="31" w:name="_Toc19503"/>
      <w:bookmarkStart w:id="32" w:name="_Toc885"/>
      <w:bookmarkStart w:id="33" w:name="_Toc22187"/>
      <w:bookmarkStart w:id="34" w:name="_Toc11316"/>
      <w:bookmarkStart w:id="35" w:name="_Toc14590"/>
      <w:r>
        <w:rPr>
          <w:rFonts w:hint="eastAsia" w:ascii="宋体" w:hAnsi="宋体" w:eastAsia="宋体" w:cs="宋体"/>
          <w:color w:val="auto"/>
          <w:sz w:val="24"/>
          <w:szCs w:val="24"/>
          <w:highlight w:val="none"/>
        </w:rPr>
        <w:t>通用合同条款（见《中华人民共和国标准施工招标文件》2007年版</w:t>
      </w:r>
      <w:r>
        <w:rPr>
          <w:rFonts w:hint="eastAsia" w:ascii="宋体" w:hAnsi="宋体" w:eastAsia="宋体" w:cs="宋体"/>
          <w:color w:val="auto"/>
          <w:sz w:val="24"/>
          <w:szCs w:val="24"/>
          <w:highlight w:val="none"/>
        </w:rPr>
        <w:br w:type="page"/>
      </w:r>
      <w:bookmarkEnd w:id="27"/>
      <w:bookmarkEnd w:id="28"/>
      <w:bookmarkEnd w:id="29"/>
      <w:bookmarkEnd w:id="30"/>
      <w:bookmarkEnd w:id="31"/>
      <w:bookmarkEnd w:id="32"/>
      <w:r>
        <w:rPr>
          <w:rFonts w:hint="eastAsia" w:ascii="宋体" w:hAnsi="宋体" w:eastAsia="宋体" w:cs="宋体"/>
          <w:color w:val="auto"/>
          <w:sz w:val="24"/>
          <w:szCs w:val="24"/>
          <w:highlight w:val="none"/>
        </w:rPr>
        <w:t>第三节  专用合同条款</w:t>
      </w:r>
      <w:bookmarkEnd w:id="33"/>
      <w:bookmarkEnd w:id="34"/>
      <w:bookmarkEnd w:id="35"/>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spacing w:before="57" w:beforeLines="2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1.1.2合同当事人和人员</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1.1.2.2发包人：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1.1.2.6监理人：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1.1.2.8发包人代表：指发包人指定的派驻施工场地(现场)的全权代表。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    名：</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职    称：</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1.1.3工程和设备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1.1.3.2永久工程：</w:t>
      </w:r>
      <w:r>
        <w:rPr>
          <w:rFonts w:hint="eastAsia" w:ascii="宋体" w:hAnsi="宋体" w:eastAsia="宋体" w:cs="宋体"/>
          <w:color w:val="auto"/>
          <w:sz w:val="24"/>
          <w:szCs w:val="24"/>
          <w:highlight w:val="none"/>
          <w:u w:val="single"/>
          <w:lang w:bidi="ar"/>
        </w:rPr>
        <w:t xml:space="preserve">按合同约定建造并移交给发包人的工程，包括工程设备              </w:t>
      </w:r>
      <w:r>
        <w:rPr>
          <w:rFonts w:hint="eastAsia" w:ascii="宋体" w:hAnsi="宋体" w:eastAsia="宋体" w:cs="宋体"/>
          <w:color w:val="auto"/>
          <w:sz w:val="24"/>
          <w:szCs w:val="24"/>
          <w:highlight w:val="none"/>
          <w:lang w:bidi="ar"/>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1.1.3.3临时工程：</w:t>
      </w:r>
      <w:r>
        <w:rPr>
          <w:rFonts w:hint="eastAsia" w:ascii="宋体" w:hAnsi="宋体" w:eastAsia="宋体" w:cs="宋体"/>
          <w:color w:val="auto"/>
          <w:sz w:val="24"/>
          <w:szCs w:val="24"/>
          <w:highlight w:val="none"/>
          <w:u w:val="single"/>
          <w:lang w:bidi="ar"/>
        </w:rPr>
        <w:t>为完成合同约定的永久工程所修建的各类临时性工程，不包括施工设备</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1.1.3.10永久占地：</w:t>
      </w:r>
      <w:r>
        <w:rPr>
          <w:rFonts w:hint="eastAsia" w:ascii="宋体" w:hAnsi="宋体" w:eastAsia="宋体" w:cs="宋体"/>
          <w:color w:val="auto"/>
          <w:sz w:val="24"/>
          <w:szCs w:val="24"/>
          <w:highlight w:val="none"/>
          <w:u w:val="single"/>
          <w:lang w:bidi="ar"/>
        </w:rPr>
        <w:t xml:space="preserve">指为实施本合同工程而需要的一切永久占用的土地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1.1.3.11临时占地：</w:t>
      </w:r>
      <w:r>
        <w:rPr>
          <w:rFonts w:hint="eastAsia" w:ascii="宋体" w:hAnsi="宋体" w:eastAsia="宋体" w:cs="宋体"/>
          <w:color w:val="auto"/>
          <w:sz w:val="24"/>
          <w:szCs w:val="24"/>
          <w:highlight w:val="none"/>
          <w:u w:val="single"/>
          <w:lang w:bidi="ar"/>
        </w:rPr>
        <w:t>指为实施本合同工程而需要的一切临时占用的土地</w:t>
      </w:r>
      <w:r>
        <w:rPr>
          <w:rFonts w:hint="eastAsia" w:ascii="宋体" w:hAnsi="宋体" w:eastAsia="宋体" w:cs="宋体"/>
          <w:color w:val="auto"/>
          <w:sz w:val="24"/>
          <w:szCs w:val="24"/>
          <w:highlight w:val="none"/>
          <w:lang w:bidi="ar"/>
        </w:rPr>
        <w:t>。</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1.1.4日期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1.1.4.5缺陷责任期期限：</w:t>
      </w:r>
      <w:r>
        <w:rPr>
          <w:rFonts w:hint="eastAsia" w:ascii="宋体" w:hAnsi="宋体" w:eastAsia="宋体" w:cs="宋体"/>
          <w:color w:val="auto"/>
          <w:sz w:val="24"/>
          <w:szCs w:val="24"/>
          <w:highlight w:val="none"/>
          <w:u w:val="single"/>
          <w:lang w:val="en-US" w:eastAsia="zh-CN" w:bidi="ar"/>
        </w:rPr>
        <w:t xml:space="preserve">  24</w:t>
      </w:r>
      <w:r>
        <w:rPr>
          <w:rFonts w:hint="eastAsia" w:ascii="宋体" w:hAnsi="宋体" w:eastAsia="宋体" w:cs="宋体"/>
          <w:color w:val="auto"/>
          <w:sz w:val="24"/>
          <w:szCs w:val="24"/>
          <w:highlight w:val="none"/>
          <w:u w:val="single"/>
          <w:lang w:bidi="ar"/>
        </w:rPr>
        <w:t>个</w:t>
      </w:r>
      <w:r>
        <w:rPr>
          <w:rFonts w:hint="eastAsia" w:ascii="宋体" w:hAnsi="宋体" w:eastAsia="宋体" w:cs="宋体"/>
          <w:color w:val="auto"/>
          <w:sz w:val="24"/>
          <w:szCs w:val="24"/>
          <w:highlight w:val="none"/>
          <w:lang w:bidi="ar"/>
        </w:rPr>
        <w:t>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1.1.6其他</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1.1.6.4除另有特别指明外，专用合同条款中使用的措辞“合同条款”指通用合同条款和(或)专用合同条款。</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合同文件的优先解释顺序如下：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(1)合同协议书；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(2)成交通知书；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(3)磋商响应函；</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(4)专用合同条款；</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(5)通用合同条款；</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(6)图纸；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(7)已标价工程量清单；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(8)其他合同文件。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图纸与施工组织设计准和要求之间有矛盾或者不一致的，以其中要求较严格的标准为准。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合同双方在合同履行过程中签订的补充协议亦构成合同文件的组成部分，其解释顺序视其内容与其他合同文件的相互关系而定。</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spacing w:before="143" w:beforeLines="50" w:after="143" w:afterLines="5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合同生效的条件：</w:t>
      </w:r>
      <w:r>
        <w:rPr>
          <w:rFonts w:hint="eastAsia" w:ascii="宋体" w:hAnsi="宋体" w:eastAsia="宋体" w:cs="宋体"/>
          <w:color w:val="auto"/>
          <w:sz w:val="24"/>
          <w:szCs w:val="24"/>
          <w:highlight w:val="none"/>
          <w:u w:val="single"/>
          <w:lang w:bidi="ar"/>
        </w:rPr>
        <w:t>发包人和承包人的法定代表人或其委托代理人在合同协议书上签字并盖单位章后，合同生效</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spacing w:before="143" w:beforeLines="50" w:after="143" w:afterLines="5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1.6.1图纸的提供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(3)发包人提供图纸的期限：</w:t>
      </w:r>
      <w:r>
        <w:rPr>
          <w:rFonts w:hint="eastAsia" w:ascii="宋体" w:hAnsi="宋体" w:eastAsia="宋体" w:cs="宋体"/>
          <w:color w:val="auto"/>
          <w:sz w:val="24"/>
          <w:szCs w:val="24"/>
          <w:highlight w:val="none"/>
          <w:u w:val="single"/>
          <w:lang w:bidi="ar"/>
        </w:rPr>
        <w:t>开工前三天</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(4)发包人提供图纸的数量：</w:t>
      </w:r>
      <w:r>
        <w:rPr>
          <w:rFonts w:hint="eastAsia" w:ascii="宋体" w:hAnsi="宋体" w:eastAsia="宋体" w:cs="宋体"/>
          <w:color w:val="auto"/>
          <w:sz w:val="24"/>
          <w:szCs w:val="24"/>
          <w:highlight w:val="none"/>
          <w:u w:val="single"/>
          <w:lang w:bidi="ar"/>
        </w:rPr>
        <w:t xml:space="preserve">   三套   </w:t>
      </w:r>
      <w:r>
        <w:rPr>
          <w:rFonts w:hint="eastAsia" w:ascii="宋体" w:hAnsi="宋体" w:eastAsia="宋体" w:cs="宋体"/>
          <w:color w:val="auto"/>
          <w:sz w:val="24"/>
          <w:szCs w:val="24"/>
          <w:highlight w:val="none"/>
          <w:lang w:bidi="ar"/>
        </w:rPr>
        <w:t>。</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1.6.2承包人提供的文件</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highlight w:val="none"/>
          <w:u w:val="single"/>
          <w:lang w:bidi="ar"/>
        </w:rPr>
        <w:t xml:space="preserve">   需要时按发包人及监理人要求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(2)承包人提供文件的期限：</w:t>
      </w:r>
      <w:r>
        <w:rPr>
          <w:rFonts w:hint="eastAsia" w:ascii="宋体" w:hAnsi="宋体" w:eastAsia="宋体" w:cs="宋体"/>
          <w:color w:val="auto"/>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(3)承包人提供文件的数量：</w:t>
      </w:r>
      <w:r>
        <w:rPr>
          <w:rFonts w:hint="eastAsia" w:ascii="宋体" w:hAnsi="宋体" w:eastAsia="宋体" w:cs="宋体"/>
          <w:color w:val="auto"/>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(4)监理人批复承包人提供文件的期限：</w:t>
      </w:r>
      <w:r>
        <w:rPr>
          <w:rFonts w:hint="eastAsia" w:ascii="宋体" w:hAnsi="宋体" w:eastAsia="宋体" w:cs="宋体"/>
          <w:color w:val="auto"/>
          <w:sz w:val="24"/>
          <w:szCs w:val="24"/>
          <w:highlight w:val="none"/>
          <w:u w:val="single"/>
          <w:lang w:bidi="ar"/>
        </w:rPr>
        <w:t xml:space="preserve">  收到承包人提供的文件后7天内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(5)其他约定：</w:t>
      </w:r>
      <w:r>
        <w:rPr>
          <w:rFonts w:hint="eastAsia" w:ascii="宋体" w:hAnsi="宋体" w:eastAsia="宋体" w:cs="宋体"/>
          <w:color w:val="auto"/>
          <w:sz w:val="24"/>
          <w:szCs w:val="24"/>
          <w:highlight w:val="none"/>
          <w:u w:val="single"/>
          <w:lang w:bidi="ar"/>
        </w:rPr>
        <w:t xml:space="preserve">                  /                                             </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1.6.3图纸的修改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监理人应当按照合同条款第1.6.1(2)目约定的有合同约束力的图纸供应计划，签发图纸修改图给承包人。</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1.7.2联络来往函件的送达和接收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(2)发包人指定的接收地点：</w:t>
      </w:r>
      <w:r>
        <w:rPr>
          <w:rFonts w:hint="eastAsia" w:ascii="宋体" w:hAnsi="宋体" w:eastAsia="宋体" w:cs="宋体"/>
          <w:color w:val="auto"/>
          <w:sz w:val="24"/>
          <w:szCs w:val="24"/>
          <w:highlight w:val="none"/>
          <w:u w:val="single"/>
          <w:lang w:bidi="ar"/>
        </w:rPr>
        <w:t xml:space="preserve">  本工程现场发包人代表办公室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(3)发包人指定的接收人为：</w:t>
      </w:r>
      <w:r>
        <w:rPr>
          <w:rFonts w:hint="eastAsia" w:ascii="宋体" w:hAnsi="宋体" w:eastAsia="宋体" w:cs="宋体"/>
          <w:color w:val="auto"/>
          <w:sz w:val="24"/>
          <w:szCs w:val="24"/>
          <w:highlight w:val="none"/>
          <w:u w:val="single"/>
          <w:lang w:bidi="ar"/>
        </w:rPr>
        <w:t xml:space="preserve">  发包人代表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(4)监理人指定的接收地点：</w:t>
      </w:r>
      <w:r>
        <w:rPr>
          <w:rFonts w:hint="eastAsia" w:ascii="宋体" w:hAnsi="宋体" w:eastAsia="宋体" w:cs="宋体"/>
          <w:color w:val="auto"/>
          <w:sz w:val="24"/>
          <w:szCs w:val="24"/>
          <w:highlight w:val="none"/>
          <w:u w:val="single"/>
          <w:lang w:bidi="ar"/>
        </w:rPr>
        <w:t xml:space="preserve">  本工程现场总监代表办公室                 </w:t>
      </w:r>
      <w:r>
        <w:rPr>
          <w:rFonts w:hint="eastAsia" w:ascii="宋体" w:hAnsi="宋体" w:eastAsia="宋体" w:cs="宋体"/>
          <w:color w:val="auto"/>
          <w:sz w:val="24"/>
          <w:szCs w:val="24"/>
          <w:highlight w:val="none"/>
          <w:lang w:bidi="ar"/>
        </w:rPr>
        <w:t>。</w:t>
      </w:r>
    </w:p>
    <w:p>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(5)监理人指定的接收人为：</w:t>
      </w:r>
      <w:r>
        <w:rPr>
          <w:rFonts w:hint="eastAsia" w:ascii="宋体" w:hAnsi="宋体" w:eastAsia="宋体" w:cs="宋体"/>
          <w:color w:val="auto"/>
          <w:sz w:val="24"/>
          <w:szCs w:val="24"/>
          <w:highlight w:val="none"/>
          <w:u w:val="single"/>
          <w:lang w:bidi="ar"/>
        </w:rPr>
        <w:t xml:space="preserve">  总监或总监代表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2.发包人义务</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2.3提供施工场地</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施工场地应当在监理人发出的开工通知中载明的开工日期前</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(1)按有关规定及时办理工程质量监督手续。</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(4)发包人应当履行合同约定的其他义务以及下述义务：</w:t>
      </w:r>
      <w:r>
        <w:rPr>
          <w:rFonts w:hint="eastAsia" w:ascii="宋体" w:hAnsi="宋体" w:eastAsia="宋体" w:cs="宋体"/>
          <w:color w:val="auto"/>
          <w:sz w:val="24"/>
          <w:szCs w:val="24"/>
          <w:highlight w:val="none"/>
          <w:u w:val="single"/>
          <w:lang w:bidi="ar"/>
        </w:rPr>
        <w:t xml:space="preserve">            /               </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3.1.1须经发包人批准行使的权力：</w:t>
      </w:r>
      <w:r>
        <w:rPr>
          <w:rFonts w:hint="eastAsia" w:ascii="宋体" w:hAnsi="宋体" w:eastAsia="宋体" w:cs="宋体"/>
          <w:color w:val="auto"/>
          <w:sz w:val="24"/>
          <w:szCs w:val="24"/>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3.3.4总监理工程师不应将第3.5款约定应由总监理工程师作出确定的权力授权或者委托给其他监理人员。</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3.4.4除通用合同条款已有的专门约定外，承包人只能从总监理工程师或按第3.3.1项授权的监理人员处取得指示，发包人应当通过监理人向承包人发出指示。</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4.1.8为他人提供方便</w:t>
      </w:r>
    </w:p>
    <w:p>
      <w:pPr>
        <w:spacing w:line="3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highlight w:val="none"/>
          <w:u w:val="single"/>
          <w:lang w:bidi="ar"/>
        </w:rPr>
        <w:t xml:space="preserve">根据施工过程中实际情况由发包人和监理人指派并审批 </w:t>
      </w:r>
      <w:r>
        <w:rPr>
          <w:rFonts w:hint="eastAsia" w:ascii="宋体" w:hAnsi="宋体" w:eastAsia="宋体" w:cs="宋体"/>
          <w:color w:val="auto"/>
          <w:sz w:val="24"/>
          <w:szCs w:val="24"/>
          <w:highlight w:val="none"/>
          <w:lang w:bidi="ar"/>
        </w:rPr>
        <w:t>。</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4.1.10其他义务</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4"/>
          <w:szCs w:val="24"/>
          <w:highlight w:val="none"/>
          <w:u w:val="single"/>
          <w:lang w:bidi="ar"/>
        </w:rPr>
        <w:t xml:space="preserve">需要时发包人与承包人另行约定         </w:t>
      </w:r>
      <w:r>
        <w:rPr>
          <w:rFonts w:hint="eastAsia" w:ascii="宋体" w:hAnsi="宋体" w:eastAsia="宋体" w:cs="宋体"/>
          <w:color w:val="auto"/>
          <w:sz w:val="24"/>
          <w:szCs w:val="24"/>
          <w:highlight w:val="none"/>
          <w:lang w:bidi="ar"/>
        </w:rPr>
        <w:t>。</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(2)承包人应履行合同约定的其他义务以及下述义务：</w:t>
      </w:r>
      <w:r>
        <w:rPr>
          <w:rFonts w:hint="eastAsia" w:ascii="宋体" w:hAnsi="宋体" w:eastAsia="宋体" w:cs="宋体"/>
          <w:color w:val="auto"/>
          <w:sz w:val="24"/>
          <w:szCs w:val="24"/>
          <w:highlight w:val="none"/>
          <w:u w:val="single"/>
          <w:lang w:bidi="ar"/>
        </w:rPr>
        <w:t xml:space="preserve">需要时发包人与承包人另行约定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4.2履约担保</w:t>
      </w:r>
      <w:r>
        <w:rPr>
          <w:rFonts w:hint="eastAsia" w:ascii="宋体" w:hAnsi="宋体" w:eastAsia="宋体" w:cs="宋体"/>
          <w:color w:val="auto"/>
          <w:sz w:val="24"/>
          <w:szCs w:val="24"/>
          <w:highlight w:val="none"/>
          <w:lang w:val="en-US" w:eastAsia="zh-CN"/>
        </w:rPr>
        <w:t xml:space="preserve">  无</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本工程不允许分包。</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lang w:bidi="ar"/>
        </w:rPr>
        <w:t>4.5.2</w:t>
      </w:r>
      <w:r>
        <w:rPr>
          <w:rFonts w:hint="eastAsia" w:ascii="宋体" w:hAnsi="宋体" w:eastAsia="宋体" w:cs="宋体"/>
          <w:b/>
          <w:color w:val="auto"/>
          <w:sz w:val="24"/>
          <w:szCs w:val="24"/>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lang w:bidi="ar"/>
        </w:rPr>
        <w:t>本条未提到的项目经理其它权利和义务执行合同通用条款</w:t>
      </w:r>
      <w:r>
        <w:rPr>
          <w:rFonts w:hint="eastAsia" w:ascii="宋体" w:hAnsi="宋体" w:eastAsia="宋体" w:cs="宋体"/>
          <w:b/>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4.6不利物质条件</w:t>
      </w:r>
    </w:p>
    <w:p>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4.6.1不利物质条件的范围：</w:t>
      </w:r>
      <w:r>
        <w:rPr>
          <w:rFonts w:hint="eastAsia" w:ascii="宋体" w:hAnsi="宋体" w:eastAsia="宋体" w:cs="宋体"/>
          <w:color w:val="auto"/>
          <w:sz w:val="24"/>
          <w:szCs w:val="24"/>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4.11.3</w:t>
      </w:r>
      <w:r>
        <w:rPr>
          <w:rFonts w:hint="eastAsia" w:ascii="宋体" w:hAnsi="宋体" w:eastAsia="宋体" w:cs="宋体"/>
          <w:color w:val="auto"/>
          <w:sz w:val="24"/>
          <w:szCs w:val="24"/>
          <w:highlight w:val="none"/>
          <w:u w:val="single"/>
          <w:lang w:bidi="ar"/>
        </w:rPr>
        <w:t>在不利物质条件发生之前，监理人已经指示承包人有可能发生，但承包人未能及时采取有效措施，而导致的损失和后果均由承包人承担。</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承包人负责提供的材料和工程设备，专用条款中有规定的必须优于或等同于专用条款中的规定。</w:t>
      </w:r>
    </w:p>
    <w:p>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lang w:bidi="ar"/>
        </w:rPr>
        <w:t xml:space="preserve">相关分部分项工程开始施工前7天报送监理人审批。 </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5.2.3由发包人提供的材料和工程设备验收后，由承包人负责接收、运输和保管。</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6.1.2发包人承担修建临时设施的费用的范围：</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需要发包人办理申请手续和承担相关费用的临时占地：</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发包人提供的施工设备和临时设施：</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发包人提供的施工设备和临时设施的运行、维护、拆除、清运费用的承担人：</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7.交通运输</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7.1道路通行权和场外设施</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取得道路通行权、场外设施修建权的办理人：</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，其相关费用由承包人承担。</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7.2.1施工所需的场内临时道路和交通设施的修建、维护、养护和管理人：</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，相关费用由</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7.2.2发包人和监理人有权无偿使用承包人修建的临时道路和交通设施，不需要交纳任何费用。</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运输超大件或超重件所需的道路和桥梁临时加固改造等费用的承担人：</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8.1.1发包人通过监理人提供测量基准点、基准线和水准点及其书面资料的期限：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承包人测设施工控制网的要求：</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承包人将施工控制网资料报送监理人审批的期限：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9.2.1承包人向监理人报送施工安全措施计划的期限：</w:t>
      </w:r>
      <w:r>
        <w:rPr>
          <w:rFonts w:hint="eastAsia" w:ascii="宋体" w:hAnsi="宋体" w:eastAsia="宋体" w:cs="宋体"/>
          <w:color w:val="auto"/>
          <w:sz w:val="24"/>
          <w:szCs w:val="24"/>
          <w:highlight w:val="none"/>
          <w:u w:val="single"/>
          <w:lang w:bidi="ar"/>
        </w:rPr>
        <w:t xml:space="preserve"> 签订施工合同后7天内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监理人收到承包人报送的施工安全措施计划后应当在</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天内给予批复。</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9.3.3施工场地治安管理计划和突发治安事件紧急预案的编制责任人：</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9.4.2施工环保措施计划报送监理人审批的时间：</w:t>
      </w:r>
      <w:r>
        <w:rPr>
          <w:rFonts w:hint="eastAsia" w:ascii="宋体" w:hAnsi="宋体" w:eastAsia="宋体" w:cs="宋体"/>
          <w:color w:val="auto"/>
          <w:sz w:val="24"/>
          <w:szCs w:val="24"/>
          <w:highlight w:val="none"/>
          <w:u w:val="single"/>
          <w:lang w:bidi="ar"/>
        </w:rPr>
        <w:t xml:space="preserve">  签订施工合同后7天内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监理人收到承包人报送的施工环保措施计划后应当在</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天内给予批复。</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lang w:bidi="ar"/>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(3)承包人编制分阶段或分项施工进度计划和施工方案说明的内容：</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承包人报送分阶段或分项施工进度计划和施工方案说明的期限：</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(1)承包人报送修订合同进度计划申请报告和相关资料的期限：</w:t>
      </w:r>
      <w:r>
        <w:rPr>
          <w:rFonts w:hint="eastAsia" w:ascii="宋体" w:hAnsi="宋体" w:eastAsia="宋体" w:cs="宋体"/>
          <w:color w:val="auto"/>
          <w:sz w:val="24"/>
          <w:szCs w:val="24"/>
          <w:highlight w:val="none"/>
          <w:u w:val="single"/>
          <w:lang w:bidi="ar"/>
        </w:rPr>
        <w:t>实际进度发生滞后的当月25日前。</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(2)监理人批复修订合同进度计划申请报告的期限：</w:t>
      </w:r>
      <w:r>
        <w:rPr>
          <w:rFonts w:hint="eastAsia" w:ascii="宋体" w:hAnsi="宋体" w:eastAsia="宋体" w:cs="宋体"/>
          <w:color w:val="auto"/>
          <w:sz w:val="24"/>
          <w:szCs w:val="24"/>
          <w:highlight w:val="none"/>
          <w:u w:val="single"/>
          <w:lang w:bidi="ar"/>
        </w:rPr>
        <w:t xml:space="preserve"> 收到修订合同进度计划申请报告后2天内。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(3)监理人批复修订合同进度计划的期限：</w:t>
      </w:r>
      <w:r>
        <w:rPr>
          <w:rFonts w:hint="eastAsia" w:ascii="宋体" w:hAnsi="宋体" w:eastAsia="宋体" w:cs="宋体"/>
          <w:color w:val="auto"/>
          <w:sz w:val="24"/>
          <w:szCs w:val="24"/>
          <w:highlight w:val="none"/>
          <w:u w:val="single"/>
          <w:lang w:bidi="ar"/>
        </w:rPr>
        <w:t>收到修订合同进度计划后3天内</w:t>
      </w:r>
      <w:r>
        <w:rPr>
          <w:rFonts w:hint="eastAsia" w:ascii="宋体" w:hAnsi="宋体" w:eastAsia="宋体" w:cs="宋体"/>
          <w:color w:val="auto"/>
          <w:sz w:val="24"/>
          <w:szCs w:val="24"/>
          <w:highlight w:val="none"/>
          <w:lang w:bidi="ar"/>
        </w:rPr>
        <w:t>。</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异常恶劣的气候条件的范围和标准：</w:t>
      </w:r>
      <w:r>
        <w:rPr>
          <w:rFonts w:hint="eastAsia" w:ascii="宋体" w:hAnsi="宋体" w:eastAsia="宋体" w:cs="宋体"/>
          <w:color w:val="auto"/>
          <w:sz w:val="24"/>
          <w:szCs w:val="24"/>
          <w:highlight w:val="none"/>
          <w:u w:val="single"/>
          <w:lang w:bidi="ar"/>
        </w:rPr>
        <w:t xml:space="preserve">  项目所在地30年以上一遇的罕见气候现象（包括温度、降水、降雪、风等）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逾期竣工违约金的计算标准：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工期每误期一天支付违约金</w:t>
      </w:r>
      <w:r>
        <w:rPr>
          <w:rFonts w:hint="eastAsia" w:ascii="宋体" w:hAnsi="宋体" w:eastAsia="宋体" w:cs="宋体"/>
          <w:b/>
          <w:color w:val="auto"/>
          <w:sz w:val="24"/>
          <w:szCs w:val="24"/>
          <w:highlight w:val="none"/>
          <w:u w:val="single"/>
          <w:lang w:val="en-US" w:eastAsia="zh-CN" w:bidi="ar"/>
        </w:rPr>
        <w:t>1</w:t>
      </w:r>
      <w:r>
        <w:rPr>
          <w:rFonts w:hint="eastAsia" w:ascii="宋体" w:hAnsi="宋体" w:eastAsia="宋体" w:cs="宋体"/>
          <w:b/>
          <w:color w:val="auto"/>
          <w:sz w:val="24"/>
          <w:szCs w:val="24"/>
          <w:highlight w:val="none"/>
          <w:u w:val="single"/>
          <w:lang w:bidi="ar"/>
        </w:rPr>
        <w:t>000元。</w:t>
      </w:r>
      <w:r>
        <w:rPr>
          <w:rFonts w:hint="eastAsia" w:ascii="宋体" w:hAnsi="宋体" w:eastAsia="宋体" w:cs="宋体"/>
          <w:color w:val="auto"/>
          <w:sz w:val="24"/>
          <w:szCs w:val="24"/>
          <w:highlight w:val="none"/>
          <w:u w:val="single"/>
          <w:lang w:bidi="ar"/>
        </w:rPr>
        <w:t xml:space="preserve">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逾期竣工违约金的计算方法：</w:t>
      </w:r>
      <w:r>
        <w:rPr>
          <w:rFonts w:hint="eastAsia" w:ascii="宋体" w:hAnsi="宋体" w:eastAsia="宋体" w:cs="宋体"/>
          <w:b/>
          <w:color w:val="auto"/>
          <w:sz w:val="24"/>
          <w:szCs w:val="24"/>
          <w:highlight w:val="none"/>
          <w:u w:val="single"/>
          <w:lang w:bidi="ar"/>
        </w:rPr>
        <w:t xml:space="preserve"> 工期每误期一天支付违约金</w:t>
      </w:r>
      <w:r>
        <w:rPr>
          <w:rFonts w:hint="eastAsia" w:ascii="宋体" w:hAnsi="宋体" w:eastAsia="宋体" w:cs="宋体"/>
          <w:b/>
          <w:color w:val="auto"/>
          <w:sz w:val="24"/>
          <w:szCs w:val="24"/>
          <w:highlight w:val="none"/>
          <w:u w:val="single"/>
          <w:lang w:val="en-US" w:eastAsia="zh-CN" w:bidi="ar"/>
        </w:rPr>
        <w:t>1</w:t>
      </w:r>
      <w:r>
        <w:rPr>
          <w:rFonts w:hint="eastAsia" w:ascii="宋体" w:hAnsi="宋体" w:eastAsia="宋体" w:cs="宋体"/>
          <w:b/>
          <w:color w:val="auto"/>
          <w:sz w:val="24"/>
          <w:szCs w:val="24"/>
          <w:highlight w:val="none"/>
          <w:u w:val="single"/>
          <w:lang w:bidi="ar"/>
        </w:rPr>
        <w:t>000元。</w:t>
      </w:r>
      <w:r>
        <w:rPr>
          <w:rFonts w:hint="eastAsia" w:ascii="宋体" w:hAnsi="宋体" w:eastAsia="宋体" w:cs="宋体"/>
          <w:color w:val="auto"/>
          <w:sz w:val="24"/>
          <w:szCs w:val="24"/>
          <w:highlight w:val="none"/>
          <w:u w:val="single"/>
          <w:lang w:bidi="ar"/>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逾期竣工违约金的限额：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最高赔偿金额不超过签约合同价的</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提前竣工的奖励办法：</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 xml:space="preserve"> 。</w:t>
      </w:r>
    </w:p>
    <w:p>
      <w:pPr>
        <w:pStyle w:val="3"/>
        <w:widowControl/>
        <w:numPr>
          <w:ilvl w:val="0"/>
          <w:numId w:val="4"/>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执行补充协议条款</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spacing w:after="85" w:after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(5)承包人承担暂停施工责任的其他情形：</w:t>
      </w:r>
      <w:r>
        <w:rPr>
          <w:rFonts w:hint="eastAsia" w:ascii="宋体" w:hAnsi="宋体" w:eastAsia="宋体" w:cs="宋体"/>
          <w:color w:val="auto"/>
          <w:sz w:val="24"/>
          <w:szCs w:val="24"/>
          <w:highlight w:val="none"/>
          <w:u w:val="single"/>
          <w:lang w:bidi="ar"/>
        </w:rPr>
        <w:t xml:space="preserve">     执行补充协议条款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13.工程质量</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13.1工程质量要求</w:t>
      </w:r>
    </w:p>
    <w:p>
      <w:pPr>
        <w:spacing w:after="85" w:after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13.1.2</w:t>
      </w:r>
      <w:r>
        <w:rPr>
          <w:rFonts w:hint="eastAsia" w:ascii="宋体" w:hAnsi="宋体" w:eastAsia="宋体" w:cs="宋体"/>
          <w:b/>
          <w:color w:val="auto"/>
          <w:sz w:val="24"/>
          <w:szCs w:val="24"/>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13.2.1承包人向监理人提交工程质量保证措施文件的期限：</w:t>
      </w:r>
      <w:r>
        <w:rPr>
          <w:rFonts w:hint="eastAsia" w:ascii="宋体" w:hAnsi="宋体" w:eastAsia="宋体" w:cs="宋体"/>
          <w:color w:val="auto"/>
          <w:sz w:val="24"/>
          <w:szCs w:val="24"/>
          <w:highlight w:val="none"/>
          <w:u w:val="single"/>
          <w:lang w:bidi="ar"/>
        </w:rPr>
        <w:t>签订施工合同后7天内</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监理人审批工程质量保证措施文件的期限：</w:t>
      </w:r>
      <w:r>
        <w:rPr>
          <w:rFonts w:hint="eastAsia" w:ascii="宋体" w:hAnsi="宋体" w:eastAsia="宋体" w:cs="宋体"/>
          <w:color w:val="auto"/>
          <w:sz w:val="24"/>
          <w:szCs w:val="24"/>
          <w:highlight w:val="none"/>
          <w:u w:val="single"/>
          <w:lang w:bidi="ar"/>
        </w:rPr>
        <w:t>收到承包人报送的工程质量保证措施文件后3天内给予批复</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spacing w:before="85" w:before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承包人向监理人报送工程质量报表的期限：</w:t>
      </w:r>
      <w:r>
        <w:rPr>
          <w:rFonts w:hint="eastAsia" w:ascii="宋体" w:hAnsi="宋体" w:eastAsia="宋体" w:cs="宋体"/>
          <w:color w:val="auto"/>
          <w:sz w:val="24"/>
          <w:szCs w:val="24"/>
          <w:highlight w:val="none"/>
          <w:u w:val="single"/>
          <w:lang w:bidi="ar"/>
        </w:rPr>
        <w:t xml:space="preserve">每月25日前  </w:t>
      </w:r>
      <w:r>
        <w:rPr>
          <w:rFonts w:hint="eastAsia" w:ascii="宋体" w:hAnsi="宋体" w:eastAsia="宋体" w:cs="宋体"/>
          <w:color w:val="auto"/>
          <w:sz w:val="24"/>
          <w:szCs w:val="24"/>
          <w:highlight w:val="none"/>
          <w:lang w:bidi="ar"/>
        </w:rPr>
        <w:t>。</w:t>
      </w:r>
    </w:p>
    <w:p>
      <w:pPr>
        <w:spacing w:before="143" w:beforeLines="5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承包人向监理人报送工程质量报表的要求：</w:t>
      </w:r>
      <w:r>
        <w:rPr>
          <w:rFonts w:hint="eastAsia" w:ascii="宋体" w:hAnsi="宋体" w:eastAsia="宋体" w:cs="宋体"/>
          <w:color w:val="auto"/>
          <w:sz w:val="24"/>
          <w:szCs w:val="24"/>
          <w:highlight w:val="none"/>
          <w:u w:val="single"/>
          <w:lang w:bidi="ar"/>
        </w:rPr>
        <w:t xml:space="preserve">  按规范及监理人要求  </w:t>
      </w:r>
      <w:r>
        <w:rPr>
          <w:rFonts w:hint="eastAsia" w:ascii="宋体" w:hAnsi="宋体" w:eastAsia="宋体" w:cs="宋体"/>
          <w:color w:val="auto"/>
          <w:sz w:val="24"/>
          <w:szCs w:val="24"/>
          <w:highlight w:val="none"/>
          <w:lang w:bidi="ar"/>
        </w:rPr>
        <w:t>。</w:t>
      </w:r>
    </w:p>
    <w:p>
      <w:pPr>
        <w:spacing w:before="143" w:beforeLines="5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监理人审查工程质量报表的期限：</w:t>
      </w:r>
      <w:r>
        <w:rPr>
          <w:rFonts w:hint="eastAsia" w:ascii="宋体" w:hAnsi="宋体" w:eastAsia="宋体" w:cs="宋体"/>
          <w:color w:val="auto"/>
          <w:sz w:val="24"/>
          <w:szCs w:val="24"/>
          <w:highlight w:val="none"/>
          <w:u w:val="single"/>
          <w:lang w:bidi="ar"/>
        </w:rPr>
        <w:t xml:space="preserve">收到承包人报送的工程质量报表后3天内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spacing w:before="85" w:beforeLines="3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13.5.1监理人对工程隐蔽部位进行检查的期限：</w:t>
      </w:r>
      <w:r>
        <w:rPr>
          <w:rFonts w:hint="eastAsia" w:ascii="宋体" w:hAnsi="宋体" w:eastAsia="宋体" w:cs="宋体"/>
          <w:color w:val="auto"/>
          <w:sz w:val="24"/>
          <w:szCs w:val="24"/>
          <w:highlight w:val="none"/>
          <w:u w:val="single"/>
          <w:lang w:bidi="ar"/>
        </w:rPr>
        <w:t xml:space="preserve"> 收到承包人的通知后3天内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spacing w:before="85" w:before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15.4变更的估价原则</w:t>
      </w: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bidi="ar"/>
        </w:rPr>
        <w:t>15.4.5因变更引起价格调整的其他处理方式：</w:t>
      </w:r>
      <w:r>
        <w:rPr>
          <w:rFonts w:hint="eastAsia" w:ascii="宋体" w:hAnsi="宋体" w:eastAsia="宋体" w:cs="宋体"/>
          <w:b/>
          <w:color w:val="auto"/>
          <w:sz w:val="24"/>
          <w:szCs w:val="24"/>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15.5承包人的合理化建议</w:t>
      </w:r>
    </w:p>
    <w:p>
      <w:pPr>
        <w:spacing w:line="400" w:lineRule="exact"/>
        <w:ind w:firstLine="480" w:firstLineChars="200"/>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15.5.2对承包人提出合理化建议的奖励方法：</w:t>
      </w:r>
      <w:r>
        <w:rPr>
          <w:rFonts w:hint="eastAsia" w:ascii="宋体" w:hAnsi="宋体" w:eastAsia="宋体" w:cs="宋体"/>
          <w:color w:val="auto"/>
          <w:sz w:val="24"/>
          <w:szCs w:val="24"/>
          <w:highlight w:val="none"/>
          <w:u w:val="single"/>
          <w:lang w:bidi="ar"/>
        </w:rPr>
        <w:t xml:space="preserve"> 无 。</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15.8暂估价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(1)在任何招标工作启动前，承包人应当提前至少</w:t>
      </w:r>
      <w:r>
        <w:rPr>
          <w:rFonts w:hint="eastAsia" w:ascii="宋体" w:hAnsi="宋体" w:eastAsia="宋体" w:cs="宋体"/>
          <w:color w:val="auto"/>
          <w:sz w:val="24"/>
          <w:szCs w:val="24"/>
          <w:highlight w:val="none"/>
          <w:u w:val="single"/>
          <w:lang w:bidi="ar"/>
        </w:rPr>
        <w:t xml:space="preserve">  7  </w:t>
      </w:r>
      <w:r>
        <w:rPr>
          <w:rFonts w:hint="eastAsia" w:ascii="宋体" w:hAnsi="宋体" w:eastAsia="宋体" w:cs="宋体"/>
          <w:color w:val="auto"/>
          <w:sz w:val="24"/>
          <w:szCs w:val="24"/>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(2)承包人应当在发出招标公告(或者资格预审公告或者投标邀请书)、资格预审文件和招标文件前至少</w:t>
      </w:r>
      <w:r>
        <w:rPr>
          <w:rFonts w:hint="eastAsia" w:ascii="宋体" w:hAnsi="宋体" w:eastAsia="宋体" w:cs="宋体"/>
          <w:color w:val="auto"/>
          <w:sz w:val="24"/>
          <w:szCs w:val="24"/>
          <w:highlight w:val="none"/>
          <w:u w:val="single"/>
          <w:lang w:bidi="ar"/>
        </w:rPr>
        <w:t xml:space="preserve"> 7  </w:t>
      </w:r>
      <w:r>
        <w:rPr>
          <w:rFonts w:hint="eastAsia" w:ascii="宋体" w:hAnsi="宋体" w:eastAsia="宋体" w:cs="宋体"/>
          <w:color w:val="auto"/>
          <w:sz w:val="24"/>
          <w:szCs w:val="24"/>
          <w:highlight w:val="none"/>
          <w:lang w:bidi="ar"/>
        </w:rPr>
        <w:t>天，分别将相关文件通过监理人报请发包人审批，发包人应当在监理人收到承包人报送的相关文件后</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(7)承包人与专业分包人或者专项供应商订立合同前</w:t>
      </w:r>
      <w:r>
        <w:rPr>
          <w:rFonts w:hint="eastAsia" w:ascii="宋体" w:hAnsi="宋体" w:eastAsia="宋体" w:cs="宋体"/>
          <w:color w:val="auto"/>
          <w:sz w:val="24"/>
          <w:szCs w:val="24"/>
          <w:highlight w:val="none"/>
          <w:u w:val="single"/>
          <w:lang w:bidi="ar"/>
        </w:rPr>
        <w:t xml:space="preserve"> 7 </w:t>
      </w:r>
      <w:r>
        <w:rPr>
          <w:rFonts w:hint="eastAsia" w:ascii="宋体" w:hAnsi="宋体" w:eastAsia="宋体" w:cs="宋体"/>
          <w:color w:val="auto"/>
          <w:sz w:val="24"/>
          <w:szCs w:val="24"/>
          <w:highlight w:val="none"/>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天内给予批准或者提出修改意见，承包人应当按照发包人批准的合同文件签订相关合同，合同订立后</w:t>
      </w:r>
      <w:r>
        <w:rPr>
          <w:rFonts w:hint="eastAsia" w:ascii="宋体" w:hAnsi="宋体" w:eastAsia="宋体" w:cs="宋体"/>
          <w:color w:val="auto"/>
          <w:sz w:val="24"/>
          <w:szCs w:val="24"/>
          <w:highlight w:val="none"/>
          <w:u w:val="single"/>
          <w:lang w:bidi="ar"/>
        </w:rPr>
        <w:t xml:space="preserve"> 3 </w:t>
      </w:r>
      <w:r>
        <w:rPr>
          <w:rFonts w:hint="eastAsia" w:ascii="宋体" w:hAnsi="宋体" w:eastAsia="宋体" w:cs="宋体"/>
          <w:color w:val="auto"/>
          <w:sz w:val="24"/>
          <w:szCs w:val="24"/>
          <w:highlight w:val="none"/>
          <w:lang w:bidi="ar"/>
        </w:rPr>
        <w:t>天内，承包人应当将其中的两份副本报送监理人，其中一份由监理人报发包人留存。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color w:val="auto"/>
          <w:sz w:val="24"/>
          <w:szCs w:val="24"/>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color w:val="auto"/>
          <w:sz w:val="24"/>
          <w:szCs w:val="24"/>
          <w:highlight w:val="none"/>
          <w:u w:val="single"/>
          <w:lang w:bidi="ar"/>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或者按照下列约定：</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物价波动引起的价格调整方法：</w:t>
      </w:r>
      <w:r>
        <w:rPr>
          <w:rFonts w:hint="eastAsia" w:ascii="宋体" w:hAnsi="宋体" w:eastAsia="宋体" w:cs="宋体"/>
          <w:b/>
          <w:color w:val="auto"/>
          <w:sz w:val="24"/>
          <w:szCs w:val="24"/>
          <w:highlight w:val="none"/>
          <w:u w:val="single"/>
          <w:lang w:bidi="ar"/>
        </w:rPr>
        <w:t>不调整。</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17.1.2计量方法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工程量计算规则执行国家标准《建设工程工程量清单计价规范》(GB50500—2008)及</w:t>
      </w:r>
      <w:r>
        <w:rPr>
          <w:rFonts w:hint="eastAsia" w:ascii="宋体" w:hAnsi="宋体" w:eastAsia="宋体" w:cs="宋体"/>
          <w:b/>
          <w:color w:val="auto"/>
          <w:sz w:val="24"/>
          <w:szCs w:val="24"/>
          <w:highlight w:val="none"/>
          <w:lang w:bidi="ar"/>
        </w:rPr>
        <w:t>《山东省建设工程工程量清单计价规则》</w:t>
      </w:r>
      <w:r>
        <w:rPr>
          <w:rFonts w:hint="eastAsia" w:ascii="宋体" w:hAnsi="宋体" w:eastAsia="宋体" w:cs="宋体"/>
          <w:color w:val="auto"/>
          <w:sz w:val="24"/>
          <w:szCs w:val="24"/>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17.1.3计量周期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(1)本合同的计量周期为月，每月</w:t>
      </w:r>
      <w:r>
        <w:rPr>
          <w:rFonts w:hint="eastAsia" w:ascii="宋体" w:hAnsi="宋体" w:eastAsia="宋体" w:cs="宋体"/>
          <w:color w:val="auto"/>
          <w:sz w:val="24"/>
          <w:szCs w:val="24"/>
          <w:highlight w:val="none"/>
          <w:u w:val="single"/>
          <w:lang w:bidi="ar"/>
        </w:rPr>
        <w:t xml:space="preserve"> 26 </w:t>
      </w:r>
      <w:r>
        <w:rPr>
          <w:rFonts w:hint="eastAsia" w:ascii="宋体" w:hAnsi="宋体" w:eastAsia="宋体" w:cs="宋体"/>
          <w:color w:val="auto"/>
          <w:sz w:val="24"/>
          <w:szCs w:val="24"/>
          <w:highlight w:val="none"/>
          <w:lang w:bidi="ar"/>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(2)本合同</w:t>
      </w:r>
      <w:r>
        <w:rPr>
          <w:rFonts w:hint="eastAsia" w:ascii="宋体" w:hAnsi="宋体" w:eastAsia="宋体" w:cs="宋体"/>
          <w:color w:val="auto"/>
          <w:sz w:val="24"/>
          <w:szCs w:val="24"/>
          <w:highlight w:val="none"/>
          <w:u w:val="single"/>
          <w:lang w:bidi="ar"/>
        </w:rPr>
        <w:t xml:space="preserve"> 执行 </w:t>
      </w:r>
      <w:r>
        <w:rPr>
          <w:rFonts w:hint="eastAsia" w:ascii="宋体" w:hAnsi="宋体" w:eastAsia="宋体" w:cs="宋体"/>
          <w:color w:val="auto"/>
          <w:sz w:val="24"/>
          <w:szCs w:val="24"/>
          <w:highlight w:val="none"/>
          <w:lang w:bidi="ar"/>
        </w:rPr>
        <w:t>通用合同条款本项约定的单价子目计量。总价子目计量方法按专用合同条款第17.1.5项总价子目的计量——</w:t>
      </w:r>
      <w:r>
        <w:rPr>
          <w:rFonts w:hint="eastAsia" w:ascii="宋体" w:hAnsi="宋体" w:eastAsia="宋体" w:cs="宋体"/>
          <w:color w:val="auto"/>
          <w:sz w:val="24"/>
          <w:szCs w:val="24"/>
          <w:highlight w:val="none"/>
          <w:u w:val="single"/>
          <w:lang w:bidi="ar"/>
        </w:rPr>
        <w:t>按实际完成工程量计量</w:t>
      </w:r>
      <w:r>
        <w:rPr>
          <w:rFonts w:hint="eastAsia" w:ascii="宋体" w:hAnsi="宋体" w:eastAsia="宋体" w:cs="宋体"/>
          <w:color w:val="auto"/>
          <w:sz w:val="24"/>
          <w:szCs w:val="24"/>
          <w:highlight w:val="none"/>
          <w:lang w:bidi="ar"/>
        </w:rPr>
        <w:t>。</w:t>
      </w:r>
    </w:p>
    <w:p>
      <w:pPr>
        <w:spacing w:before="57" w:beforeLines="20" w:after="57" w:afterLines="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17.1.5总价子目的计量一按实际完成工程量计量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(1)总价子目的价格调整方法：</w:t>
      </w:r>
      <w:r>
        <w:rPr>
          <w:rFonts w:hint="eastAsia" w:ascii="宋体" w:hAnsi="宋体" w:eastAsia="宋体" w:cs="宋体"/>
          <w:color w:val="auto"/>
          <w:sz w:val="24"/>
          <w:szCs w:val="24"/>
          <w:highlight w:val="none"/>
          <w:u w:val="single"/>
          <w:lang w:bidi="ar"/>
        </w:rPr>
        <w:t xml:space="preserve">    执行通用条款     </w:t>
      </w:r>
      <w:r>
        <w:rPr>
          <w:rFonts w:hint="eastAsia" w:ascii="宋体" w:hAnsi="宋体" w:eastAsia="宋体" w:cs="宋体"/>
          <w:color w:val="auto"/>
          <w:sz w:val="24"/>
          <w:szCs w:val="24"/>
          <w:highlight w:val="none"/>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(5)除按照第15条约定的变更外，在竣工结算时总价子目的工程量不应当重新计量，签约合同价所基于的工程量即是用于竣工结算的最终工程量。</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spacing w:before="85" w:beforeLines="30" w:after="85" w:afterLines="3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17.2.1预付款</w:t>
      </w:r>
    </w:p>
    <w:p>
      <w:pPr>
        <w:spacing w:before="85" w:beforeLines="30" w:after="85" w:after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(1)预付款额度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分部分项工程部分的预付款额度：</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措施项目部分预付款额度：</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其中：安全文明施工费用预付额度：</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(2)预付办法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预付款预付办法：</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预付款的支付时间：</w:t>
      </w:r>
      <w:r>
        <w:rPr>
          <w:rFonts w:hint="eastAsia" w:ascii="宋体" w:hAnsi="宋体" w:eastAsia="宋体" w:cs="宋体"/>
          <w:color w:val="auto"/>
          <w:sz w:val="24"/>
          <w:szCs w:val="24"/>
          <w:highlight w:val="none"/>
          <w:u w:val="single"/>
          <w:lang w:bidi="ar"/>
        </w:rPr>
        <w:t xml:space="preserve">            无                        </w:t>
      </w:r>
      <w:r>
        <w:rPr>
          <w:rFonts w:hint="eastAsia" w:ascii="宋体" w:hAnsi="宋体" w:eastAsia="宋体" w:cs="宋体"/>
          <w:color w:val="auto"/>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17.2.2预付款保函</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预付款保函的金额与预付款金额相同。预付款保函的提交时间：</w:t>
      </w:r>
      <w:r>
        <w:rPr>
          <w:rFonts w:hint="eastAsia" w:ascii="宋体" w:hAnsi="宋体" w:eastAsia="宋体" w:cs="宋体"/>
          <w:color w:val="auto"/>
          <w:sz w:val="24"/>
          <w:szCs w:val="24"/>
          <w:highlight w:val="none"/>
          <w:u w:val="single"/>
          <w:lang w:bidi="ar"/>
        </w:rPr>
        <w:t xml:space="preserve">  无  </w:t>
      </w:r>
    </w:p>
    <w:p>
      <w:pPr>
        <w:pStyle w:val="3"/>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17.3.2进度付款申请单</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进度付款申请单的份数：</w:t>
      </w:r>
      <w:r>
        <w:rPr>
          <w:rFonts w:hint="eastAsia" w:ascii="宋体" w:hAnsi="宋体" w:eastAsia="宋体" w:cs="宋体"/>
          <w:color w:val="auto"/>
          <w:sz w:val="24"/>
          <w:szCs w:val="24"/>
          <w:highlight w:val="none"/>
          <w:u w:val="single"/>
          <w:lang w:bidi="ar"/>
        </w:rPr>
        <w:t xml:space="preserve">  五份                    </w:t>
      </w:r>
      <w:r>
        <w:rPr>
          <w:rFonts w:hint="eastAsia" w:ascii="宋体" w:hAnsi="宋体" w:eastAsia="宋体" w:cs="宋体"/>
          <w:color w:val="auto"/>
          <w:sz w:val="24"/>
          <w:szCs w:val="24"/>
          <w:highlight w:val="none"/>
          <w:lang w:bidi="ar"/>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进度付款申请单的内容：</w:t>
      </w:r>
      <w:r>
        <w:rPr>
          <w:rFonts w:hint="eastAsia" w:ascii="宋体" w:hAnsi="宋体" w:eastAsia="宋体" w:cs="宋体"/>
          <w:color w:val="auto"/>
          <w:sz w:val="24"/>
          <w:szCs w:val="24"/>
          <w:highlight w:val="none"/>
          <w:u w:val="single"/>
          <w:lang w:bidi="ar"/>
        </w:rPr>
        <w:t xml:space="preserve">  按监理人统一要求办理    </w:t>
      </w:r>
      <w:r>
        <w:rPr>
          <w:rFonts w:hint="eastAsia" w:ascii="宋体" w:hAnsi="宋体" w:eastAsia="宋体" w:cs="宋体"/>
          <w:color w:val="auto"/>
          <w:sz w:val="24"/>
          <w:szCs w:val="24"/>
          <w:highlight w:val="none"/>
          <w:lang w:bidi="ar"/>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17.3.3进度付款证书和支付时间</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逾期付款违约金的计算标准为</w:t>
      </w:r>
      <w:r>
        <w:rPr>
          <w:rFonts w:hint="eastAsia" w:ascii="宋体" w:hAnsi="宋体" w:eastAsia="宋体" w:cs="宋体"/>
          <w:color w:val="auto"/>
          <w:sz w:val="24"/>
          <w:szCs w:val="24"/>
          <w:highlight w:val="none"/>
          <w:u w:val="single"/>
          <w:lang w:bidi="ar"/>
        </w:rPr>
        <w:t xml:space="preserve">            无逾期付款违约金                    </w:t>
      </w:r>
      <w:r>
        <w:rPr>
          <w:rFonts w:hint="eastAsia" w:ascii="宋体" w:hAnsi="宋体" w:eastAsia="宋体" w:cs="宋体"/>
          <w:color w:val="auto"/>
          <w:sz w:val="24"/>
          <w:szCs w:val="24"/>
          <w:highlight w:val="none"/>
          <w:lang w:bidi="ar"/>
        </w:rPr>
        <w:t>。</w:t>
      </w:r>
    </w:p>
    <w:p>
      <w:pPr>
        <w:spacing w:line="3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逾期付款违约金的计算方法为</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(4)进度付款涉及政府性资金的支付方法：</w:t>
      </w:r>
    </w:p>
    <w:p>
      <w:pPr>
        <w:pStyle w:val="3"/>
        <w:widowControl/>
        <w:spacing w:line="400" w:lineRule="exact"/>
        <w:ind w:firstLine="472" w:firstLineChars="196"/>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本项目无预付款，经县级验收合格后付至审定价的97%，剩余3%为质保金，缺陷责任期满无质量问题后一次性无息付清。工程最终结算造价以结算审核后造价为准。</w:t>
      </w:r>
    </w:p>
    <w:p>
      <w:pPr>
        <w:pStyle w:val="3"/>
        <w:widowControl/>
        <w:spacing w:line="400" w:lineRule="exact"/>
        <w:ind w:firstLine="472" w:firstLineChars="196"/>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p>
      <w:pPr>
        <w:pStyle w:val="3"/>
        <w:widowControl/>
        <w:spacing w:line="4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spacing w:line="400" w:lineRule="exact"/>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 xml:space="preserve">质量保证金的金额或比例：  </w:t>
      </w:r>
      <w:r>
        <w:rPr>
          <w:rFonts w:hint="eastAsia" w:ascii="宋体" w:hAnsi="宋体" w:eastAsia="宋体" w:cs="宋体"/>
          <w:b/>
          <w:bCs/>
          <w:color w:val="auto"/>
          <w:sz w:val="24"/>
          <w:szCs w:val="24"/>
          <w:highlight w:val="none"/>
          <w:u w:val="single"/>
          <w:lang w:val="en-US" w:eastAsia="zh-CN" w:bidi="ar"/>
        </w:rPr>
        <w:t xml:space="preserve">3% </w:t>
      </w:r>
      <w:r>
        <w:rPr>
          <w:rFonts w:hint="eastAsia" w:ascii="宋体" w:hAnsi="宋体" w:eastAsia="宋体" w:cs="宋体"/>
          <w:b/>
          <w:bCs/>
          <w:color w:val="auto"/>
          <w:sz w:val="24"/>
          <w:szCs w:val="24"/>
          <w:highlight w:val="none"/>
          <w:u w:val="single"/>
          <w:lang w:bidi="ar"/>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质量保证金的扣留方法：</w:t>
      </w:r>
      <w:r>
        <w:rPr>
          <w:rFonts w:hint="eastAsia" w:ascii="宋体" w:hAnsi="宋体" w:eastAsia="宋体" w:cs="宋体"/>
          <w:color w:val="auto"/>
          <w:sz w:val="24"/>
          <w:szCs w:val="24"/>
          <w:highlight w:val="none"/>
          <w:u w:val="single"/>
          <w:lang w:bidi="ar"/>
        </w:rPr>
        <w:t xml:space="preserve"> / </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17.5.1竣工付款申请单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承包人提交竣工付款申请单的份数：</w:t>
      </w:r>
      <w:r>
        <w:rPr>
          <w:rFonts w:hint="eastAsia" w:ascii="宋体" w:hAnsi="宋体" w:eastAsia="宋体" w:cs="宋体"/>
          <w:color w:val="auto"/>
          <w:sz w:val="24"/>
          <w:szCs w:val="24"/>
          <w:highlight w:val="none"/>
          <w:u w:val="single"/>
          <w:lang w:bidi="ar"/>
        </w:rPr>
        <w:t xml:space="preserve">   五份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承包人提交竣工付款申请单的期限：</w:t>
      </w:r>
      <w:r>
        <w:rPr>
          <w:rFonts w:hint="eastAsia" w:ascii="宋体" w:hAnsi="宋体" w:eastAsia="宋体" w:cs="宋体"/>
          <w:color w:val="auto"/>
          <w:sz w:val="24"/>
          <w:szCs w:val="24"/>
          <w:highlight w:val="none"/>
          <w:u w:val="single"/>
          <w:lang w:bidi="ar"/>
        </w:rPr>
        <w:t xml:space="preserve">   竣工验收合格后28天内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竣工付款申请单的内容：</w:t>
      </w:r>
      <w:r>
        <w:rPr>
          <w:rFonts w:hint="eastAsia" w:ascii="宋体" w:hAnsi="宋体" w:eastAsia="宋体" w:cs="宋体"/>
          <w:color w:val="auto"/>
          <w:sz w:val="24"/>
          <w:szCs w:val="24"/>
          <w:highlight w:val="none"/>
          <w:u w:val="single"/>
          <w:lang w:bidi="ar"/>
        </w:rPr>
        <w:t>竣工结算合同总价、已支付的工程价款、应扣留的质量保证金、应支付的竣工付款金额等</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17.6.1最终结清申请单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承包人提交最终结清申请单的份数：</w:t>
      </w:r>
      <w:r>
        <w:rPr>
          <w:rFonts w:hint="eastAsia" w:ascii="宋体" w:hAnsi="宋体" w:eastAsia="宋体" w:cs="宋体"/>
          <w:color w:val="auto"/>
          <w:sz w:val="24"/>
          <w:szCs w:val="24"/>
          <w:highlight w:val="none"/>
          <w:u w:val="single"/>
          <w:lang w:bidi="ar"/>
        </w:rPr>
        <w:t xml:space="preserve">   五份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承包人提交最终结清申请单的期限：</w:t>
      </w:r>
      <w:r>
        <w:rPr>
          <w:rFonts w:hint="eastAsia" w:ascii="宋体" w:hAnsi="宋体" w:eastAsia="宋体" w:cs="宋体"/>
          <w:color w:val="auto"/>
          <w:sz w:val="24"/>
          <w:szCs w:val="24"/>
          <w:highlight w:val="none"/>
          <w:u w:val="single"/>
          <w:lang w:bidi="ar"/>
        </w:rPr>
        <w:t xml:space="preserve">  缺陷责任期终止证书签发后14天内  </w:t>
      </w:r>
      <w:r>
        <w:rPr>
          <w:rFonts w:hint="eastAsia" w:ascii="宋体" w:hAnsi="宋体" w:eastAsia="宋体" w:cs="宋体"/>
          <w:color w:val="auto"/>
          <w:sz w:val="24"/>
          <w:szCs w:val="24"/>
          <w:highlight w:val="none"/>
          <w:lang w:bidi="ar"/>
        </w:rPr>
        <w:t>。</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lang w:bidi="ar"/>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竣工验收资料的份数：</w:t>
      </w:r>
      <w:r>
        <w:rPr>
          <w:rFonts w:hint="eastAsia" w:ascii="宋体" w:hAnsi="宋体" w:eastAsia="宋体" w:cs="宋体"/>
          <w:color w:val="auto"/>
          <w:sz w:val="24"/>
          <w:szCs w:val="24"/>
          <w:highlight w:val="none"/>
          <w:u w:val="single"/>
          <w:lang w:bidi="ar"/>
        </w:rPr>
        <w:t xml:space="preserve">按工程所在地建设行政主管部门和(或)城市建设档案管理机构的规定及发包人要求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竣工验收资料的费用支付方式：</w:t>
      </w:r>
      <w:r>
        <w:rPr>
          <w:rFonts w:hint="eastAsia" w:ascii="宋体" w:hAnsi="宋体" w:eastAsia="宋体" w:cs="宋体"/>
          <w:color w:val="auto"/>
          <w:sz w:val="24"/>
          <w:szCs w:val="24"/>
          <w:highlight w:val="none"/>
          <w:u w:val="single"/>
          <w:lang w:bidi="ar"/>
        </w:rPr>
        <w:t xml:space="preserve">  由承包人自行承担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spacing w:line="4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18.3.5经验收合格的工程，实际竣工日期为承包人按照第18.2款提交竣工验收申请报告或按照本款重新提交竣工验收申请报告的日期(以两者中时间在后者为准)。</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18.5.1需要施工期运行的单位工程或设备安装工程：</w:t>
      </w:r>
      <w:r>
        <w:rPr>
          <w:rFonts w:hint="eastAsia" w:ascii="宋体" w:hAnsi="宋体" w:eastAsia="宋体" w:cs="宋体"/>
          <w:color w:val="auto"/>
          <w:sz w:val="24"/>
          <w:szCs w:val="24"/>
          <w:highlight w:val="none"/>
          <w:u w:val="single"/>
          <w:lang w:bidi="ar"/>
        </w:rPr>
        <w:t xml:space="preserve">   根据实际情况按发包人要求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18.6.1工程及工程设备试运行的组织与费用承担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（3）投料试运行应在工程竣工验收后由发包人负责，如发包人要求在工程竣工验收前进行或需要承包人配合时，应征得承包人同意，另行签订补充协议。</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18.7.1监理人颁发(出具)工程接收证书后，承包人负责按照通用合同条款本项约定的要求对施工场地进行清理并承担相关费用，直至监理人检验合格为止。</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本工程需要进行中间验收的部位如下：</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lang w:bidi="ar"/>
        </w:rPr>
        <w:t xml:space="preserve"> 监理人要求的 </w:t>
      </w:r>
      <w:r>
        <w:rPr>
          <w:rFonts w:hint="eastAsia" w:ascii="宋体" w:hAnsi="宋体" w:eastAsia="宋体" w:cs="宋体"/>
          <w:color w:val="auto"/>
          <w:sz w:val="24"/>
          <w:szCs w:val="24"/>
          <w:highlight w:val="none"/>
          <w:lang w:bidi="ar"/>
        </w:rPr>
        <w:t>期限内进行修改后重新验收。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经监理人验收后工程质量符合约定的验收标准，但验收24小时后监理人仍不在验收记录上签字的，视为监理人已经认可验收记录，承包人可继续施工。</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(1)工程质量保修范围：</w:t>
      </w:r>
      <w:r>
        <w:rPr>
          <w:rFonts w:hint="eastAsia" w:ascii="宋体" w:hAnsi="宋体" w:eastAsia="宋体" w:cs="宋体"/>
          <w:color w:val="auto"/>
          <w:sz w:val="24"/>
          <w:szCs w:val="24"/>
          <w:highlight w:val="none"/>
          <w:u w:val="single"/>
          <w:lang w:bidi="ar"/>
        </w:rPr>
        <w:t xml:space="preserve">      详见质量保修书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(2)工程质量保修期限：</w:t>
      </w:r>
      <w:r>
        <w:rPr>
          <w:rFonts w:hint="eastAsia" w:ascii="宋体" w:hAnsi="宋体" w:eastAsia="宋体" w:cs="宋体"/>
          <w:color w:val="auto"/>
          <w:sz w:val="24"/>
          <w:szCs w:val="24"/>
          <w:highlight w:val="none"/>
          <w:u w:val="single"/>
          <w:lang w:bidi="ar"/>
        </w:rPr>
        <w:t xml:space="preserve"> 详见质量保修书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(3)工程质量保修责任：</w:t>
      </w:r>
      <w:r>
        <w:rPr>
          <w:rFonts w:hint="eastAsia" w:ascii="宋体" w:hAnsi="宋体" w:eastAsia="宋体" w:cs="宋体"/>
          <w:color w:val="auto"/>
          <w:sz w:val="24"/>
          <w:szCs w:val="24"/>
          <w:highlight w:val="none"/>
          <w:u w:val="single"/>
          <w:lang w:bidi="ar"/>
        </w:rPr>
        <w:t xml:space="preserve">      详见质量保修书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本工程</w:t>
      </w:r>
      <w:r>
        <w:rPr>
          <w:rFonts w:hint="eastAsia" w:ascii="宋体" w:hAnsi="宋体" w:eastAsia="宋体" w:cs="宋体"/>
          <w:color w:val="auto"/>
          <w:sz w:val="24"/>
          <w:szCs w:val="24"/>
          <w:highlight w:val="none"/>
          <w:u w:val="single"/>
          <w:lang w:bidi="ar"/>
        </w:rPr>
        <w:t xml:space="preserve"> 不投保 </w:t>
      </w:r>
      <w:r>
        <w:rPr>
          <w:rFonts w:hint="eastAsia" w:ascii="宋体" w:hAnsi="宋体" w:eastAsia="宋体" w:cs="宋体"/>
          <w:color w:val="auto"/>
          <w:sz w:val="24"/>
          <w:szCs w:val="24"/>
          <w:highlight w:val="none"/>
          <w:lang w:bidi="ar"/>
        </w:rPr>
        <w:t>工程保险。投保工程保险时，险种为：</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，并符合以下约定。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(1)投保人：</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(2)投保内容：</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(3)保险费率：由投保人与合同双方同意的保险人商定。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(4)保险金额：</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(5)保险期限：</w:t>
      </w:r>
      <w:r>
        <w:rPr>
          <w:rFonts w:hint="eastAsia" w:ascii="宋体" w:hAnsi="宋体" w:eastAsia="宋体" w:cs="宋体"/>
          <w:color w:val="auto"/>
          <w:sz w:val="24"/>
          <w:szCs w:val="24"/>
          <w:highlight w:val="none"/>
          <w:u w:val="single"/>
          <w:lang w:bidi="ar"/>
        </w:rPr>
        <w:t xml:space="preserve">      /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20.4.2保险金额：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，保险费率由承包人与发包人同意的保险人商定，相关保险费由</w:t>
      </w:r>
      <w:r>
        <w:rPr>
          <w:rFonts w:hint="eastAsia" w:ascii="宋体" w:hAnsi="宋体" w:eastAsia="宋体" w:cs="宋体"/>
          <w:color w:val="auto"/>
          <w:sz w:val="24"/>
          <w:szCs w:val="24"/>
          <w:highlight w:val="none"/>
          <w:u w:val="single"/>
          <w:lang w:bidi="ar"/>
        </w:rPr>
        <w:t xml:space="preserve"> 承包人 </w:t>
      </w:r>
      <w:r>
        <w:rPr>
          <w:rFonts w:hint="eastAsia" w:ascii="宋体" w:hAnsi="宋体" w:eastAsia="宋体" w:cs="宋体"/>
          <w:color w:val="auto"/>
          <w:sz w:val="24"/>
          <w:szCs w:val="24"/>
          <w:highlight w:val="none"/>
          <w:lang w:bidi="ar"/>
        </w:rPr>
        <w:t>承担。</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承包人应为其施工设备、进场材料和工程设备等办理的保险：</w:t>
      </w:r>
      <w:r>
        <w:rPr>
          <w:rFonts w:hint="eastAsia" w:ascii="宋体" w:hAnsi="宋体" w:eastAsia="宋体" w:cs="宋体"/>
          <w:color w:val="auto"/>
          <w:sz w:val="24"/>
          <w:szCs w:val="24"/>
          <w:highlight w:val="none"/>
          <w:u w:val="single"/>
          <w:lang w:bidi="ar"/>
        </w:rPr>
        <w:t xml:space="preserve">  承包人自行确定  </w:t>
      </w:r>
      <w:r>
        <w:rPr>
          <w:rFonts w:hint="eastAsia" w:ascii="宋体" w:hAnsi="宋体" w:eastAsia="宋体" w:cs="宋体"/>
          <w:color w:val="auto"/>
          <w:sz w:val="24"/>
          <w:szCs w:val="24"/>
          <w:highlight w:val="none"/>
          <w:lang w:bidi="ar"/>
        </w:rPr>
        <w:t>。</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spacing w:before="85" w:beforeLines="30" w:after="85" w:afterLines="3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20.6.1保险凭证</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承包人向发包人提交各项保险生效的证据和保险单副本的期限：</w:t>
      </w:r>
      <w:r>
        <w:rPr>
          <w:rFonts w:hint="eastAsia" w:ascii="宋体" w:hAnsi="宋体" w:eastAsia="宋体" w:cs="宋体"/>
          <w:color w:val="auto"/>
          <w:sz w:val="24"/>
          <w:szCs w:val="24"/>
          <w:highlight w:val="none"/>
          <w:u w:val="single"/>
          <w:lang w:bidi="ar"/>
        </w:rPr>
        <w:t xml:space="preserve">    承包人提供     </w:t>
      </w:r>
      <w:r>
        <w:rPr>
          <w:rFonts w:hint="eastAsia" w:ascii="宋体" w:hAnsi="宋体" w:eastAsia="宋体" w:cs="宋体"/>
          <w:color w:val="auto"/>
          <w:sz w:val="24"/>
          <w:szCs w:val="24"/>
          <w:highlight w:val="none"/>
          <w:lang w:bidi="ar"/>
        </w:rPr>
        <w:t>。</w:t>
      </w:r>
    </w:p>
    <w:p>
      <w:pPr>
        <w:spacing w:before="85" w:beforeLines="30" w:after="85" w:afterLines="3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20.6.4保险金不足的补偿</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保险金不足以补偿损失时，承包人和发包人负责补偿的责任分摊：</w:t>
      </w:r>
      <w:r>
        <w:rPr>
          <w:rFonts w:hint="eastAsia" w:ascii="宋体" w:hAnsi="宋体" w:eastAsia="宋体" w:cs="宋体"/>
          <w:color w:val="auto"/>
          <w:sz w:val="24"/>
          <w:szCs w:val="24"/>
          <w:highlight w:val="none"/>
          <w:u w:val="single"/>
          <w:lang w:bidi="ar"/>
        </w:rPr>
        <w:t xml:space="preserve">   承包人承担    。</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21.不可抗力</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21.1.1通用合同条款第21.1.1项约定的不可抗力以外的其他情形：</w:t>
      </w:r>
      <w:r>
        <w:rPr>
          <w:rFonts w:hint="eastAsia" w:ascii="宋体" w:hAnsi="宋体" w:eastAsia="宋体" w:cs="宋体"/>
          <w:color w:val="auto"/>
          <w:sz w:val="24"/>
          <w:szCs w:val="24"/>
          <w:highlight w:val="none"/>
          <w:u w:val="single"/>
          <w:lang w:bidi="ar"/>
        </w:rPr>
        <w:t xml:space="preserve">  按国家有关部门认定的标准。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不可抗力的等级范围约定：</w:t>
      </w:r>
      <w:r>
        <w:rPr>
          <w:rFonts w:hint="eastAsia" w:ascii="宋体" w:hAnsi="宋体" w:eastAsia="宋体" w:cs="宋体"/>
          <w:color w:val="auto"/>
          <w:sz w:val="24"/>
          <w:szCs w:val="24"/>
          <w:highlight w:val="none"/>
          <w:u w:val="single"/>
          <w:lang w:bidi="ar"/>
        </w:rPr>
        <w:t xml:space="preserve">  发包人与承包人另行协商约定                             。 </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spacing w:before="85" w:beforeLines="30" w:after="85" w:afterLines="3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21.3.1不可抗力造成损害的责任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不可抗力导致的人员伤亡、财产损失、费用增加和(或)工期延误等后果，由合同双方按通用合同条款第21.3.1项约定的原则承担。</w:t>
      </w:r>
    </w:p>
    <w:p>
      <w:pPr>
        <w:pStyle w:val="3"/>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24.争议的解决</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highlight w:val="none"/>
          <w:u w:val="single"/>
          <w:lang w:bidi="ar"/>
        </w:rPr>
        <w:t xml:space="preserve"> 贰 </w:t>
      </w:r>
      <w:r>
        <w:rPr>
          <w:rFonts w:hint="eastAsia" w:ascii="宋体" w:hAnsi="宋体" w:eastAsia="宋体" w:cs="宋体"/>
          <w:color w:val="auto"/>
          <w:sz w:val="24"/>
          <w:szCs w:val="24"/>
          <w:highlight w:val="none"/>
          <w:lang w:bidi="ar"/>
        </w:rPr>
        <w:t>种方式解决：</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（壹）</w:t>
      </w:r>
      <w:r>
        <w:rPr>
          <w:rFonts w:hint="eastAsia" w:ascii="宋体" w:hAnsi="宋体" w:eastAsia="宋体" w:cs="宋体"/>
          <w:color w:val="auto"/>
          <w:sz w:val="24"/>
          <w:szCs w:val="24"/>
          <w:highlight w:val="none"/>
          <w:lang w:bidi="ar"/>
        </w:rPr>
        <w:t>提请</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（贰）</w:t>
      </w:r>
      <w:r>
        <w:rPr>
          <w:rFonts w:hint="eastAsia" w:ascii="宋体" w:hAnsi="宋体" w:eastAsia="宋体" w:cs="宋体"/>
          <w:color w:val="auto"/>
          <w:sz w:val="24"/>
          <w:szCs w:val="24"/>
          <w:highlight w:val="none"/>
          <w:lang w:bidi="ar"/>
        </w:rPr>
        <w:t>向有管辖权的人民法院提起诉讼。</w:t>
      </w:r>
    </w:p>
    <w:p>
      <w:pPr>
        <w:pStyle w:val="3"/>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24.3争议评审</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24.3.4争议评审组邀请合同双方代表人和有关人员举行调查会的期限：</w:t>
      </w:r>
      <w:r>
        <w:rPr>
          <w:rFonts w:hint="eastAsia" w:ascii="宋体" w:hAnsi="宋体" w:eastAsia="宋体" w:cs="宋体"/>
          <w:color w:val="auto"/>
          <w:sz w:val="24"/>
          <w:szCs w:val="24"/>
          <w:highlight w:val="none"/>
          <w:u w:val="single"/>
          <w:lang w:bidi="ar"/>
        </w:rPr>
        <w:t>争议评审组在收到合同双方报告后的14天内。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24.3.5争议评审组在调查会后作出争议评审意见的期限：</w:t>
      </w:r>
      <w:r>
        <w:rPr>
          <w:rFonts w:hint="eastAsia" w:ascii="宋体" w:hAnsi="宋体" w:eastAsia="宋体" w:cs="宋体"/>
          <w:color w:val="auto"/>
          <w:sz w:val="24"/>
          <w:szCs w:val="24"/>
          <w:highlight w:val="none"/>
          <w:u w:val="single"/>
          <w:lang w:bidi="ar"/>
        </w:rPr>
        <w:t xml:space="preserve">在调查会结束后的14天内。  </w:t>
      </w:r>
    </w:p>
    <w:p>
      <w:pPr>
        <w:pStyle w:val="3"/>
        <w:widowControl/>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25. 补充条款</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25.1施工期间的地方关系或个体关系由施工单位自行处理。</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25.2</w:t>
      </w:r>
      <w:r>
        <w:rPr>
          <w:rFonts w:hint="eastAsia" w:ascii="宋体" w:hAnsi="宋体" w:eastAsia="宋体" w:cs="宋体"/>
          <w:b/>
          <w:color w:val="auto"/>
          <w:sz w:val="24"/>
          <w:szCs w:val="24"/>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2" w:firstLineChars="200"/>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宋体" w:hAnsi="宋体" w:eastAsia="宋体" w:cs="宋体"/>
          <w:b/>
          <w:bCs/>
          <w:color w:val="auto"/>
          <w:sz w:val="24"/>
          <w:szCs w:val="24"/>
          <w:highlight w:val="none"/>
          <w:lang w:val="en-US" w:eastAsia="zh-CN" w:bidi="ar"/>
        </w:rPr>
        <w:t>因转包分包造成的经济纠纷和上访，由中标人全权负责且必须按照采购人的要求处理，造成的纠纷及上访采购人有权作出合理合法的处理。</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spacing w:line="360" w:lineRule="auto"/>
        <w:ind w:firstLine="480" w:firstLineChars="200"/>
        <w:rPr>
          <w:rFonts w:hint="eastAsia" w:ascii="宋体" w:hAnsi="宋体" w:eastAsia="宋体" w:cs="宋体"/>
          <w:color w:val="auto"/>
          <w:sz w:val="24"/>
          <w:szCs w:val="24"/>
          <w:highlight w:val="none"/>
          <w:lang w:bidi="ar"/>
        </w:rPr>
      </w:pPr>
    </w:p>
    <w:p>
      <w:pPr>
        <w:pStyle w:val="3"/>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br w:type="page"/>
      </w:r>
      <w:r>
        <w:rPr>
          <w:rFonts w:hint="eastAsia" w:ascii="宋体" w:hAnsi="宋体" w:eastAsia="宋体" w:cs="宋体"/>
          <w:color w:val="auto"/>
          <w:sz w:val="24"/>
          <w:szCs w:val="24"/>
          <w:highlight w:val="none"/>
        </w:rPr>
        <w:t>附件一：承包人提供的材料和工程设备一览表</w:t>
      </w:r>
    </w:p>
    <w:p>
      <w:pPr>
        <w:jc w:val="center"/>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rPr>
          <w:rFonts w:hint="eastAsia" w:ascii="宋体" w:hAnsi="宋体" w:eastAsia="宋体" w:cs="宋体"/>
          <w:color w:val="auto"/>
          <w:sz w:val="24"/>
          <w:szCs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5"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032"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bl>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rPr>
          <w:rFonts w:hint="eastAsia" w:ascii="宋体" w:hAnsi="宋体" w:eastAsia="宋体" w:cs="宋体"/>
          <w:color w:val="auto"/>
          <w:sz w:val="24"/>
          <w:szCs w:val="24"/>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jc w:val="center"/>
        <w:rPr>
          <w:rFonts w:hint="eastAsia" w:ascii="宋体" w:hAnsi="宋体" w:eastAsia="宋体" w:cs="宋体"/>
          <w:b/>
          <w:color w:val="auto"/>
          <w:sz w:val="24"/>
          <w:szCs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5"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032"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tc>
        <w:tc>
          <w:tcPr>
            <w:tcW w:w="613"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90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color w:val="auto"/>
                <w:sz w:val="24"/>
                <w:szCs w:val="24"/>
                <w:highlight w:val="none"/>
              </w:rPr>
            </w:pPr>
          </w:p>
        </w:tc>
        <w:tc>
          <w:tcPr>
            <w:tcW w:w="1175" w:type="dxa"/>
            <w:noWrap w:val="0"/>
            <w:vAlign w:val="top"/>
          </w:tcPr>
          <w:p>
            <w:pPr>
              <w:spacing w:line="400" w:lineRule="exact"/>
              <w:rPr>
                <w:rFonts w:hint="eastAsia" w:ascii="宋体" w:hAnsi="宋体" w:eastAsia="宋体" w:cs="宋体"/>
                <w:color w:val="auto"/>
                <w:sz w:val="24"/>
                <w:szCs w:val="24"/>
                <w:highlight w:val="none"/>
              </w:rPr>
            </w:pPr>
          </w:p>
        </w:tc>
        <w:tc>
          <w:tcPr>
            <w:tcW w:w="1032"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613"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c>
          <w:tcPr>
            <w:tcW w:w="900" w:type="dxa"/>
            <w:noWrap w:val="0"/>
            <w:vAlign w:val="top"/>
          </w:tcPr>
          <w:p>
            <w:pPr>
              <w:spacing w:line="400" w:lineRule="exact"/>
              <w:rPr>
                <w:rFonts w:hint="eastAsia" w:ascii="宋体" w:hAnsi="宋体" w:eastAsia="宋体" w:cs="宋体"/>
                <w:color w:val="auto"/>
                <w:sz w:val="24"/>
                <w:szCs w:val="24"/>
                <w:highlight w:val="none"/>
              </w:rPr>
            </w:pPr>
          </w:p>
        </w:tc>
      </w:tr>
    </w:tbl>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color w:val="auto"/>
          <w:sz w:val="24"/>
          <w:szCs w:val="24"/>
          <w:highlight w:val="none"/>
        </w:rPr>
      </w:pPr>
    </w:p>
    <w:p>
      <w:pPr>
        <w:spacing w:line="320" w:lineRule="exact"/>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附件三：质量保修书格式</w:t>
      </w:r>
    </w:p>
    <w:p>
      <w:pPr>
        <w:spacing w:line="320" w:lineRule="exact"/>
        <w:rPr>
          <w:rFonts w:hint="eastAsia" w:ascii="宋体" w:hAnsi="宋体" w:eastAsia="宋体" w:cs="宋体"/>
          <w:color w:val="auto"/>
          <w:sz w:val="24"/>
          <w:szCs w:val="24"/>
          <w:highlight w:val="none"/>
        </w:rPr>
      </w:pP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发包人、承包人根据《中华人民共和国建筑法》、《建设工程质量管理条例》，经协商一致，对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签订保修书。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一、工程保修范围和内容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承包人在保修期（养护期）内，按照有关法律、法规、规章的管理规定和双方约定，承担本工程保修责任。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保修责任范围</w:t>
      </w:r>
      <w:r>
        <w:rPr>
          <w:rFonts w:hint="eastAsia" w:ascii="宋体" w:hAnsi="宋体" w:eastAsia="宋体" w:cs="宋体"/>
          <w:color w:val="auto"/>
          <w:sz w:val="24"/>
          <w:szCs w:val="24"/>
          <w:highlight w:val="none"/>
          <w:u w:val="single"/>
        </w:rPr>
        <w:t>施工图纸及变更范围以内的所有工程内容。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二、保修期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双方根据《建设工程质量管理条例》及有关规定，约定本工程的保修期如下：</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1、地基基础工程和主体结构工程为设计文件规定的该工程合理使用年限；</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2、屋面防水工程、有防水要求的卫生间、房间和外墙面的防渗漏为</w:t>
      </w:r>
      <w:r>
        <w:rPr>
          <w:rFonts w:hint="eastAsia" w:ascii="宋体" w:hAnsi="宋体" w:eastAsia="宋体" w:cs="宋体"/>
          <w:color w:val="auto"/>
          <w:sz w:val="24"/>
          <w:szCs w:val="24"/>
          <w:highlight w:val="none"/>
          <w:u w:val="single"/>
        </w:rPr>
        <w:t xml:space="preserve"> 五 </w:t>
      </w:r>
      <w:r>
        <w:rPr>
          <w:rFonts w:hint="eastAsia" w:ascii="宋体" w:hAnsi="宋体" w:eastAsia="宋体" w:cs="宋体"/>
          <w:color w:val="auto"/>
          <w:sz w:val="24"/>
          <w:szCs w:val="24"/>
          <w:highlight w:val="none"/>
        </w:rPr>
        <w:t>年；</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5、室外的给排水设施、道路等配套工程为</w:t>
      </w:r>
      <w:r>
        <w:rPr>
          <w:rFonts w:hint="eastAsia" w:ascii="宋体" w:hAnsi="宋体" w:eastAsia="宋体" w:cs="宋体"/>
          <w:color w:val="auto"/>
          <w:sz w:val="24"/>
          <w:szCs w:val="24"/>
          <w:highlight w:val="none"/>
          <w:u w:val="single"/>
        </w:rPr>
        <w:t xml:space="preserve">二 </w:t>
      </w:r>
      <w:r>
        <w:rPr>
          <w:rFonts w:hint="eastAsia" w:ascii="宋体" w:hAnsi="宋体" w:eastAsia="宋体" w:cs="宋体"/>
          <w:color w:val="auto"/>
          <w:sz w:val="24"/>
          <w:szCs w:val="24"/>
          <w:highlight w:val="none"/>
        </w:rPr>
        <w:t>年；</w:t>
      </w:r>
    </w:p>
    <w:p>
      <w:pPr>
        <w:spacing w:line="400" w:lineRule="exact"/>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6、其他项目保修期限约定如下：</w:t>
      </w:r>
    </w:p>
    <w:p>
      <w:pPr>
        <w:spacing w:line="400" w:lineRule="exact"/>
        <w:ind w:firstLine="1027" w:firstLineChars="42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400" w:lineRule="exact"/>
        <w:ind w:firstLine="1027" w:firstLineChars="42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三、保修责任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2、发生紧急抢修事故的，承包人在接到事故通知后，应当立即到达事故现场抢修。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四、保修费用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双方约定的其他工程保修责任事项：</w:t>
      </w:r>
    </w:p>
    <w:p>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spacing w:line="320" w:lineRule="exact"/>
        <w:jc w:val="center"/>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u w:val="single"/>
        </w:rPr>
      </w:pPr>
    </w:p>
    <w:p>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建设工程廉政责任书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一、双方的责任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四、违约责任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4.3本责任书作为建设工程合同的组成部分，与建设工程合同具有同等法律效力。经双方签署后立即生效。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五、责任书有效期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六、责任书份数</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本责任书一式二份，发包人承包人各执一份，具有同等效力。</w:t>
      </w:r>
    </w:p>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hint="eastAsia" w:ascii="宋体" w:hAnsi="宋体" w:eastAsia="宋体" w:cs="宋体"/>
          <w:color w:val="auto"/>
          <w:sz w:val="24"/>
          <w:szCs w:val="24"/>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lang w:val="en-US" w:eastAsia="zh-CN"/>
        </w:rPr>
      </w:pPr>
      <w:bookmarkStart w:id="38" w:name="_Toc30925"/>
      <w:r>
        <w:rPr>
          <w:rFonts w:hint="eastAsia" w:asciiTheme="minorEastAsia" w:hAnsiTheme="minorEastAsia" w:eastAsiaTheme="minorEastAsia" w:cstheme="minorEastAsia"/>
          <w:b/>
          <w:color w:val="auto"/>
          <w:w w:val="90"/>
          <w:kern w:val="16"/>
          <w:sz w:val="44"/>
          <w:szCs w:val="44"/>
          <w:highlight w:val="none"/>
          <w:lang w:val="en-US" w:eastAsia="zh-CN"/>
        </w:rPr>
        <w:t>邹城市2024年太平镇皇甫新村道路铺设项目</w:t>
      </w: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2"/>
        <w:jc w:val="center"/>
        <w:rPr>
          <w:rFonts w:hint="eastAsia" w:asciiTheme="minorEastAsia" w:hAnsiTheme="minorEastAsia" w:eastAsiaTheme="minorEastAsia" w:cstheme="minorEastAsia"/>
          <w:color w:val="auto"/>
          <w:sz w:val="24"/>
          <w:highlight w:val="none"/>
        </w:rPr>
      </w:pPr>
      <w:bookmarkStart w:id="52" w:name="_Toc374107067"/>
      <w:bookmarkStart w:id="53" w:name="_Toc323641999"/>
      <w:bookmarkStart w:id="54" w:name="_Toc300901193"/>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4"/>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pStyle w:val="4"/>
              <w:rPr>
                <w:rFonts w:hint="eastAsia"/>
              </w:rPr>
            </w:pP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4"/>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spacing w:line="400" w:lineRule="exact"/>
        <w:ind w:firstLine="420" w:firstLineChars="200"/>
        <w:rPr>
          <w:rFonts w:hint="eastAsia" w:ascii="宋体" w:hAnsi="宋体"/>
          <w:szCs w:val="21"/>
        </w:rPr>
      </w:pPr>
      <w:r>
        <w:rPr>
          <w:rFonts w:hint="eastAsia" w:ascii="宋体" w:hAnsi="宋体"/>
          <w:szCs w:val="21"/>
        </w:rPr>
        <w:t xml:space="preserve">   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74107073"/>
      <w:bookmarkStart w:id="63" w:name="_Toc300901199"/>
      <w:bookmarkStart w:id="64" w:name="_Toc323642004"/>
      <w:r>
        <w:rPr>
          <w:rFonts w:hint="eastAsia" w:ascii="黑体" w:hAnsi="宋体" w:eastAsia="黑体"/>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2"/>
        <w:jc w:val="center"/>
        <w:rPr>
          <w:rFonts w:hint="eastAsia" w:ascii="宋体" w:hAnsi="宋体" w:eastAsia="宋体"/>
          <w:sz w:val="24"/>
        </w:rPr>
      </w:pPr>
      <w:bookmarkStart w:id="65" w:name="_Toc323642005"/>
      <w:bookmarkStart w:id="66" w:name="_Toc374107074"/>
      <w:bookmarkStart w:id="67" w:name="_Toc300901200"/>
      <w:bookmarkStart w:id="68" w:name="_Toc16398"/>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2"/>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9"/>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9"/>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9"/>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9"/>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8"/>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mVkNjY2NmYwZTM4NDZlZWQ2MDUxMzQ5MWI2MjgifQ=="/>
  </w:docVars>
  <w:rsids>
    <w:rsidRoot w:val="476970F7"/>
    <w:rsid w:val="01F007F9"/>
    <w:rsid w:val="02723084"/>
    <w:rsid w:val="077F6F28"/>
    <w:rsid w:val="085E280E"/>
    <w:rsid w:val="130F2490"/>
    <w:rsid w:val="16BD6130"/>
    <w:rsid w:val="17372BC5"/>
    <w:rsid w:val="18584B66"/>
    <w:rsid w:val="19F42ABE"/>
    <w:rsid w:val="219D3F98"/>
    <w:rsid w:val="22C5504C"/>
    <w:rsid w:val="22E83A2F"/>
    <w:rsid w:val="23296ACE"/>
    <w:rsid w:val="2376145C"/>
    <w:rsid w:val="26D25670"/>
    <w:rsid w:val="27A60F7A"/>
    <w:rsid w:val="289E2551"/>
    <w:rsid w:val="2A2622F9"/>
    <w:rsid w:val="33B8193B"/>
    <w:rsid w:val="3482393F"/>
    <w:rsid w:val="3AC24382"/>
    <w:rsid w:val="3AD3348D"/>
    <w:rsid w:val="3F4C143F"/>
    <w:rsid w:val="476970F7"/>
    <w:rsid w:val="47D57152"/>
    <w:rsid w:val="4A6A7A2B"/>
    <w:rsid w:val="4DF3177C"/>
    <w:rsid w:val="4FCC636B"/>
    <w:rsid w:val="51201C4E"/>
    <w:rsid w:val="51356052"/>
    <w:rsid w:val="5B4B27DC"/>
    <w:rsid w:val="5B5216DC"/>
    <w:rsid w:val="5EEB75A2"/>
    <w:rsid w:val="60A9717D"/>
    <w:rsid w:val="633314A8"/>
    <w:rsid w:val="64AE37A1"/>
    <w:rsid w:val="678A327D"/>
    <w:rsid w:val="6D1B1683"/>
    <w:rsid w:val="6DEE3F48"/>
    <w:rsid w:val="6E184B85"/>
    <w:rsid w:val="6EFF062D"/>
    <w:rsid w:val="6FA10B33"/>
    <w:rsid w:val="703B0CEC"/>
    <w:rsid w:val="73A55C20"/>
    <w:rsid w:val="76F56F04"/>
    <w:rsid w:val="7BB008ED"/>
    <w:rsid w:val="7D2736DB"/>
    <w:rsid w:val="7D8F7C6C"/>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rPr>
      <w:sz w:val="24"/>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35306</Words>
  <Characters>37129</Characters>
  <Lines>0</Lines>
  <Paragraphs>0</Paragraphs>
  <TotalTime>3</TotalTime>
  <ScaleCrop>false</ScaleCrop>
  <LinksUpToDate>false</LinksUpToDate>
  <CharactersWithSpaces>44949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程凯</cp:lastModifiedBy>
  <dcterms:modified xsi:type="dcterms:W3CDTF">2024-05-17T04:06:20Z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E4A48866273A4A66907DF8045F0129AA_13</vt:lpwstr>
  </property>
</Properties>
</file>