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楷体"/>
          <w:b/>
          <w:sz w:val="52"/>
          <w:szCs w:val="52"/>
        </w:rPr>
      </w:pPr>
      <w:bookmarkStart w:id="0" w:name="_Toc381880843"/>
    </w:p>
    <w:p>
      <w:pPr>
        <w:pStyle w:val="12"/>
        <w:rPr>
          <w:rFonts w:hint="eastAsia"/>
        </w:rPr>
      </w:pPr>
    </w:p>
    <w:p>
      <w:pPr>
        <w:jc w:val="center"/>
        <w:outlineLvl w:val="0"/>
        <w:rPr>
          <w:rFonts w:hint="eastAsia" w:ascii="宋体" w:hAnsi="宋体" w:eastAsia="宋体" w:cs="楷体"/>
          <w:b/>
          <w:bCs w:val="0"/>
          <w:sz w:val="48"/>
          <w:szCs w:val="48"/>
          <w:lang w:eastAsia="zh-CN"/>
        </w:rPr>
      </w:pPr>
      <w:r>
        <w:rPr>
          <w:rFonts w:hint="eastAsia" w:ascii="宋体" w:hAnsi="宋体" w:eastAsia="宋体" w:cs="楷体"/>
          <w:b/>
          <w:bCs w:val="0"/>
          <w:sz w:val="48"/>
          <w:szCs w:val="48"/>
          <w:lang w:eastAsia="zh-CN"/>
        </w:rPr>
        <w:t>2024年大束镇麻疃(袁麻)村路灯安装项目</w:t>
      </w:r>
    </w:p>
    <w:p>
      <w:pPr>
        <w:jc w:val="center"/>
        <w:rPr>
          <w:rFonts w:hint="eastAsia" w:ascii="宋体" w:hAnsi="宋体" w:cs="楷体"/>
          <w:b/>
          <w:sz w:val="52"/>
          <w:szCs w:val="52"/>
        </w:rPr>
      </w:pPr>
    </w:p>
    <w:p>
      <w:pPr>
        <w:pStyle w:val="12"/>
        <w:rPr>
          <w:rFonts w:hint="eastAsia" w:ascii="宋体" w:hAnsi="宋体" w:cs="楷体"/>
          <w:b/>
          <w:sz w:val="52"/>
          <w:szCs w:val="52"/>
        </w:rPr>
      </w:pPr>
    </w:p>
    <w:p>
      <w:pPr>
        <w:rPr>
          <w:rFonts w:hint="eastAsia"/>
        </w:rPr>
      </w:pPr>
    </w:p>
    <w:p>
      <w:pPr>
        <w:jc w:val="center"/>
        <w:outlineLvl w:val="0"/>
        <w:rPr>
          <w:rFonts w:hint="eastAsia" w:ascii="宋体" w:hAnsi="宋体" w:eastAsia="Calibri" w:cs="楷体"/>
          <w:sz w:val="24"/>
          <w:highlight w:val="none"/>
        </w:rPr>
      </w:pPr>
      <w:bookmarkStart w:id="1" w:name="_Toc25914"/>
      <w:r>
        <w:rPr>
          <w:rFonts w:hint="eastAsia" w:ascii="宋体" w:hAnsi="宋体" w:cs="楷体"/>
          <w:b/>
          <w:sz w:val="52"/>
          <w:szCs w:val="52"/>
          <w:highlight w:val="none"/>
        </w:rPr>
        <w:t>竞争性</w:t>
      </w:r>
      <w:r>
        <w:rPr>
          <w:rFonts w:hint="eastAsia" w:ascii="宋体" w:hAnsi="宋体" w:cs="楷体"/>
          <w:b/>
          <w:sz w:val="52"/>
          <w:szCs w:val="52"/>
          <w:highlight w:val="none"/>
          <w:lang w:eastAsia="zh-CN"/>
        </w:rPr>
        <w:t>磋商</w:t>
      </w:r>
      <w:r>
        <w:rPr>
          <w:rFonts w:hint="eastAsia" w:ascii="宋体" w:hAnsi="宋体" w:cs="楷体"/>
          <w:b/>
          <w:sz w:val="52"/>
          <w:szCs w:val="52"/>
          <w:highlight w:val="none"/>
        </w:rPr>
        <w:t>文件</w:t>
      </w:r>
      <w:bookmarkEnd w:id="0"/>
      <w:bookmarkEnd w:id="1"/>
    </w:p>
    <w:p>
      <w:pPr>
        <w:jc w:val="center"/>
        <w:rPr>
          <w:rFonts w:hint="eastAsia" w:ascii="宋体" w:hAnsi="宋体" w:cs="楷体"/>
          <w:b/>
          <w:sz w:val="30"/>
          <w:szCs w:val="30"/>
          <w:highlight w:val="none"/>
        </w:rPr>
      </w:pPr>
    </w:p>
    <w:p>
      <w:pPr>
        <w:tabs>
          <w:tab w:val="left" w:pos="1080"/>
        </w:tabs>
        <w:snapToGrid w:val="0"/>
        <w:spacing w:line="480" w:lineRule="auto"/>
        <w:jc w:val="center"/>
        <w:outlineLvl w:val="0"/>
        <w:rPr>
          <w:rFonts w:hint="default" w:ascii="宋体" w:hAnsi="宋体" w:eastAsia="宋体" w:cs="楷体"/>
          <w:b/>
          <w:bCs/>
          <w:sz w:val="28"/>
          <w:szCs w:val="28"/>
          <w:highlight w:val="none"/>
          <w:lang w:val="en-US" w:eastAsia="zh-CN"/>
        </w:rPr>
      </w:pPr>
      <w:bookmarkStart w:id="2" w:name="_Toc21372"/>
      <w:r>
        <w:rPr>
          <w:rFonts w:hint="eastAsia" w:ascii="宋体" w:hAnsi="宋体" w:cs="楷体"/>
          <w:b/>
          <w:bCs/>
          <w:sz w:val="28"/>
          <w:szCs w:val="28"/>
          <w:highlight w:val="none"/>
        </w:rPr>
        <w:t>项目编号：</w:t>
      </w:r>
      <w:bookmarkEnd w:id="2"/>
      <w:r>
        <w:rPr>
          <w:rFonts w:hint="eastAsia" w:ascii="宋体" w:hAnsi="宋体" w:cs="楷体"/>
          <w:b/>
          <w:bCs/>
          <w:sz w:val="28"/>
          <w:szCs w:val="28"/>
          <w:highlight w:val="none"/>
          <w:lang w:eastAsia="zh-CN"/>
        </w:rPr>
        <w:t>KXJN-2024-DS002</w:t>
      </w:r>
    </w:p>
    <w:p>
      <w:pPr>
        <w:jc w:val="center"/>
        <w:rPr>
          <w:rFonts w:hint="eastAsia" w:ascii="宋体" w:hAnsi="宋体" w:cs="楷体"/>
          <w:highlight w:val="none"/>
        </w:rPr>
      </w:pPr>
    </w:p>
    <w:p>
      <w:pPr>
        <w:pStyle w:val="16"/>
        <w:rPr>
          <w:rFonts w:hint="eastAsia" w:ascii="宋体" w:hAnsi="宋体" w:cs="楷体"/>
          <w:highlight w:val="none"/>
        </w:rPr>
      </w:pPr>
    </w:p>
    <w:p>
      <w:pPr>
        <w:pStyle w:val="17"/>
        <w:rPr>
          <w:rFonts w:hint="eastAsia" w:ascii="宋体" w:hAnsi="宋体" w:cs="楷体"/>
        </w:rPr>
      </w:pPr>
    </w:p>
    <w:p>
      <w:pPr>
        <w:rPr>
          <w:rFonts w:hint="eastAsia" w:ascii="宋体" w:hAnsi="宋体" w:cs="楷体"/>
        </w:rPr>
      </w:pPr>
    </w:p>
    <w:p>
      <w:pPr>
        <w:pStyle w:val="16"/>
        <w:rPr>
          <w:rFonts w:hint="eastAsia" w:ascii="宋体" w:hAnsi="宋体" w:cs="楷体"/>
        </w:rPr>
      </w:pPr>
    </w:p>
    <w:p>
      <w:pPr>
        <w:pStyle w:val="17"/>
        <w:rPr>
          <w:rFonts w:hint="eastAsia" w:ascii="宋体" w:hAnsi="宋体" w:cs="楷体"/>
        </w:rPr>
      </w:pPr>
    </w:p>
    <w:p>
      <w:pPr>
        <w:rPr>
          <w:rFonts w:hint="eastAsia" w:ascii="宋体" w:hAnsi="宋体" w:cs="楷体"/>
        </w:rPr>
      </w:pPr>
    </w:p>
    <w:p>
      <w:pPr>
        <w:pStyle w:val="16"/>
        <w:rPr>
          <w:rFonts w:hint="eastAsia" w:ascii="宋体" w:hAnsi="宋体" w:cs="楷体"/>
        </w:rPr>
      </w:pPr>
    </w:p>
    <w:p>
      <w:pPr>
        <w:pStyle w:val="17"/>
        <w:rPr>
          <w:rFonts w:hint="eastAsia" w:ascii="宋体" w:hAnsi="宋体" w:cs="楷体"/>
        </w:rPr>
      </w:pPr>
    </w:p>
    <w:p>
      <w:pPr>
        <w:rPr>
          <w:rFonts w:hint="eastAsia"/>
        </w:rPr>
      </w:pPr>
    </w:p>
    <w:p>
      <w:pPr>
        <w:tabs>
          <w:tab w:val="left" w:pos="1080"/>
        </w:tabs>
        <w:snapToGrid w:val="0"/>
        <w:spacing w:line="360" w:lineRule="auto"/>
        <w:rPr>
          <w:rFonts w:hint="eastAsia" w:ascii="宋体" w:hAnsi="宋体" w:cs="楷体"/>
          <w:b/>
          <w:bCs/>
          <w:sz w:val="24"/>
        </w:rPr>
      </w:pPr>
      <w:r>
        <w:rPr>
          <w:rFonts w:hint="eastAsia" w:ascii="宋体" w:hAnsi="宋体" w:cs="楷体"/>
          <w:b/>
          <w:bCs/>
          <w:sz w:val="24"/>
        </w:rPr>
        <w:t xml:space="preserve">        </w:t>
      </w:r>
    </w:p>
    <w:p>
      <w:pPr>
        <w:pStyle w:val="34"/>
        <w:spacing w:line="360" w:lineRule="auto"/>
        <w:ind w:left="2446" w:leftChars="1165" w:firstLine="0" w:firstLineChars="0"/>
        <w:outlineLvl w:val="0"/>
        <w:rPr>
          <w:rFonts w:hint="eastAsia" w:eastAsia="宋体"/>
          <w:sz w:val="28"/>
          <w:szCs w:val="28"/>
          <w:lang w:eastAsia="zh-CN"/>
        </w:rPr>
      </w:pPr>
      <w:bookmarkStart w:id="3" w:name="_Toc15075"/>
      <w:r>
        <w:rPr>
          <w:rFonts w:hint="eastAsia" w:ascii="宋体" w:hAnsi="宋体" w:cs="楷体"/>
          <w:b/>
          <w:bCs/>
          <w:sz w:val="28"/>
          <w:szCs w:val="28"/>
        </w:rPr>
        <w:t>采 购 人：</w:t>
      </w:r>
      <w:bookmarkEnd w:id="3"/>
      <w:r>
        <w:rPr>
          <w:rFonts w:hint="eastAsia" w:ascii="宋体" w:hAnsi="宋体" w:cs="楷体"/>
          <w:b/>
          <w:bCs/>
          <w:sz w:val="28"/>
          <w:szCs w:val="28"/>
          <w:highlight w:val="none"/>
          <w:lang w:eastAsia="zh-CN"/>
        </w:rPr>
        <w:t>邹城市大束镇麻疃村村民委员会</w:t>
      </w:r>
    </w:p>
    <w:p>
      <w:pPr>
        <w:tabs>
          <w:tab w:val="left" w:pos="1080"/>
        </w:tabs>
        <w:snapToGrid w:val="0"/>
        <w:spacing w:line="360" w:lineRule="auto"/>
        <w:rPr>
          <w:rFonts w:hint="eastAsia" w:ascii="宋体" w:hAnsi="宋体" w:cs="楷体"/>
          <w:b/>
          <w:bCs/>
          <w:sz w:val="28"/>
          <w:szCs w:val="28"/>
        </w:rPr>
      </w:pPr>
      <w:r>
        <w:rPr>
          <w:rFonts w:hint="eastAsia" w:ascii="宋体" w:hAnsi="宋体" w:cs="楷体"/>
          <w:b/>
          <w:sz w:val="28"/>
          <w:szCs w:val="28"/>
        </w:rPr>
        <w:t xml:space="preserve">                 代理机构：</w:t>
      </w:r>
      <w:r>
        <w:rPr>
          <w:rFonts w:hint="eastAsia" w:ascii="宋体" w:hAnsi="宋体" w:cs="楷体"/>
          <w:b/>
          <w:sz w:val="28"/>
          <w:szCs w:val="28"/>
          <w:lang w:eastAsia="zh-CN"/>
        </w:rPr>
        <w:t>科信建设项目管理有限公司</w:t>
      </w:r>
      <w:r>
        <w:rPr>
          <w:rFonts w:hint="eastAsia" w:ascii="宋体" w:hAnsi="宋体" w:cs="楷体"/>
          <w:b/>
          <w:bCs/>
          <w:sz w:val="28"/>
          <w:szCs w:val="28"/>
        </w:rPr>
        <w:t xml:space="preserve">                    </w:t>
      </w:r>
    </w:p>
    <w:p>
      <w:pPr>
        <w:tabs>
          <w:tab w:val="left" w:pos="1080"/>
        </w:tabs>
        <w:snapToGrid w:val="0"/>
        <w:spacing w:line="360" w:lineRule="auto"/>
        <w:outlineLvl w:val="0"/>
        <w:rPr>
          <w:rFonts w:hint="eastAsia" w:ascii="宋体" w:hAnsi="宋体"/>
          <w:bCs/>
          <w:sz w:val="28"/>
          <w:szCs w:val="28"/>
        </w:rPr>
      </w:pPr>
      <w:r>
        <w:rPr>
          <w:rFonts w:hint="eastAsia" w:ascii="宋体" w:hAnsi="宋体" w:cs="楷体"/>
          <w:b/>
          <w:bCs/>
          <w:sz w:val="28"/>
          <w:szCs w:val="28"/>
        </w:rPr>
        <w:t xml:space="preserve">                 </w:t>
      </w:r>
      <w:bookmarkStart w:id="4" w:name="_Toc6421"/>
      <w:r>
        <w:rPr>
          <w:rFonts w:hint="eastAsia" w:ascii="宋体" w:hAnsi="宋体" w:cs="楷体"/>
          <w:b/>
          <w:bCs/>
          <w:sz w:val="28"/>
          <w:szCs w:val="28"/>
        </w:rPr>
        <w:t>日    期：二〇二</w:t>
      </w:r>
      <w:r>
        <w:rPr>
          <w:rFonts w:hint="eastAsia" w:ascii="宋体" w:hAnsi="宋体" w:cs="楷体"/>
          <w:b/>
          <w:bCs/>
          <w:sz w:val="28"/>
          <w:szCs w:val="28"/>
          <w:lang w:val="en-US" w:eastAsia="zh-CN"/>
        </w:rPr>
        <w:t>四</w:t>
      </w:r>
      <w:r>
        <w:rPr>
          <w:rFonts w:hint="eastAsia" w:ascii="宋体" w:hAnsi="宋体" w:cs="楷体"/>
          <w:b/>
          <w:bCs/>
          <w:sz w:val="28"/>
          <w:szCs w:val="28"/>
        </w:rPr>
        <w:t>年</w:t>
      </w:r>
      <w:r>
        <w:rPr>
          <w:rFonts w:hint="eastAsia" w:ascii="宋体" w:hAnsi="宋体" w:cs="楷体"/>
          <w:b/>
          <w:bCs/>
          <w:sz w:val="28"/>
          <w:szCs w:val="28"/>
          <w:lang w:val="en-US" w:eastAsia="zh-CN"/>
        </w:rPr>
        <w:t>四</w:t>
      </w:r>
      <w:r>
        <w:rPr>
          <w:rFonts w:hint="eastAsia" w:ascii="宋体" w:hAnsi="宋体" w:cs="楷体"/>
          <w:b/>
          <w:bCs/>
          <w:sz w:val="28"/>
          <w:szCs w:val="28"/>
        </w:rPr>
        <w:t>月</w:t>
      </w:r>
      <w:bookmarkEnd w:id="4"/>
    </w:p>
    <w:p>
      <w:pPr>
        <w:tabs>
          <w:tab w:val="left" w:pos="1080"/>
        </w:tabs>
        <w:snapToGrid w:val="0"/>
        <w:spacing w:line="360" w:lineRule="auto"/>
        <w:jc w:val="center"/>
        <w:rPr>
          <w:rStyle w:val="42"/>
          <w:rFonts w:hint="eastAsia" w:ascii="宋体" w:hAnsi="宋体"/>
          <w:b/>
          <w:bCs/>
          <w:caps/>
          <w:color w:val="auto"/>
          <w:sz w:val="32"/>
          <w:szCs w:val="32"/>
          <w:u w:val="none"/>
        </w:rPr>
      </w:pPr>
    </w:p>
    <w:p>
      <w:pPr>
        <w:tabs>
          <w:tab w:val="left" w:pos="1080"/>
        </w:tabs>
        <w:snapToGrid w:val="0"/>
        <w:spacing w:line="360" w:lineRule="auto"/>
        <w:jc w:val="center"/>
        <w:rPr>
          <w:rStyle w:val="42"/>
          <w:rFonts w:hint="eastAsia" w:ascii="宋体" w:hAnsi="宋体"/>
          <w:b/>
          <w:bCs/>
          <w:caps/>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2"/>
          <w:cols w:space="720" w:num="1"/>
          <w:docGrid w:type="linesAndChars" w:linePitch="286" w:charSpace="0"/>
        </w:sectPr>
      </w:pPr>
    </w:p>
    <w:p>
      <w:pPr>
        <w:pStyle w:val="28"/>
        <w:tabs>
          <w:tab w:val="right" w:leader="dot" w:pos="9628"/>
        </w:tabs>
        <w:rPr>
          <w:sz w:val="24"/>
        </w:rPr>
      </w:pPr>
      <w:r>
        <w:rPr>
          <w:rFonts w:ascii="宋体" w:hAnsi="宋体"/>
          <w:b w:val="0"/>
          <w:bCs w:val="0"/>
          <w:caps w:val="0"/>
          <w:sz w:val="24"/>
        </w:rPr>
        <w:fldChar w:fldCharType="begin"/>
      </w:r>
      <w:r>
        <w:rPr>
          <w:rFonts w:ascii="宋体" w:hAnsi="宋体"/>
          <w:b w:val="0"/>
          <w:bCs w:val="0"/>
          <w:caps w:val="0"/>
          <w:sz w:val="24"/>
        </w:rPr>
        <w:instrText xml:space="preserve"> TOC \o "1-1" \h \z \u </w:instrText>
      </w:r>
      <w:r>
        <w:rPr>
          <w:rFonts w:ascii="宋体" w:hAnsi="宋体"/>
          <w:b w:val="0"/>
          <w:bCs w:val="0"/>
          <w:caps w:val="0"/>
          <w:sz w:val="24"/>
        </w:rPr>
        <w:fldChar w:fldCharType="separate"/>
      </w:r>
      <w:r>
        <w:rPr>
          <w:sz w:val="24"/>
        </w:rPr>
        <w:fldChar w:fldCharType="begin"/>
      </w:r>
      <w:r>
        <w:rPr>
          <w:rStyle w:val="42"/>
          <w:color w:val="auto"/>
          <w:sz w:val="24"/>
          <w:szCs w:val="24"/>
        </w:rPr>
        <w:instrText xml:space="preserve"> </w:instrText>
      </w:r>
      <w:r>
        <w:rPr>
          <w:sz w:val="24"/>
        </w:rPr>
        <w:instrText xml:space="preserve">HYPERLINK \l "_Toc503887675"</w:instrText>
      </w:r>
      <w:r>
        <w:rPr>
          <w:rStyle w:val="42"/>
          <w:color w:val="auto"/>
          <w:sz w:val="24"/>
          <w:szCs w:val="24"/>
        </w:rPr>
        <w:instrText xml:space="preserve"> </w:instrText>
      </w:r>
      <w:r>
        <w:rPr>
          <w:sz w:val="24"/>
        </w:rPr>
        <w:fldChar w:fldCharType="separate"/>
      </w:r>
    </w:p>
    <w:p>
      <w:pPr>
        <w:pStyle w:val="28"/>
        <w:tabs>
          <w:tab w:val="right" w:leader="dot" w:pos="9628"/>
        </w:tabs>
        <w:jc w:val="center"/>
        <w:rPr>
          <w:rFonts w:ascii="Times New Roman" w:hAnsi="Times New Roman" w:eastAsia="宋体" w:cs="Times New Roman"/>
          <w:b/>
          <w:bCs/>
          <w:caps/>
          <w:sz w:val="36"/>
          <w:szCs w:val="36"/>
        </w:rPr>
      </w:pPr>
      <w:r>
        <w:rPr>
          <w:rFonts w:ascii="Times New Roman" w:hAnsi="Times New Roman" w:eastAsia="宋体" w:cs="Times New Roman"/>
          <w:b/>
          <w:bCs/>
          <w:caps/>
          <w:sz w:val="36"/>
          <w:szCs w:val="36"/>
        </w:rPr>
        <w:t>目录</w:t>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TOC \o "1-1" \h \u </w:instrText>
      </w:r>
      <w:r>
        <w:rPr>
          <w:rFonts w:ascii="Times New Roman" w:hAnsi="Times New Roman" w:eastAsia="宋体" w:cs="Times New Roman"/>
          <w:b/>
          <w:bCs/>
          <w:caps/>
          <w:sz w:val="24"/>
        </w:rPr>
        <w:fldChar w:fldCharType="separate"/>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HYPERLINK \l _Toc18103 </w:instrText>
      </w:r>
      <w:r>
        <w:rPr>
          <w:rFonts w:ascii="Times New Roman" w:hAnsi="Times New Roman" w:eastAsia="宋体" w:cs="Times New Roman"/>
          <w:b/>
          <w:bCs/>
          <w:caps/>
          <w:sz w:val="24"/>
        </w:rPr>
        <w:fldChar w:fldCharType="separate"/>
      </w:r>
      <w:r>
        <w:rPr>
          <w:rFonts w:hint="eastAsia" w:ascii="Times New Roman" w:hAnsi="Times New Roman" w:eastAsia="宋体" w:cs="Times New Roman"/>
          <w:b/>
          <w:bCs/>
          <w:caps/>
          <w:sz w:val="24"/>
        </w:rPr>
        <w:t>第一部分  竞争性</w:t>
      </w:r>
      <w:r>
        <w:rPr>
          <w:rFonts w:hint="eastAsia" w:ascii="Times New Roman" w:hAnsi="Times New Roman" w:eastAsia="宋体" w:cs="Times New Roman"/>
          <w:b/>
          <w:bCs/>
          <w:caps/>
          <w:sz w:val="24"/>
          <w:lang w:eastAsia="zh-CN"/>
        </w:rPr>
        <w:t>磋商</w:t>
      </w:r>
      <w:r>
        <w:rPr>
          <w:rFonts w:hint="eastAsia" w:ascii="Times New Roman" w:hAnsi="Times New Roman" w:eastAsia="宋体" w:cs="Times New Roman"/>
          <w:b/>
          <w:bCs/>
          <w:caps/>
          <w:sz w:val="24"/>
        </w:rPr>
        <w:t>公告</w:t>
      </w:r>
      <w:r>
        <w:rPr>
          <w:rFonts w:ascii="Times New Roman" w:hAnsi="Times New Roman" w:eastAsia="宋体" w:cs="Times New Roman"/>
          <w:b/>
          <w:bCs/>
          <w:caps/>
          <w:sz w:val="24"/>
        </w:rPr>
        <w:tab/>
      </w: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PAGEREF _Toc18103 \h </w:instrText>
      </w:r>
      <w:r>
        <w:rPr>
          <w:rFonts w:ascii="Times New Roman" w:hAnsi="Times New Roman" w:eastAsia="宋体" w:cs="Times New Roman"/>
          <w:b/>
          <w:bCs/>
          <w:caps/>
          <w:sz w:val="24"/>
        </w:rPr>
        <w:fldChar w:fldCharType="separate"/>
      </w:r>
      <w:r>
        <w:rPr>
          <w:rFonts w:ascii="Times New Roman" w:hAnsi="Times New Roman" w:eastAsia="宋体" w:cs="Times New Roman"/>
          <w:b/>
          <w:bCs/>
          <w:caps/>
          <w:sz w:val="24"/>
        </w:rPr>
        <w:t>2</w:t>
      </w:r>
      <w:r>
        <w:rPr>
          <w:rFonts w:ascii="Times New Roman" w:hAnsi="Times New Roman" w:eastAsia="宋体" w:cs="Times New Roman"/>
          <w:b/>
          <w:bCs/>
          <w:caps/>
          <w:sz w:val="24"/>
        </w:rPr>
        <w:fldChar w:fldCharType="end"/>
      </w:r>
      <w:r>
        <w:rPr>
          <w:rFonts w:ascii="Times New Roman" w:hAnsi="Times New Roman" w:eastAsia="宋体" w:cs="Times New Roman"/>
          <w:b/>
          <w:bCs/>
          <w:caps/>
          <w:sz w:val="24"/>
        </w:rPr>
        <w:fldChar w:fldCharType="end"/>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HYPERLINK \l _Toc14170 </w:instrText>
      </w:r>
      <w:r>
        <w:rPr>
          <w:rFonts w:ascii="Times New Roman" w:hAnsi="Times New Roman" w:eastAsia="宋体" w:cs="Times New Roman"/>
          <w:b/>
          <w:bCs/>
          <w:caps/>
          <w:sz w:val="24"/>
        </w:rPr>
        <w:fldChar w:fldCharType="separate"/>
      </w:r>
      <w:r>
        <w:rPr>
          <w:rFonts w:hint="eastAsia" w:ascii="Times New Roman" w:hAnsi="Times New Roman" w:eastAsia="宋体" w:cs="Times New Roman"/>
          <w:b/>
          <w:bCs/>
          <w:caps/>
          <w:sz w:val="24"/>
        </w:rPr>
        <w:t xml:space="preserve">第二部分  </w:t>
      </w:r>
      <w:r>
        <w:rPr>
          <w:rFonts w:hint="eastAsia" w:ascii="Times New Roman" w:hAnsi="Times New Roman" w:eastAsia="宋体" w:cs="Times New Roman"/>
          <w:b/>
          <w:bCs/>
          <w:caps/>
          <w:sz w:val="24"/>
          <w:lang w:eastAsia="zh-CN"/>
        </w:rPr>
        <w:t>磋商</w:t>
      </w:r>
      <w:r>
        <w:rPr>
          <w:rFonts w:hint="eastAsia" w:ascii="Times New Roman" w:hAnsi="Times New Roman" w:eastAsia="宋体" w:cs="Times New Roman"/>
          <w:b/>
          <w:bCs/>
          <w:caps/>
          <w:sz w:val="24"/>
        </w:rPr>
        <w:t>响应方须知</w:t>
      </w:r>
      <w:r>
        <w:rPr>
          <w:rFonts w:ascii="Times New Roman" w:hAnsi="Times New Roman" w:eastAsia="宋体" w:cs="Times New Roman"/>
          <w:b/>
          <w:bCs/>
          <w:caps/>
          <w:sz w:val="24"/>
        </w:rPr>
        <w:tab/>
      </w: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PAGEREF _Toc14170 \h </w:instrText>
      </w:r>
      <w:r>
        <w:rPr>
          <w:rFonts w:ascii="Times New Roman" w:hAnsi="Times New Roman" w:eastAsia="宋体" w:cs="Times New Roman"/>
          <w:b/>
          <w:bCs/>
          <w:caps/>
          <w:sz w:val="24"/>
        </w:rPr>
        <w:fldChar w:fldCharType="separate"/>
      </w:r>
      <w:r>
        <w:rPr>
          <w:rFonts w:ascii="Times New Roman" w:hAnsi="Times New Roman" w:eastAsia="宋体" w:cs="Times New Roman"/>
          <w:b/>
          <w:bCs/>
          <w:caps/>
          <w:sz w:val="24"/>
        </w:rPr>
        <w:t>4</w:t>
      </w:r>
      <w:r>
        <w:rPr>
          <w:rFonts w:ascii="Times New Roman" w:hAnsi="Times New Roman" w:eastAsia="宋体" w:cs="Times New Roman"/>
          <w:b/>
          <w:bCs/>
          <w:caps/>
          <w:sz w:val="24"/>
        </w:rPr>
        <w:fldChar w:fldCharType="end"/>
      </w:r>
      <w:r>
        <w:rPr>
          <w:rFonts w:ascii="Times New Roman" w:hAnsi="Times New Roman" w:eastAsia="宋体" w:cs="Times New Roman"/>
          <w:b/>
          <w:bCs/>
          <w:caps/>
          <w:sz w:val="24"/>
        </w:rPr>
        <w:fldChar w:fldCharType="end"/>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HYPERLINK \l _Toc12667 </w:instrText>
      </w:r>
      <w:r>
        <w:rPr>
          <w:rFonts w:ascii="Times New Roman" w:hAnsi="Times New Roman" w:eastAsia="宋体" w:cs="Times New Roman"/>
          <w:b/>
          <w:bCs/>
          <w:caps/>
          <w:sz w:val="24"/>
        </w:rPr>
        <w:fldChar w:fldCharType="separate"/>
      </w:r>
      <w:r>
        <w:rPr>
          <w:rFonts w:hint="eastAsia" w:ascii="Times New Roman" w:hAnsi="Times New Roman" w:eastAsia="宋体" w:cs="Times New Roman"/>
          <w:b/>
          <w:bCs/>
          <w:caps/>
          <w:sz w:val="24"/>
        </w:rPr>
        <w:t xml:space="preserve">第三部分  </w:t>
      </w:r>
      <w:r>
        <w:rPr>
          <w:rFonts w:hint="eastAsia" w:ascii="Times New Roman" w:hAnsi="Times New Roman" w:eastAsia="宋体" w:cs="Times New Roman"/>
          <w:b/>
          <w:bCs/>
          <w:caps/>
          <w:sz w:val="24"/>
          <w:lang w:eastAsia="zh-CN"/>
        </w:rPr>
        <w:t>磋商</w:t>
      </w:r>
      <w:r>
        <w:rPr>
          <w:rFonts w:hint="eastAsia" w:ascii="Times New Roman" w:hAnsi="Times New Roman" w:eastAsia="宋体" w:cs="Times New Roman"/>
          <w:b/>
          <w:bCs/>
          <w:caps/>
          <w:sz w:val="24"/>
        </w:rPr>
        <w:t>组织、步骤与评审方法</w:t>
      </w:r>
      <w:r>
        <w:rPr>
          <w:rFonts w:ascii="Times New Roman" w:hAnsi="Times New Roman" w:eastAsia="宋体" w:cs="Times New Roman"/>
          <w:b/>
          <w:bCs/>
          <w:caps/>
          <w:sz w:val="24"/>
        </w:rPr>
        <w:tab/>
      </w: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PAGEREF _Toc12667 \h </w:instrText>
      </w:r>
      <w:r>
        <w:rPr>
          <w:rFonts w:ascii="Times New Roman" w:hAnsi="Times New Roman" w:eastAsia="宋体" w:cs="Times New Roman"/>
          <w:b/>
          <w:bCs/>
          <w:caps/>
          <w:sz w:val="24"/>
        </w:rPr>
        <w:fldChar w:fldCharType="separate"/>
      </w:r>
      <w:r>
        <w:rPr>
          <w:rFonts w:ascii="Times New Roman" w:hAnsi="Times New Roman" w:eastAsia="宋体" w:cs="Times New Roman"/>
          <w:b/>
          <w:bCs/>
          <w:caps/>
          <w:sz w:val="24"/>
        </w:rPr>
        <w:t>9</w:t>
      </w:r>
      <w:r>
        <w:rPr>
          <w:rFonts w:ascii="Times New Roman" w:hAnsi="Times New Roman" w:eastAsia="宋体" w:cs="Times New Roman"/>
          <w:b/>
          <w:bCs/>
          <w:caps/>
          <w:sz w:val="24"/>
        </w:rPr>
        <w:fldChar w:fldCharType="end"/>
      </w:r>
      <w:r>
        <w:rPr>
          <w:rFonts w:ascii="Times New Roman" w:hAnsi="Times New Roman" w:eastAsia="宋体" w:cs="Times New Roman"/>
          <w:b/>
          <w:bCs/>
          <w:caps/>
          <w:sz w:val="24"/>
        </w:rPr>
        <w:fldChar w:fldCharType="end"/>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HYPERLINK \l _Toc23851 </w:instrText>
      </w:r>
      <w:r>
        <w:rPr>
          <w:rFonts w:ascii="Times New Roman" w:hAnsi="Times New Roman" w:eastAsia="宋体" w:cs="Times New Roman"/>
          <w:b/>
          <w:bCs/>
          <w:caps/>
          <w:sz w:val="24"/>
        </w:rPr>
        <w:fldChar w:fldCharType="separate"/>
      </w:r>
      <w:r>
        <w:rPr>
          <w:rFonts w:hint="eastAsia" w:ascii="Times New Roman" w:hAnsi="Times New Roman" w:eastAsia="宋体" w:cs="Times New Roman"/>
          <w:b/>
          <w:bCs/>
          <w:caps/>
          <w:sz w:val="24"/>
        </w:rPr>
        <w:t>第四部分  采购内容</w:t>
      </w:r>
      <w:r>
        <w:rPr>
          <w:rFonts w:ascii="Times New Roman" w:hAnsi="Times New Roman" w:eastAsia="宋体" w:cs="Times New Roman"/>
          <w:b/>
          <w:bCs/>
          <w:caps/>
          <w:sz w:val="24"/>
        </w:rPr>
        <w:tab/>
      </w: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PAGEREF _Toc23851 \h </w:instrText>
      </w:r>
      <w:r>
        <w:rPr>
          <w:rFonts w:ascii="Times New Roman" w:hAnsi="Times New Roman" w:eastAsia="宋体" w:cs="Times New Roman"/>
          <w:b/>
          <w:bCs/>
          <w:caps/>
          <w:sz w:val="24"/>
        </w:rPr>
        <w:fldChar w:fldCharType="separate"/>
      </w:r>
      <w:r>
        <w:rPr>
          <w:rFonts w:ascii="Times New Roman" w:hAnsi="Times New Roman" w:eastAsia="宋体" w:cs="Times New Roman"/>
          <w:b/>
          <w:bCs/>
          <w:caps/>
          <w:sz w:val="24"/>
        </w:rPr>
        <w:t>12</w:t>
      </w:r>
      <w:r>
        <w:rPr>
          <w:rFonts w:ascii="Times New Roman" w:hAnsi="Times New Roman" w:eastAsia="宋体" w:cs="Times New Roman"/>
          <w:b/>
          <w:bCs/>
          <w:caps/>
          <w:sz w:val="24"/>
        </w:rPr>
        <w:fldChar w:fldCharType="end"/>
      </w:r>
      <w:r>
        <w:rPr>
          <w:rFonts w:ascii="Times New Roman" w:hAnsi="Times New Roman" w:eastAsia="宋体" w:cs="Times New Roman"/>
          <w:b/>
          <w:bCs/>
          <w:caps/>
          <w:sz w:val="24"/>
        </w:rPr>
        <w:fldChar w:fldCharType="end"/>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HYPERLINK \l _Toc20819 </w:instrText>
      </w:r>
      <w:r>
        <w:rPr>
          <w:rFonts w:ascii="Times New Roman" w:hAnsi="Times New Roman" w:eastAsia="宋体" w:cs="Times New Roman"/>
          <w:b/>
          <w:bCs/>
          <w:caps/>
          <w:sz w:val="24"/>
        </w:rPr>
        <w:fldChar w:fldCharType="separate"/>
      </w:r>
      <w:r>
        <w:rPr>
          <w:rFonts w:hint="eastAsia" w:ascii="Times New Roman" w:hAnsi="Times New Roman" w:eastAsia="宋体" w:cs="Times New Roman"/>
          <w:b/>
          <w:bCs/>
          <w:caps/>
          <w:sz w:val="24"/>
        </w:rPr>
        <w:t>第五部分  合同授予</w:t>
      </w:r>
      <w:r>
        <w:rPr>
          <w:rFonts w:ascii="Times New Roman" w:hAnsi="Times New Roman" w:eastAsia="宋体" w:cs="Times New Roman"/>
          <w:b/>
          <w:bCs/>
          <w:caps/>
          <w:sz w:val="24"/>
        </w:rPr>
        <w:tab/>
      </w: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PAGEREF _Toc20819 \h </w:instrText>
      </w:r>
      <w:r>
        <w:rPr>
          <w:rFonts w:ascii="Times New Roman" w:hAnsi="Times New Roman" w:eastAsia="宋体" w:cs="Times New Roman"/>
          <w:b/>
          <w:bCs/>
          <w:caps/>
          <w:sz w:val="24"/>
        </w:rPr>
        <w:fldChar w:fldCharType="separate"/>
      </w:r>
      <w:r>
        <w:rPr>
          <w:rFonts w:ascii="Times New Roman" w:hAnsi="Times New Roman" w:eastAsia="宋体" w:cs="Times New Roman"/>
          <w:b/>
          <w:bCs/>
          <w:caps/>
          <w:sz w:val="24"/>
        </w:rPr>
        <w:t>18</w:t>
      </w:r>
      <w:r>
        <w:rPr>
          <w:rFonts w:ascii="Times New Roman" w:hAnsi="Times New Roman" w:eastAsia="宋体" w:cs="Times New Roman"/>
          <w:b/>
          <w:bCs/>
          <w:caps/>
          <w:sz w:val="24"/>
        </w:rPr>
        <w:fldChar w:fldCharType="end"/>
      </w:r>
      <w:r>
        <w:rPr>
          <w:rFonts w:ascii="Times New Roman" w:hAnsi="Times New Roman" w:eastAsia="宋体" w:cs="Times New Roman"/>
          <w:b/>
          <w:bCs/>
          <w:caps/>
          <w:sz w:val="24"/>
        </w:rPr>
        <w:fldChar w:fldCharType="end"/>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HYPERLINK \l _Toc18698 </w:instrText>
      </w:r>
      <w:r>
        <w:rPr>
          <w:rFonts w:ascii="Times New Roman" w:hAnsi="Times New Roman" w:eastAsia="宋体" w:cs="Times New Roman"/>
          <w:b/>
          <w:bCs/>
          <w:caps/>
          <w:sz w:val="24"/>
        </w:rPr>
        <w:fldChar w:fldCharType="separate"/>
      </w:r>
      <w:r>
        <w:rPr>
          <w:rFonts w:hint="eastAsia" w:ascii="Times New Roman" w:hAnsi="Times New Roman" w:eastAsia="宋体" w:cs="Times New Roman"/>
          <w:b/>
          <w:bCs/>
          <w:caps/>
          <w:sz w:val="24"/>
        </w:rPr>
        <w:t>第六部分  投标文件格式</w:t>
      </w:r>
      <w:r>
        <w:rPr>
          <w:rFonts w:ascii="Times New Roman" w:hAnsi="Times New Roman" w:eastAsia="宋体" w:cs="Times New Roman"/>
          <w:b/>
          <w:bCs/>
          <w:caps/>
          <w:sz w:val="24"/>
        </w:rPr>
        <w:tab/>
      </w: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PAGEREF _Toc18698 \h </w:instrText>
      </w:r>
      <w:r>
        <w:rPr>
          <w:rFonts w:ascii="Times New Roman" w:hAnsi="Times New Roman" w:eastAsia="宋体" w:cs="Times New Roman"/>
          <w:b/>
          <w:bCs/>
          <w:caps/>
          <w:sz w:val="24"/>
        </w:rPr>
        <w:fldChar w:fldCharType="separate"/>
      </w:r>
      <w:r>
        <w:rPr>
          <w:rFonts w:ascii="Times New Roman" w:hAnsi="Times New Roman" w:eastAsia="宋体" w:cs="Times New Roman"/>
          <w:b/>
          <w:bCs/>
          <w:caps/>
          <w:sz w:val="24"/>
        </w:rPr>
        <w:t>47</w:t>
      </w:r>
      <w:r>
        <w:rPr>
          <w:rFonts w:ascii="Times New Roman" w:hAnsi="Times New Roman" w:eastAsia="宋体" w:cs="Times New Roman"/>
          <w:b/>
          <w:bCs/>
          <w:caps/>
          <w:sz w:val="24"/>
        </w:rPr>
        <w:fldChar w:fldCharType="end"/>
      </w:r>
      <w:r>
        <w:rPr>
          <w:rFonts w:ascii="Times New Roman" w:hAnsi="Times New Roman" w:eastAsia="宋体" w:cs="Times New Roman"/>
          <w:b/>
          <w:bCs/>
          <w:caps/>
          <w:sz w:val="24"/>
        </w:rPr>
        <w:fldChar w:fldCharType="end"/>
      </w:r>
    </w:p>
    <w:p>
      <w:pPr>
        <w:pStyle w:val="28"/>
        <w:tabs>
          <w:tab w:val="right" w:leader="dot" w:pos="9628"/>
        </w:tabs>
        <w:rPr>
          <w:rFonts w:ascii="Times New Roman" w:hAnsi="Times New Roman" w:eastAsia="宋体" w:cs="Times New Roman"/>
          <w:b/>
          <w:bCs/>
          <w:caps/>
          <w:sz w:val="24"/>
        </w:rPr>
      </w:pPr>
    </w:p>
    <w:p>
      <w:pPr>
        <w:pStyle w:val="28"/>
        <w:tabs>
          <w:tab w:val="right" w:leader="dot" w:pos="9628"/>
        </w:tabs>
        <w:rPr>
          <w:rFonts w:hint="eastAsia" w:ascii="Calibri" w:hAnsi="Calibri" w:eastAsia="宋体"/>
          <w:b w:val="0"/>
          <w:bCs w:val="0"/>
          <w:caps w:val="0"/>
          <w:sz w:val="24"/>
          <w:lang w:val="en-US" w:eastAsia="zh-CN"/>
        </w:rPr>
      </w:pPr>
      <w:r>
        <w:rPr>
          <w:rFonts w:ascii="Times New Roman" w:hAnsi="Times New Roman" w:eastAsia="宋体" w:cs="Times New Roman"/>
          <w:b/>
          <w:bCs/>
          <w:caps/>
          <w:sz w:val="24"/>
        </w:rPr>
        <w:fldChar w:fldCharType="end"/>
      </w:r>
      <w:r>
        <w:rPr>
          <w:sz w:val="24"/>
        </w:rPr>
        <w:fldChar w:fldCharType="end"/>
      </w:r>
    </w:p>
    <w:p>
      <w:pPr>
        <w:ind w:firstLine="1560" w:firstLineChars="650"/>
        <w:jc w:val="left"/>
        <w:rPr>
          <w:rFonts w:hint="eastAsia" w:ascii="宋体" w:hAnsi="宋体"/>
          <w:b/>
          <w:sz w:val="24"/>
        </w:rPr>
        <w:sectPr>
          <w:footerReference r:id="rId9" w:type="default"/>
          <w:pgSz w:w="11906" w:h="16838"/>
          <w:pgMar w:top="1134" w:right="1134" w:bottom="1134" w:left="1134" w:header="851" w:footer="992" w:gutter="0"/>
          <w:pgNumType w:fmt="decimal" w:start="1"/>
          <w:cols w:space="720" w:num="1"/>
          <w:docGrid w:type="linesAndChars" w:linePitch="286" w:charSpace="0"/>
        </w:sectPr>
      </w:pPr>
      <w:r>
        <w:rPr>
          <w:rFonts w:ascii="宋体" w:hAnsi="宋体"/>
          <w:b/>
          <w:bCs/>
          <w:caps/>
          <w:sz w:val="24"/>
        </w:rPr>
        <w:fldChar w:fldCharType="end"/>
      </w:r>
    </w:p>
    <w:p>
      <w:pPr>
        <w:tabs>
          <w:tab w:val="center" w:pos="7733"/>
          <w:tab w:val="left" w:pos="14556"/>
        </w:tabs>
        <w:spacing w:line="360" w:lineRule="auto"/>
        <w:ind w:left="-181" w:leftChars="-93" w:hanging="14" w:hangingChars="6"/>
        <w:jc w:val="center"/>
        <w:outlineLvl w:val="0"/>
        <w:rPr>
          <w:rFonts w:hint="eastAsia" w:ascii="宋体" w:hAnsi="宋体"/>
          <w:b/>
          <w:sz w:val="24"/>
        </w:rPr>
      </w:pPr>
      <w:bookmarkStart w:id="5" w:name="_Toc503887672"/>
      <w:bookmarkStart w:id="6" w:name="_Toc18103"/>
      <w:r>
        <w:rPr>
          <w:rFonts w:hint="eastAsia" w:ascii="宋体" w:hAnsi="宋体"/>
          <w:b/>
          <w:sz w:val="24"/>
        </w:rPr>
        <w:t xml:space="preserve">第一部分  </w:t>
      </w:r>
      <w:bookmarkEnd w:id="5"/>
      <w:r>
        <w:rPr>
          <w:rFonts w:hint="eastAsia" w:ascii="宋体" w:hAnsi="宋体" w:cs="宋体"/>
          <w:b/>
          <w:sz w:val="24"/>
        </w:rPr>
        <w:t>竞争性</w:t>
      </w:r>
      <w:r>
        <w:rPr>
          <w:rFonts w:hint="eastAsia" w:ascii="宋体" w:hAnsi="宋体" w:cs="宋体"/>
          <w:b/>
          <w:sz w:val="24"/>
          <w:lang w:eastAsia="zh-CN"/>
        </w:rPr>
        <w:t>磋商</w:t>
      </w:r>
      <w:r>
        <w:rPr>
          <w:rFonts w:hint="eastAsia" w:ascii="宋体" w:hAnsi="宋体" w:cs="宋体"/>
          <w:b/>
          <w:sz w:val="24"/>
        </w:rPr>
        <w:t>公告</w:t>
      </w:r>
      <w:bookmarkEnd w:id="6"/>
    </w:p>
    <w:p>
      <w:pPr>
        <w:spacing w:line="360" w:lineRule="auto"/>
        <w:ind w:firstLine="480"/>
        <w:jc w:val="center"/>
        <w:rPr>
          <w:rFonts w:hint="eastAsia" w:ascii="宋体" w:hAnsi="宋体" w:cs="宋体"/>
          <w:b/>
          <w:kern w:val="0"/>
          <w:sz w:val="30"/>
          <w:szCs w:val="30"/>
        </w:rPr>
      </w:pPr>
      <w:r>
        <w:rPr>
          <w:rFonts w:hint="eastAsia" w:ascii="宋体" w:hAnsi="宋体" w:cs="宋体"/>
          <w:b/>
          <w:kern w:val="0"/>
          <w:sz w:val="24"/>
          <w:lang w:eastAsia="zh-CN"/>
        </w:rPr>
        <w:t>2024年大束镇麻疃(袁麻)村路灯安装项目</w:t>
      </w:r>
      <w:r>
        <w:rPr>
          <w:rFonts w:hint="eastAsia" w:ascii="宋体" w:hAnsi="宋体" w:cs="宋体"/>
          <w:b/>
          <w:kern w:val="0"/>
          <w:sz w:val="24"/>
        </w:rPr>
        <w:t>竞争性</w:t>
      </w:r>
      <w:r>
        <w:rPr>
          <w:rFonts w:hint="eastAsia" w:ascii="宋体" w:hAnsi="宋体" w:cs="宋体"/>
          <w:b/>
          <w:kern w:val="0"/>
          <w:sz w:val="24"/>
          <w:lang w:eastAsia="zh-CN"/>
        </w:rPr>
        <w:t>磋商</w:t>
      </w:r>
      <w:r>
        <w:rPr>
          <w:rFonts w:hint="eastAsia" w:ascii="宋体" w:hAnsi="宋体" w:cs="宋体"/>
          <w:b/>
          <w:kern w:val="0"/>
          <w:sz w:val="24"/>
        </w:rPr>
        <w:t>公告</w:t>
      </w:r>
    </w:p>
    <w:p>
      <w:pPr>
        <w:numPr>
          <w:ilvl w:val="0"/>
          <w:numId w:val="0"/>
        </w:numPr>
        <w:spacing w:line="360" w:lineRule="auto"/>
        <w:ind w:firstLine="482" w:firstLineChars="200"/>
        <w:rPr>
          <w:rFonts w:hint="eastAsia" w:ascii="宋体" w:hAnsi="宋体" w:eastAsia="宋体" w:cs="宋体"/>
          <w:b/>
          <w:bCs w:val="0"/>
          <w:kern w:val="0"/>
          <w:sz w:val="24"/>
          <w:lang w:val="en-US" w:eastAsia="zh-CN"/>
        </w:rPr>
      </w:pPr>
      <w:r>
        <w:rPr>
          <w:rFonts w:hint="eastAsia" w:ascii="宋体" w:hAnsi="宋体" w:cs="宋体"/>
          <w:b/>
          <w:kern w:val="0"/>
          <w:sz w:val="24"/>
          <w:lang w:eastAsia="zh-CN"/>
        </w:rPr>
        <w:t>一、</w:t>
      </w:r>
      <w:r>
        <w:rPr>
          <w:rFonts w:hint="eastAsia" w:ascii="宋体" w:hAnsi="宋体" w:cs="宋体"/>
          <w:b/>
          <w:spacing w:val="0"/>
          <w:w w:val="80"/>
          <w:kern w:val="0"/>
          <w:sz w:val="24"/>
          <w:fitText w:val="960" w:id="762252365"/>
        </w:rPr>
        <w:t>采  购  人</w:t>
      </w:r>
      <w:r>
        <w:rPr>
          <w:rFonts w:hint="eastAsia" w:ascii="宋体" w:hAnsi="宋体" w:eastAsia="宋体" w:cs="宋体"/>
          <w:b/>
          <w:bCs w:val="0"/>
          <w:kern w:val="0"/>
          <w:sz w:val="24"/>
          <w:lang w:eastAsia="zh-CN"/>
        </w:rPr>
        <w:t>：</w:t>
      </w:r>
      <w:bookmarkStart w:id="49" w:name="_GoBack"/>
      <w:bookmarkEnd w:id="49"/>
      <w:r>
        <w:rPr>
          <w:rFonts w:hint="eastAsia" w:ascii="宋体" w:hAnsi="宋体" w:cs="宋体"/>
          <w:b/>
          <w:bCs w:val="0"/>
          <w:kern w:val="0"/>
          <w:sz w:val="24"/>
          <w:lang w:eastAsia="zh-CN"/>
        </w:rPr>
        <w:t>邹城市大束镇麻疃村村民委员会</w:t>
      </w:r>
      <w:r>
        <w:rPr>
          <w:rFonts w:hint="eastAsia" w:ascii="宋体" w:hAnsi="宋体" w:eastAsia="宋体" w:cs="宋体"/>
          <w:b/>
          <w:bCs w:val="0"/>
          <w:kern w:val="0"/>
          <w:sz w:val="24"/>
          <w:lang w:val="en-US" w:eastAsia="zh-CN"/>
        </w:rPr>
        <w:t xml:space="preserve"> </w:t>
      </w:r>
    </w:p>
    <w:p>
      <w:pPr>
        <w:numPr>
          <w:ilvl w:val="0"/>
          <w:numId w:val="0"/>
        </w:numPr>
        <w:spacing w:line="360" w:lineRule="auto"/>
        <w:ind w:firstLine="482" w:firstLineChars="200"/>
        <w:rPr>
          <w:rFonts w:hint="eastAsia" w:ascii="宋体" w:hAnsi="宋体" w:eastAsia="宋体" w:cs="宋体"/>
          <w:b/>
          <w:kern w:val="0"/>
          <w:sz w:val="24"/>
          <w:highlight w:val="none"/>
          <w:lang w:eastAsia="zh-CN"/>
        </w:rPr>
      </w:pPr>
      <w:r>
        <w:rPr>
          <w:rFonts w:hint="eastAsia" w:ascii="宋体" w:hAnsi="宋体" w:cs="宋体"/>
          <w:b/>
          <w:bCs w:val="0"/>
          <w:kern w:val="0"/>
          <w:sz w:val="24"/>
          <w:lang w:eastAsia="zh-CN"/>
        </w:rPr>
        <w:t>二、</w:t>
      </w:r>
      <w:r>
        <w:rPr>
          <w:rFonts w:hint="eastAsia" w:ascii="宋体" w:hAnsi="宋体" w:eastAsia="宋体" w:cs="宋体"/>
          <w:b/>
          <w:bCs w:val="0"/>
          <w:kern w:val="0"/>
          <w:sz w:val="24"/>
          <w:lang w:eastAsia="zh-CN"/>
        </w:rPr>
        <w:t>项目名称：</w:t>
      </w:r>
      <w:r>
        <w:rPr>
          <w:rFonts w:hint="eastAsia" w:ascii="宋体" w:hAnsi="宋体" w:cs="宋体"/>
          <w:b/>
          <w:bCs w:val="0"/>
          <w:kern w:val="0"/>
          <w:sz w:val="24"/>
          <w:highlight w:val="none"/>
          <w:lang w:eastAsia="zh-CN"/>
        </w:rPr>
        <w:t>2024年大束镇麻疃(袁麻)村路灯安装项目</w:t>
      </w:r>
    </w:p>
    <w:p>
      <w:pPr>
        <w:numPr>
          <w:ilvl w:val="0"/>
          <w:numId w:val="0"/>
        </w:numPr>
        <w:spacing w:line="360" w:lineRule="auto"/>
        <w:ind w:firstLine="482" w:firstLineChars="200"/>
        <w:rPr>
          <w:rFonts w:hint="default" w:ascii="宋体" w:hAnsi="宋体" w:eastAsia="宋体" w:cs="宋体"/>
          <w:b/>
          <w:kern w:val="0"/>
          <w:sz w:val="24"/>
          <w:highlight w:val="none"/>
          <w:lang w:val="en-US" w:eastAsia="zh-CN"/>
        </w:rPr>
      </w:pPr>
      <w:r>
        <w:rPr>
          <w:rFonts w:hint="eastAsia" w:ascii="宋体" w:hAnsi="宋体" w:cs="宋体"/>
          <w:b/>
          <w:kern w:val="0"/>
          <w:sz w:val="24"/>
          <w:highlight w:val="none"/>
          <w:lang w:eastAsia="zh-CN"/>
        </w:rPr>
        <w:t>三、</w:t>
      </w:r>
      <w:r>
        <w:rPr>
          <w:rFonts w:hint="eastAsia" w:ascii="宋体" w:hAnsi="宋体" w:eastAsia="宋体" w:cs="宋体"/>
          <w:b/>
          <w:kern w:val="0"/>
          <w:sz w:val="24"/>
          <w:highlight w:val="none"/>
        </w:rPr>
        <w:t>项目编号：</w:t>
      </w:r>
      <w:r>
        <w:rPr>
          <w:rFonts w:hint="eastAsia" w:ascii="宋体" w:hAnsi="宋体" w:cs="宋体"/>
          <w:b/>
          <w:kern w:val="0"/>
          <w:sz w:val="24"/>
          <w:highlight w:val="none"/>
          <w:lang w:eastAsia="zh-CN"/>
        </w:rPr>
        <w:t>KXJN-2024-DS002</w:t>
      </w:r>
    </w:p>
    <w:p>
      <w:pPr>
        <w:widowControl/>
        <w:shd w:val="clear" w:color="auto" w:fill="FFFFFF"/>
        <w:tabs>
          <w:tab w:val="left" w:pos="840"/>
        </w:tabs>
        <w:spacing w:line="360" w:lineRule="auto"/>
        <w:ind w:firstLine="361" w:firstLineChars="150"/>
        <w:jc w:val="left"/>
        <w:rPr>
          <w:rFonts w:hint="eastAsia" w:ascii="宋体" w:hAnsi="宋体" w:cs="宋体"/>
          <w:kern w:val="0"/>
          <w:sz w:val="24"/>
          <w:highlight w:val="none"/>
        </w:rPr>
      </w:pPr>
      <w:r>
        <w:rPr>
          <w:rFonts w:hint="eastAsia" w:ascii="宋体" w:hAnsi="宋体" w:cs="宋体"/>
          <w:b/>
          <w:kern w:val="0"/>
          <w:sz w:val="24"/>
          <w:highlight w:val="none"/>
        </w:rPr>
        <w:t>四、采购内容及项目概况</w:t>
      </w:r>
      <w:r>
        <w:rPr>
          <w:rFonts w:hint="eastAsia" w:ascii="宋体" w:hAnsi="宋体" w:cs="宋体"/>
          <w:kern w:val="0"/>
          <w:sz w:val="24"/>
          <w:highlight w:val="none"/>
        </w:rPr>
        <w:t>：</w:t>
      </w:r>
    </w:p>
    <w:p>
      <w:pPr>
        <w:widowControl/>
        <w:spacing w:line="360" w:lineRule="auto"/>
        <w:ind w:firstLine="360" w:firstLineChars="150"/>
        <w:jc w:val="left"/>
        <w:rPr>
          <w:rFonts w:hint="eastAsia" w:ascii="宋体" w:hAnsi="宋体" w:cs="宋体"/>
          <w:kern w:val="0"/>
          <w:sz w:val="24"/>
          <w:highlight w:val="none"/>
        </w:rPr>
      </w:pPr>
      <w:r>
        <w:rPr>
          <w:rFonts w:hint="eastAsia" w:ascii="宋体" w:hAnsi="宋体" w:cs="宋体"/>
          <w:sz w:val="24"/>
          <w:highlight w:val="none"/>
        </w:rPr>
        <w:t>本工程为</w:t>
      </w:r>
      <w:r>
        <w:rPr>
          <w:rFonts w:hint="eastAsia" w:ascii="宋体" w:hAnsi="宋体" w:cs="宋体"/>
          <w:bCs/>
          <w:sz w:val="24"/>
          <w:highlight w:val="none"/>
          <w:lang w:eastAsia="zh-CN"/>
        </w:rPr>
        <w:t>2024年大束镇麻疃(袁麻)村路灯安装项目</w:t>
      </w:r>
      <w:r>
        <w:rPr>
          <w:rFonts w:hint="eastAsia" w:ascii="宋体" w:hAnsi="宋体" w:cs="宋体"/>
          <w:sz w:val="24"/>
          <w:highlight w:val="none"/>
        </w:rPr>
        <w:t>，</w:t>
      </w:r>
      <w:r>
        <w:rPr>
          <w:rFonts w:hint="eastAsia" w:ascii="宋体" w:hAnsi="宋体" w:cs="宋体"/>
          <w:sz w:val="24"/>
          <w:highlight w:val="none"/>
          <w:lang w:eastAsia="zh-CN"/>
        </w:rPr>
        <w:t>采购内容为安装太阳能路灯130盏等内容，</w:t>
      </w:r>
      <w:r>
        <w:rPr>
          <w:rFonts w:hint="eastAsia" w:ascii="宋体" w:hAnsi="宋体" w:cs="宋体"/>
          <w:kern w:val="0"/>
          <w:sz w:val="24"/>
          <w:highlight w:val="none"/>
        </w:rPr>
        <w:t>采购预算为</w:t>
      </w:r>
      <w:r>
        <w:rPr>
          <w:rFonts w:hint="eastAsia" w:ascii="宋体" w:hAnsi="宋体" w:cs="宋体"/>
          <w:kern w:val="0"/>
          <w:sz w:val="24"/>
          <w:highlight w:val="none"/>
          <w:lang w:val="en-US" w:eastAsia="zh-CN"/>
        </w:rPr>
        <w:t>301600.35</w:t>
      </w:r>
      <w:r>
        <w:rPr>
          <w:rFonts w:hint="eastAsia" w:ascii="宋体" w:hAnsi="宋体" w:cs="宋体"/>
          <w:kern w:val="0"/>
          <w:sz w:val="24"/>
          <w:highlight w:val="none"/>
        </w:rPr>
        <w:t>元（具体内容详见工程量清单）。</w:t>
      </w:r>
    </w:p>
    <w:p>
      <w:pPr>
        <w:pStyle w:val="12"/>
        <w:numPr>
          <w:ilvl w:val="0"/>
          <w:numId w:val="0"/>
        </w:numPr>
        <w:spacing w:line="360" w:lineRule="auto"/>
        <w:ind w:firstLine="482" w:firstLineChars="200"/>
        <w:rPr>
          <w:rFonts w:hint="eastAsia" w:ascii="宋体" w:hAnsi="宋体" w:cs="宋体"/>
          <w:b/>
          <w:kern w:val="0"/>
          <w:szCs w:val="24"/>
          <w:highlight w:val="none"/>
        </w:rPr>
      </w:pPr>
      <w:r>
        <w:rPr>
          <w:rFonts w:hint="eastAsia" w:ascii="宋体" w:hAnsi="宋体" w:cs="宋体"/>
          <w:b/>
          <w:kern w:val="0"/>
          <w:szCs w:val="24"/>
          <w:highlight w:val="none"/>
          <w:lang w:eastAsia="zh-CN"/>
        </w:rPr>
        <w:t>五、</w:t>
      </w:r>
      <w:r>
        <w:rPr>
          <w:rFonts w:hint="eastAsia" w:ascii="宋体" w:hAnsi="宋体" w:cs="宋体"/>
          <w:b/>
          <w:kern w:val="0"/>
          <w:szCs w:val="24"/>
          <w:highlight w:val="none"/>
        </w:rPr>
        <w:t>供应商资格要求：</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highlight w:val="none"/>
        </w:rPr>
      </w:pPr>
      <w:r>
        <w:rPr>
          <w:rFonts w:hint="eastAsia" w:ascii="宋体" w:hAnsi="宋体" w:cs="宋体"/>
          <w:b w:val="0"/>
          <w:bCs/>
          <w:kern w:val="0"/>
          <w:sz w:val="24"/>
          <w:highlight w:val="none"/>
        </w:rPr>
        <w:t>1、具备《政府采购法》第二十二条规定的条件。</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highlight w:val="none"/>
        </w:rPr>
      </w:pPr>
      <w:r>
        <w:rPr>
          <w:rFonts w:hint="eastAsia" w:ascii="宋体" w:hAnsi="宋体" w:cs="宋体"/>
          <w:b w:val="0"/>
          <w:bCs/>
          <w:kern w:val="0"/>
          <w:sz w:val="24"/>
          <w:highlight w:val="none"/>
        </w:rPr>
        <w:t>2、本次采购要求供应商须具备</w:t>
      </w:r>
      <w:r>
        <w:rPr>
          <w:rFonts w:hint="eastAsia" w:ascii="宋体" w:hAnsi="宋体" w:cs="宋体"/>
          <w:b w:val="0"/>
          <w:bCs/>
          <w:kern w:val="0"/>
          <w:sz w:val="24"/>
          <w:highlight w:val="none"/>
          <w:lang w:eastAsia="zh-CN"/>
        </w:rPr>
        <w:t>：</w:t>
      </w:r>
      <w:r>
        <w:rPr>
          <w:rFonts w:hint="eastAsia" w:ascii="宋体" w:hAnsi="宋体" w:cs="宋体"/>
          <w:b/>
          <w:bCs w:val="0"/>
          <w:kern w:val="0"/>
          <w:sz w:val="24"/>
          <w:highlight w:val="none"/>
          <w:u w:val="none"/>
          <w:lang w:eastAsia="zh-CN"/>
        </w:rPr>
        <w:t>供应商须为国内注册具有独立法人资格，具备有效的营业执照，能够满足采购文件的要求；并在人员、设备、资金等方面具有相应的能力。</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lang w:val="en-US" w:eastAsia="zh-CN"/>
        </w:rPr>
      </w:pPr>
      <w:r>
        <w:rPr>
          <w:rFonts w:hint="eastAsia" w:ascii="宋体" w:hAnsi="宋体" w:cs="宋体"/>
          <w:b w:val="0"/>
          <w:bCs/>
          <w:kern w:val="0"/>
          <w:sz w:val="24"/>
          <w:highlight w:val="none"/>
          <w:lang w:val="en-US" w:eastAsia="zh-CN"/>
        </w:rPr>
        <w:t>3、因建设工地扬尘污染暂扣安全生</w:t>
      </w:r>
      <w:r>
        <w:rPr>
          <w:rFonts w:hint="eastAsia" w:ascii="宋体" w:hAnsi="宋体" w:cs="宋体"/>
          <w:b w:val="0"/>
          <w:bCs/>
          <w:kern w:val="0"/>
          <w:sz w:val="24"/>
          <w:lang w:val="en-US" w:eastAsia="zh-CN"/>
        </w:rPr>
        <w:t>产许可证的施工单位，不得参与本项目的磋商；因拖欠农民工工资，计入山东省（省级）及济宁市诚信黑榜，被限制济宁市内建设工程投标资格的施工单位，不得参与本项目的磋商。</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lang w:val="en-US" w:eastAsia="zh-CN"/>
        </w:rPr>
      </w:pPr>
      <w:r>
        <w:rPr>
          <w:rFonts w:hint="eastAsia" w:ascii="宋体" w:hAnsi="宋体" w:cs="宋体"/>
          <w:b w:val="0"/>
          <w:bCs/>
          <w:kern w:val="0"/>
          <w:sz w:val="24"/>
          <w:lang w:val="en-US" w:eastAsia="zh-CN"/>
        </w:rPr>
        <w:t>4、</w:t>
      </w:r>
      <w:r>
        <w:rPr>
          <w:rFonts w:hint="eastAsia" w:ascii="宋体" w:hAnsi="宋体" w:cs="宋体"/>
          <w:b/>
          <w:bCs w:val="0"/>
          <w:kern w:val="0"/>
          <w:sz w:val="24"/>
          <w:lang w:val="en-US" w:eastAsia="zh-CN"/>
        </w:rPr>
        <w:t>供应商在递交响应文件时需同时提供本单位营业执照副本原件、法定代表人有效身份证原件或法定代表人授权委托书原件及委托代理人有效身份证原件，及评标办法中要求的相关证件的验证原件。</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注：①上述资料中如有电子证书均可使用电子证书打印件（打印件上注明查询网址）；②上述资料的复印件须编制在响应文件中，若供应商未将复印件编制在响应文件中，则涉及资格等无效磋商响应文件情形的，按无效响应文件处理；涉及评审办法的，将不予计分。</w:t>
      </w:r>
    </w:p>
    <w:p>
      <w:pPr>
        <w:tabs>
          <w:tab w:val="left" w:pos="315"/>
        </w:tabs>
        <w:wordWrap w:val="0"/>
        <w:topLinePunct/>
        <w:adjustRightInd w:val="0"/>
        <w:snapToGrid w:val="0"/>
        <w:spacing w:line="360" w:lineRule="auto"/>
        <w:ind w:firstLine="480" w:firstLineChars="200"/>
        <w:rPr>
          <w:rFonts w:hint="eastAsia" w:ascii="宋体" w:hAnsi="宋体" w:cs="宋体"/>
          <w:sz w:val="24"/>
        </w:rPr>
      </w:pPr>
      <w:r>
        <w:rPr>
          <w:rFonts w:hint="eastAsia" w:ascii="宋体" w:hAnsi="宋体" w:cs="宋体"/>
          <w:b w:val="0"/>
          <w:bCs/>
          <w:kern w:val="0"/>
          <w:sz w:val="24"/>
          <w:lang w:val="en-US" w:eastAsia="zh-CN"/>
        </w:rPr>
        <w:t>5</w:t>
      </w:r>
      <w:r>
        <w:rPr>
          <w:rFonts w:hint="eastAsia" w:ascii="宋体" w:hAnsi="宋体" w:cs="宋体"/>
          <w:b w:val="0"/>
          <w:bCs/>
          <w:kern w:val="0"/>
          <w:sz w:val="24"/>
        </w:rPr>
        <w:t>、本次竞争性磋商不接受联合体。</w:t>
      </w:r>
    </w:p>
    <w:p>
      <w:pPr>
        <w:tabs>
          <w:tab w:val="left" w:pos="315"/>
        </w:tabs>
        <w:spacing w:line="360" w:lineRule="auto"/>
        <w:ind w:firstLine="361" w:firstLineChars="150"/>
        <w:rPr>
          <w:rFonts w:hint="eastAsia" w:ascii="宋体" w:hAnsi="宋体" w:cs="宋体"/>
          <w:bCs/>
          <w:color w:val="000000"/>
          <w:kern w:val="0"/>
          <w:sz w:val="24"/>
        </w:rPr>
      </w:pPr>
      <w:r>
        <w:rPr>
          <w:rFonts w:hint="eastAsia" w:ascii="宋体" w:hAnsi="宋体" w:cs="宋体"/>
          <w:b/>
          <w:color w:val="000000"/>
          <w:kern w:val="0"/>
          <w:sz w:val="24"/>
        </w:rPr>
        <w:t>六、</w:t>
      </w:r>
      <w:r>
        <w:rPr>
          <w:rFonts w:hint="eastAsia" w:ascii="宋体" w:hAnsi="宋体" w:cs="宋体"/>
          <w:b/>
          <w:color w:val="000000"/>
          <w:kern w:val="0"/>
          <w:sz w:val="24"/>
          <w:lang w:eastAsia="zh-CN"/>
        </w:rPr>
        <w:t>磋商</w:t>
      </w:r>
      <w:r>
        <w:rPr>
          <w:rFonts w:hint="eastAsia" w:ascii="宋体" w:hAnsi="宋体" w:cs="宋体"/>
          <w:b/>
          <w:color w:val="000000"/>
          <w:kern w:val="0"/>
          <w:sz w:val="24"/>
        </w:rPr>
        <w:t>文件的获取：</w:t>
      </w:r>
    </w:p>
    <w:p>
      <w:pPr>
        <w:widowControl/>
        <w:shd w:val="clear" w:color="auto" w:fill="FFFFFF"/>
        <w:spacing w:line="360" w:lineRule="auto"/>
        <w:ind w:firstLine="360" w:firstLineChars="150"/>
        <w:jc w:val="left"/>
        <w:rPr>
          <w:rFonts w:hint="eastAsia" w:ascii="宋体" w:hAnsi="宋体" w:cs="宋体"/>
          <w:bCs/>
          <w:kern w:val="0"/>
          <w:sz w:val="24"/>
          <w:highlight w:val="none"/>
        </w:rPr>
      </w:pPr>
      <w:r>
        <w:rPr>
          <w:rFonts w:hint="eastAsia" w:ascii="宋体" w:hAnsi="宋体" w:cs="宋体"/>
          <w:bCs/>
          <w:color w:val="000000"/>
          <w:kern w:val="0"/>
          <w:sz w:val="24"/>
        </w:rPr>
        <w:t>1.时间：</w:t>
      </w:r>
      <w:r>
        <w:rPr>
          <w:rFonts w:hint="eastAsia" w:ascii="宋体" w:hAnsi="宋体" w:cs="宋体"/>
          <w:kern w:val="0"/>
          <w:sz w:val="24"/>
          <w:highlight w:val="none"/>
          <w:lang w:val="en" w:eastAsia="zh-CN"/>
        </w:rPr>
        <w:t>2024</w:t>
      </w:r>
      <w:r>
        <w:rPr>
          <w:rFonts w:hint="eastAsia" w:ascii="宋体" w:hAnsi="宋体" w:cs="宋体"/>
          <w:kern w:val="0"/>
          <w:sz w:val="24"/>
          <w:highlight w:val="none"/>
          <w:lang w:val="en"/>
        </w:rPr>
        <w:t>年</w:t>
      </w:r>
      <w:r>
        <w:rPr>
          <w:rFonts w:hint="eastAsia" w:ascii="宋体" w:hAnsi="宋体" w:cs="宋体"/>
          <w:kern w:val="0"/>
          <w:sz w:val="24"/>
          <w:highlight w:val="none"/>
          <w:lang w:val="en-US" w:eastAsia="zh-CN"/>
        </w:rPr>
        <w:t>4</w:t>
      </w:r>
      <w:r>
        <w:rPr>
          <w:rFonts w:hint="eastAsia" w:ascii="宋体" w:hAnsi="宋体" w:cs="宋体"/>
          <w:kern w:val="0"/>
          <w:sz w:val="24"/>
          <w:highlight w:val="none"/>
          <w:lang w:val="en"/>
        </w:rPr>
        <w:t>月</w:t>
      </w:r>
      <w:r>
        <w:rPr>
          <w:rFonts w:hint="eastAsia" w:ascii="宋体" w:hAnsi="宋体" w:cs="宋体"/>
          <w:kern w:val="0"/>
          <w:sz w:val="24"/>
          <w:highlight w:val="none"/>
          <w:lang w:val="en-US" w:eastAsia="zh-CN"/>
        </w:rPr>
        <w:t>28</w:t>
      </w:r>
      <w:r>
        <w:rPr>
          <w:rFonts w:hint="eastAsia" w:ascii="宋体" w:hAnsi="宋体" w:cs="宋体"/>
          <w:kern w:val="0"/>
          <w:sz w:val="24"/>
          <w:highlight w:val="none"/>
          <w:lang w:val="en"/>
        </w:rPr>
        <w:t>日</w:t>
      </w:r>
      <w:r>
        <w:rPr>
          <w:rFonts w:hint="eastAsia" w:ascii="宋体" w:hAnsi="宋体" w:cs="宋体"/>
          <w:kern w:val="0"/>
          <w:sz w:val="24"/>
          <w:highlight w:val="none"/>
        </w:rPr>
        <w:t xml:space="preserve"> </w:t>
      </w:r>
      <w:r>
        <w:rPr>
          <w:rFonts w:hint="eastAsia" w:ascii="宋体" w:hAnsi="宋体" w:cs="宋体"/>
          <w:kern w:val="0"/>
          <w:sz w:val="24"/>
          <w:highlight w:val="none"/>
          <w:lang w:val="en"/>
        </w:rPr>
        <w:t>至</w:t>
      </w:r>
      <w:r>
        <w:rPr>
          <w:rFonts w:hint="eastAsia" w:ascii="宋体" w:hAnsi="宋体" w:cs="宋体"/>
          <w:kern w:val="0"/>
          <w:sz w:val="24"/>
          <w:highlight w:val="none"/>
          <w:lang w:val="en" w:eastAsia="zh-CN"/>
        </w:rPr>
        <w:t>2024年</w:t>
      </w:r>
      <w:r>
        <w:rPr>
          <w:rFonts w:hint="eastAsia" w:ascii="宋体" w:hAnsi="宋体" w:cs="宋体"/>
          <w:kern w:val="0"/>
          <w:sz w:val="24"/>
          <w:highlight w:val="none"/>
          <w:lang w:val="en-US" w:eastAsia="zh-CN"/>
        </w:rPr>
        <w:t>5</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9</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11</w:t>
      </w:r>
      <w:r>
        <w:rPr>
          <w:rFonts w:hint="eastAsia" w:ascii="宋体" w:hAnsi="宋体" w:cs="宋体"/>
          <w:kern w:val="0"/>
          <w:sz w:val="24"/>
          <w:highlight w:val="none"/>
        </w:rPr>
        <w:t>时</w:t>
      </w:r>
      <w:r>
        <w:rPr>
          <w:rFonts w:hint="eastAsia" w:ascii="宋体" w:hAnsi="宋体" w:cs="宋体"/>
          <w:kern w:val="0"/>
          <w:sz w:val="24"/>
          <w:highlight w:val="none"/>
          <w:lang w:val="en-US" w:eastAsia="zh-CN"/>
        </w:rPr>
        <w:t>0</w:t>
      </w:r>
      <w:r>
        <w:rPr>
          <w:rFonts w:hint="eastAsia" w:ascii="宋体" w:hAnsi="宋体" w:cs="宋体"/>
          <w:kern w:val="0"/>
          <w:sz w:val="24"/>
          <w:highlight w:val="none"/>
        </w:rPr>
        <w:t>0分</w:t>
      </w:r>
      <w:r>
        <w:rPr>
          <w:rFonts w:hint="eastAsia" w:ascii="宋体" w:hAnsi="宋体" w:cs="宋体"/>
          <w:kern w:val="0"/>
          <w:sz w:val="24"/>
          <w:highlight w:val="none"/>
          <w:lang w:val="en"/>
        </w:rPr>
        <w:t>（报名截止时间）</w:t>
      </w:r>
    </w:p>
    <w:p>
      <w:pPr>
        <w:tabs>
          <w:tab w:val="left" w:pos="315"/>
        </w:tabs>
        <w:spacing w:line="360" w:lineRule="auto"/>
        <w:ind w:firstLine="360" w:firstLineChars="15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2.</w:t>
      </w:r>
      <w:r>
        <w:rPr>
          <w:rFonts w:hint="eastAsia" w:ascii="宋体" w:hAnsi="宋体" w:cs="宋体"/>
          <w:bCs/>
          <w:color w:val="000000"/>
          <w:kern w:val="0"/>
          <w:sz w:val="24"/>
          <w:highlight w:val="none"/>
          <w:lang w:eastAsia="zh-CN"/>
        </w:rPr>
        <w:t>磋商</w:t>
      </w:r>
      <w:r>
        <w:rPr>
          <w:rFonts w:hint="eastAsia" w:ascii="宋体" w:hAnsi="宋体" w:cs="宋体"/>
          <w:bCs/>
          <w:color w:val="000000"/>
          <w:kern w:val="0"/>
          <w:sz w:val="24"/>
          <w:highlight w:val="none"/>
        </w:rPr>
        <w:t>文件获取方式：网上下载（邹城市外宣网http://www.mencius.gov.cn/）。</w:t>
      </w:r>
    </w:p>
    <w:p>
      <w:pPr>
        <w:tabs>
          <w:tab w:val="left" w:pos="315"/>
        </w:tabs>
        <w:spacing w:line="360" w:lineRule="auto"/>
        <w:ind w:firstLine="360" w:firstLineChars="150"/>
        <w:rPr>
          <w:rFonts w:hint="eastAsia" w:ascii="宋体" w:hAnsi="宋体" w:cs="宋体"/>
          <w:bCs/>
          <w:color w:val="000000"/>
          <w:kern w:val="0"/>
          <w:sz w:val="24"/>
          <w:highlight w:val="none"/>
          <w:u w:val="single"/>
        </w:rPr>
      </w:pPr>
      <w:r>
        <w:rPr>
          <w:rFonts w:hint="eastAsia" w:ascii="宋体" w:hAnsi="宋体" w:cs="宋体"/>
          <w:bCs/>
          <w:color w:val="000000"/>
          <w:kern w:val="0"/>
          <w:sz w:val="24"/>
          <w:highlight w:val="none"/>
        </w:rPr>
        <w:t>3.方式：</w:t>
      </w:r>
      <w:r>
        <w:rPr>
          <w:rFonts w:hint="eastAsia" w:ascii="宋体" w:hAnsi="宋体" w:cs="宋体"/>
          <w:bCs/>
          <w:color w:val="000000"/>
          <w:spacing w:val="-11"/>
          <w:kern w:val="0"/>
          <w:sz w:val="24"/>
          <w:highlight w:val="none"/>
        </w:rPr>
        <w:t>供应商不必办理报名手续，登录邹城市外宣网</w:t>
      </w:r>
      <w:r>
        <w:rPr>
          <w:rFonts w:hint="eastAsia" w:ascii="宋体" w:hAnsi="宋体" w:cs="宋体"/>
          <w:bCs/>
          <w:color w:val="000000"/>
          <w:kern w:val="0"/>
          <w:sz w:val="24"/>
          <w:highlight w:val="none"/>
        </w:rPr>
        <w:t>(http://www.mencius.gov.cn/)直接点击公告下方附件下载竞争性</w:t>
      </w:r>
      <w:r>
        <w:rPr>
          <w:rFonts w:hint="eastAsia" w:ascii="宋体" w:hAnsi="宋体" w:cs="宋体"/>
          <w:bCs/>
          <w:color w:val="000000"/>
          <w:kern w:val="0"/>
          <w:sz w:val="24"/>
          <w:highlight w:val="none"/>
          <w:lang w:eastAsia="zh-CN"/>
        </w:rPr>
        <w:t>磋商</w:t>
      </w:r>
      <w:r>
        <w:rPr>
          <w:rFonts w:hint="eastAsia" w:ascii="宋体" w:hAnsi="宋体" w:cs="宋体"/>
          <w:bCs/>
          <w:color w:val="000000"/>
          <w:kern w:val="0"/>
          <w:sz w:val="24"/>
          <w:highlight w:val="none"/>
        </w:rPr>
        <w:t>文件。</w:t>
      </w:r>
    </w:p>
    <w:p>
      <w:pPr>
        <w:tabs>
          <w:tab w:val="left" w:pos="315"/>
        </w:tabs>
        <w:spacing w:line="360" w:lineRule="auto"/>
        <w:ind w:firstLine="360" w:firstLineChars="150"/>
        <w:rPr>
          <w:rFonts w:hint="eastAsia" w:ascii="宋体" w:hAnsi="宋体" w:cs="宋体"/>
          <w:bCs/>
          <w:color w:val="000000"/>
          <w:kern w:val="0"/>
          <w:sz w:val="24"/>
          <w:highlight w:val="none"/>
          <w:u w:val="single"/>
        </w:rPr>
      </w:pPr>
      <w:r>
        <w:rPr>
          <w:rFonts w:hint="eastAsia" w:ascii="宋体" w:hAnsi="宋体" w:cs="宋体"/>
          <w:bCs/>
          <w:color w:val="000000"/>
          <w:kern w:val="0"/>
          <w:sz w:val="24"/>
          <w:highlight w:val="none"/>
        </w:rPr>
        <w:t>4.售价：</w:t>
      </w:r>
      <w:r>
        <w:rPr>
          <w:rFonts w:hint="eastAsia" w:ascii="宋体" w:hAnsi="宋体" w:cs="宋体"/>
          <w:bCs/>
          <w:color w:val="000000"/>
          <w:kern w:val="0"/>
          <w:sz w:val="24"/>
          <w:highlight w:val="none"/>
          <w:u w:val="none"/>
        </w:rPr>
        <w:t>0元。</w:t>
      </w:r>
    </w:p>
    <w:p>
      <w:pPr>
        <w:tabs>
          <w:tab w:val="left" w:pos="315"/>
        </w:tabs>
        <w:spacing w:line="360" w:lineRule="auto"/>
        <w:ind w:right="105" w:rightChars="50" w:firstLine="361" w:firstLineChars="150"/>
        <w:rPr>
          <w:rFonts w:hint="eastAsia" w:ascii="宋体" w:hAnsi="宋体" w:cs="宋体"/>
          <w:kern w:val="0"/>
          <w:sz w:val="24"/>
          <w:highlight w:val="none"/>
        </w:rPr>
      </w:pPr>
      <w:r>
        <w:rPr>
          <w:rFonts w:hint="eastAsia" w:ascii="宋体" w:hAnsi="宋体" w:cs="宋体"/>
          <w:b/>
          <w:kern w:val="0"/>
          <w:sz w:val="24"/>
          <w:highlight w:val="none"/>
        </w:rPr>
        <w:t>七、响应文件的递交</w:t>
      </w:r>
      <w:r>
        <w:rPr>
          <w:rFonts w:hint="eastAsia" w:ascii="宋体" w:hAnsi="宋体" w:cs="宋体"/>
          <w:kern w:val="0"/>
          <w:sz w:val="24"/>
          <w:highlight w:val="none"/>
        </w:rPr>
        <w:t>：</w:t>
      </w:r>
    </w:p>
    <w:p>
      <w:pPr>
        <w:spacing w:line="360" w:lineRule="auto"/>
        <w:ind w:firstLine="360" w:firstLineChars="150"/>
        <w:rPr>
          <w:rFonts w:hint="eastAsia" w:ascii="宋体" w:hAnsi="宋体" w:cs="宋体"/>
          <w:bCs/>
          <w:iCs/>
          <w:sz w:val="24"/>
        </w:rPr>
      </w:pPr>
      <w:r>
        <w:rPr>
          <w:rFonts w:hint="eastAsia" w:ascii="宋体" w:hAnsi="宋体" w:cs="宋体"/>
          <w:sz w:val="24"/>
          <w:highlight w:val="none"/>
        </w:rPr>
        <w:t>1、</w:t>
      </w:r>
      <w:r>
        <w:rPr>
          <w:rFonts w:hint="eastAsia" w:ascii="宋体" w:hAnsi="宋体" w:cs="宋体"/>
          <w:sz w:val="24"/>
          <w:highlight w:val="none"/>
          <w:lang w:eastAsia="zh-CN"/>
        </w:rPr>
        <w:t>2024年大束镇麻疃(袁麻)村路灯安装项目</w:t>
      </w:r>
      <w:r>
        <w:rPr>
          <w:rFonts w:hint="eastAsia" w:ascii="宋体" w:hAnsi="宋体" w:cs="宋体"/>
          <w:sz w:val="24"/>
          <w:highlight w:val="none"/>
        </w:rPr>
        <w:t>于</w:t>
      </w:r>
      <w:r>
        <w:rPr>
          <w:rFonts w:hint="eastAsia" w:ascii="宋体" w:hAnsi="宋体" w:cs="宋体"/>
          <w:kern w:val="0"/>
          <w:sz w:val="24"/>
          <w:highlight w:val="none"/>
          <w:lang w:val="en" w:eastAsia="zh-CN"/>
        </w:rPr>
        <w:t>2024年</w:t>
      </w:r>
      <w:r>
        <w:rPr>
          <w:rFonts w:hint="eastAsia" w:ascii="宋体" w:hAnsi="宋体" w:cs="宋体"/>
          <w:kern w:val="0"/>
          <w:sz w:val="24"/>
          <w:highlight w:val="none"/>
          <w:lang w:val="en-US" w:eastAsia="zh-CN"/>
        </w:rPr>
        <w:t>5</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9</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11</w:t>
      </w:r>
      <w:r>
        <w:rPr>
          <w:rFonts w:hint="eastAsia" w:ascii="宋体" w:hAnsi="宋体" w:cs="宋体"/>
          <w:kern w:val="0"/>
          <w:sz w:val="24"/>
          <w:highlight w:val="none"/>
          <w:lang w:val="en" w:eastAsia="zh-CN"/>
        </w:rPr>
        <w:t>时</w:t>
      </w:r>
      <w:r>
        <w:rPr>
          <w:rFonts w:hint="eastAsia" w:ascii="宋体" w:hAnsi="宋体" w:cs="宋体"/>
          <w:kern w:val="0"/>
          <w:sz w:val="24"/>
          <w:highlight w:val="none"/>
          <w:lang w:val="en-US" w:eastAsia="zh-CN"/>
        </w:rPr>
        <w:t>00</w:t>
      </w:r>
      <w:r>
        <w:rPr>
          <w:rFonts w:hint="eastAsia" w:ascii="宋体" w:hAnsi="宋体" w:cs="宋体"/>
          <w:kern w:val="0"/>
          <w:sz w:val="24"/>
          <w:highlight w:val="none"/>
          <w:lang w:val="en" w:eastAsia="zh-CN"/>
        </w:rPr>
        <w:t>分</w:t>
      </w:r>
      <w:r>
        <w:rPr>
          <w:rFonts w:hint="eastAsia" w:ascii="宋体" w:hAnsi="宋体" w:cs="宋体"/>
          <w:sz w:val="24"/>
          <w:lang w:eastAsia="zh-CN"/>
        </w:rPr>
        <w:t>磋商</w:t>
      </w:r>
      <w:r>
        <w:rPr>
          <w:rFonts w:hint="eastAsia" w:ascii="宋体" w:hAnsi="宋体" w:cs="宋体"/>
          <w:sz w:val="24"/>
        </w:rPr>
        <w:t>开始前在</w:t>
      </w:r>
      <w:r>
        <w:rPr>
          <w:rFonts w:hint="eastAsia" w:ascii="宋体" w:hAnsi="宋体" w:cs="宋体"/>
          <w:sz w:val="24"/>
          <w:u w:val="none"/>
          <w:lang w:eastAsia="zh-CN"/>
        </w:rPr>
        <w:t>邹城市大束镇公共资源交易中心开标室</w:t>
      </w:r>
      <w:r>
        <w:rPr>
          <w:rFonts w:hint="eastAsia" w:ascii="宋体" w:hAnsi="宋体" w:cs="宋体"/>
          <w:sz w:val="24"/>
          <w:u w:val="none"/>
        </w:rPr>
        <w:t>受理供应商响应文件的递交</w:t>
      </w:r>
      <w:r>
        <w:rPr>
          <w:rFonts w:hint="eastAsia" w:ascii="宋体" w:hAnsi="宋体" w:cs="宋体"/>
          <w:sz w:val="24"/>
        </w:rPr>
        <w:t>。</w:t>
      </w:r>
    </w:p>
    <w:p>
      <w:pPr>
        <w:tabs>
          <w:tab w:val="left" w:pos="315"/>
        </w:tabs>
        <w:spacing w:line="360" w:lineRule="auto"/>
        <w:ind w:firstLine="360" w:firstLineChars="150"/>
        <w:rPr>
          <w:rFonts w:hint="eastAsia" w:ascii="宋体" w:hAnsi="宋体" w:cs="宋体"/>
          <w:sz w:val="24"/>
        </w:rPr>
      </w:pPr>
      <w:r>
        <w:rPr>
          <w:rFonts w:hint="eastAsia" w:ascii="宋体" w:hAnsi="宋体" w:cs="宋体"/>
          <w:sz w:val="24"/>
        </w:rPr>
        <w:t>2、逾期送达或未送达指定地点的</w:t>
      </w:r>
      <w:r>
        <w:rPr>
          <w:rFonts w:hint="eastAsia" w:ascii="宋体" w:hAnsi="宋体" w:cs="宋体"/>
          <w:sz w:val="24"/>
          <w:lang w:eastAsia="zh-CN"/>
        </w:rPr>
        <w:t>磋商</w:t>
      </w:r>
      <w:r>
        <w:rPr>
          <w:rFonts w:hint="eastAsia" w:ascii="宋体" w:hAnsi="宋体" w:cs="宋体"/>
          <w:sz w:val="24"/>
        </w:rPr>
        <w:t>响应文件，采购人不予受理。</w:t>
      </w:r>
    </w:p>
    <w:p>
      <w:pPr>
        <w:tabs>
          <w:tab w:val="left" w:pos="315"/>
        </w:tabs>
        <w:spacing w:line="360" w:lineRule="auto"/>
        <w:ind w:firstLine="361" w:firstLineChars="150"/>
        <w:rPr>
          <w:rFonts w:hint="eastAsia" w:ascii="宋体" w:hAnsi="宋体" w:cs="宋体"/>
          <w:sz w:val="24"/>
        </w:rPr>
      </w:pPr>
      <w:r>
        <w:rPr>
          <w:rFonts w:hint="eastAsia" w:ascii="宋体" w:hAnsi="宋体" w:cs="宋体"/>
          <w:b/>
          <w:sz w:val="24"/>
        </w:rPr>
        <w:t>八、</w:t>
      </w:r>
      <w:r>
        <w:rPr>
          <w:rFonts w:hint="eastAsia" w:ascii="宋体" w:hAnsi="宋体" w:cs="宋体"/>
          <w:b/>
          <w:sz w:val="24"/>
          <w:lang w:eastAsia="zh-CN"/>
        </w:rPr>
        <w:t>磋商</w:t>
      </w:r>
      <w:r>
        <w:rPr>
          <w:rFonts w:hint="eastAsia" w:ascii="宋体" w:hAnsi="宋体" w:cs="宋体"/>
          <w:b/>
          <w:sz w:val="24"/>
        </w:rPr>
        <w:t>时间与地点</w:t>
      </w:r>
      <w:r>
        <w:rPr>
          <w:rFonts w:hint="eastAsia" w:ascii="宋体" w:hAnsi="宋体" w:cs="宋体"/>
          <w:sz w:val="24"/>
        </w:rPr>
        <w:t>：</w:t>
      </w:r>
    </w:p>
    <w:p>
      <w:pPr>
        <w:tabs>
          <w:tab w:val="left" w:pos="315"/>
        </w:tabs>
        <w:spacing w:line="360" w:lineRule="auto"/>
        <w:ind w:right="214" w:rightChars="102" w:firstLine="360" w:firstLineChars="150"/>
        <w:rPr>
          <w:rFonts w:hint="eastAsia" w:ascii="宋体" w:hAnsi="宋体" w:cs="宋体"/>
          <w:sz w:val="24"/>
          <w:highlight w:val="none"/>
        </w:rPr>
      </w:pPr>
      <w:r>
        <w:rPr>
          <w:rFonts w:hint="eastAsia" w:ascii="宋体" w:hAnsi="宋体" w:cs="宋体"/>
          <w:sz w:val="24"/>
        </w:rPr>
        <w:t>时间：</w:t>
      </w:r>
      <w:r>
        <w:rPr>
          <w:rFonts w:hint="eastAsia" w:ascii="宋体" w:hAnsi="宋体" w:cs="宋体"/>
          <w:kern w:val="0"/>
          <w:sz w:val="24"/>
          <w:highlight w:val="none"/>
          <w:lang w:val="en" w:eastAsia="zh-CN"/>
        </w:rPr>
        <w:t>2024年</w:t>
      </w:r>
      <w:r>
        <w:rPr>
          <w:rFonts w:hint="eastAsia" w:ascii="宋体" w:hAnsi="宋体" w:cs="宋体"/>
          <w:kern w:val="0"/>
          <w:sz w:val="24"/>
          <w:highlight w:val="none"/>
          <w:lang w:val="en-US" w:eastAsia="zh-CN"/>
        </w:rPr>
        <w:t>5</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9</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11</w:t>
      </w:r>
      <w:r>
        <w:rPr>
          <w:rFonts w:hint="eastAsia" w:ascii="宋体" w:hAnsi="宋体" w:cs="宋体"/>
          <w:kern w:val="0"/>
          <w:sz w:val="24"/>
          <w:highlight w:val="none"/>
          <w:lang w:val="en" w:eastAsia="zh-CN"/>
        </w:rPr>
        <w:t>时</w:t>
      </w:r>
      <w:r>
        <w:rPr>
          <w:rFonts w:hint="eastAsia" w:ascii="宋体" w:hAnsi="宋体" w:cs="宋体"/>
          <w:kern w:val="0"/>
          <w:sz w:val="24"/>
          <w:highlight w:val="none"/>
          <w:lang w:val="en-US" w:eastAsia="zh-CN"/>
        </w:rPr>
        <w:t>00</w:t>
      </w:r>
      <w:r>
        <w:rPr>
          <w:rFonts w:hint="eastAsia" w:ascii="宋体" w:hAnsi="宋体" w:cs="宋体"/>
          <w:kern w:val="0"/>
          <w:sz w:val="24"/>
          <w:highlight w:val="none"/>
          <w:lang w:val="en" w:eastAsia="zh-CN"/>
        </w:rPr>
        <w:t>分</w:t>
      </w:r>
      <w:r>
        <w:rPr>
          <w:rFonts w:hint="eastAsia" w:ascii="宋体" w:hAnsi="宋体" w:cs="宋体"/>
          <w:sz w:val="24"/>
          <w:highlight w:val="none"/>
        </w:rPr>
        <w:t>（北京时间）</w:t>
      </w:r>
    </w:p>
    <w:p>
      <w:pPr>
        <w:widowControl/>
        <w:spacing w:line="360" w:lineRule="auto"/>
        <w:ind w:firstLine="360" w:firstLineChars="150"/>
        <w:jc w:val="left"/>
        <w:rPr>
          <w:rFonts w:hint="eastAsia" w:ascii="宋体" w:hAnsi="宋体" w:cs="宋体"/>
          <w:kern w:val="0"/>
          <w:sz w:val="24"/>
          <w:highlight w:val="none"/>
          <w:u w:val="single"/>
        </w:rPr>
      </w:pPr>
      <w:r>
        <w:rPr>
          <w:rFonts w:hint="eastAsia" w:ascii="宋体" w:hAnsi="宋体" w:cs="宋体"/>
          <w:sz w:val="24"/>
          <w:highlight w:val="none"/>
        </w:rPr>
        <w:t>地点：</w:t>
      </w:r>
      <w:r>
        <w:rPr>
          <w:rStyle w:val="40"/>
          <w:rFonts w:hint="eastAsia" w:ascii="宋体" w:hAnsi="宋体" w:cs="宋体"/>
          <w:b w:val="0"/>
          <w:color w:val="000000"/>
          <w:sz w:val="24"/>
          <w:szCs w:val="24"/>
          <w:highlight w:val="none"/>
          <w:lang w:eastAsia="zh-CN"/>
        </w:rPr>
        <w:t>邹城市大束镇公共资源交易中心</w:t>
      </w:r>
      <w:r>
        <w:rPr>
          <w:rStyle w:val="40"/>
          <w:rFonts w:hint="eastAsia" w:ascii="宋体" w:hAnsi="宋体" w:cs="宋体"/>
          <w:b w:val="0"/>
          <w:color w:val="000000"/>
          <w:sz w:val="24"/>
          <w:szCs w:val="24"/>
          <w:highlight w:val="none"/>
        </w:rPr>
        <w:t>开标室</w:t>
      </w:r>
      <w:r>
        <w:rPr>
          <w:rFonts w:hint="eastAsia" w:ascii="宋体" w:hAnsi="宋体" w:cs="宋体"/>
          <w:sz w:val="24"/>
          <w:highlight w:val="none"/>
        </w:rPr>
        <w:t>。</w:t>
      </w:r>
    </w:p>
    <w:p>
      <w:pPr>
        <w:widowControl/>
        <w:shd w:val="clear" w:color="auto" w:fill="FFFFFF"/>
        <w:spacing w:line="360" w:lineRule="auto"/>
        <w:ind w:firstLine="361" w:firstLineChars="150"/>
        <w:jc w:val="left"/>
        <w:rPr>
          <w:rFonts w:hint="eastAsia" w:ascii="宋体" w:hAnsi="宋体" w:cs="宋体"/>
          <w:b/>
          <w:sz w:val="24"/>
          <w:highlight w:val="none"/>
        </w:rPr>
      </w:pPr>
      <w:r>
        <w:rPr>
          <w:rFonts w:hint="eastAsia" w:ascii="宋体" w:hAnsi="宋体" w:cs="宋体"/>
          <w:b/>
          <w:sz w:val="24"/>
          <w:highlight w:val="none"/>
        </w:rPr>
        <w:t>九、联系方式：</w:t>
      </w:r>
    </w:p>
    <w:p>
      <w:pPr>
        <w:widowControl/>
        <w:adjustRightInd w:val="0"/>
        <w:snapToGrid w:val="0"/>
        <w:spacing w:line="360" w:lineRule="auto"/>
        <w:ind w:right="244" w:rightChars="116" w:firstLine="360" w:firstLineChars="150"/>
        <w:jc w:val="left"/>
        <w:rPr>
          <w:rFonts w:hint="eastAsia" w:ascii="宋体" w:hAnsi="宋体" w:cs="宋体"/>
          <w:sz w:val="24"/>
          <w:highlight w:val="none"/>
          <w:lang w:eastAsia="zh-CN"/>
        </w:rPr>
      </w:pPr>
      <w:r>
        <w:rPr>
          <w:rFonts w:hint="eastAsia" w:ascii="宋体" w:hAnsi="宋体" w:cs="宋体"/>
          <w:sz w:val="24"/>
          <w:highlight w:val="none"/>
        </w:rPr>
        <w:t xml:space="preserve">采    购   人： </w:t>
      </w:r>
      <w:r>
        <w:rPr>
          <w:rFonts w:hint="eastAsia" w:ascii="宋体" w:hAnsi="宋体" w:cs="宋体"/>
          <w:sz w:val="24"/>
          <w:highlight w:val="none"/>
          <w:lang w:eastAsia="zh-CN"/>
        </w:rPr>
        <w:t>邹城市大束镇麻疃村村民委员会</w:t>
      </w:r>
    </w:p>
    <w:p>
      <w:pPr>
        <w:widowControl/>
        <w:adjustRightInd w:val="0"/>
        <w:snapToGrid w:val="0"/>
        <w:spacing w:line="360" w:lineRule="auto"/>
        <w:ind w:right="244" w:rightChars="116" w:firstLine="360" w:firstLineChars="150"/>
        <w:jc w:val="left"/>
        <w:rPr>
          <w:rFonts w:hint="eastAsia" w:ascii="宋体" w:hAnsi="宋体" w:cs="宋体"/>
          <w:sz w:val="24"/>
          <w:highlight w:val="none"/>
        </w:rPr>
      </w:pPr>
      <w:r>
        <w:rPr>
          <w:rFonts w:hint="eastAsia" w:ascii="宋体" w:hAnsi="宋体" w:cs="宋体"/>
          <w:sz w:val="24"/>
          <w:highlight w:val="none"/>
        </w:rPr>
        <w:t xml:space="preserve">地         址： </w:t>
      </w:r>
      <w:r>
        <w:rPr>
          <w:rFonts w:hint="eastAsia" w:ascii="宋体" w:hAnsi="宋体" w:cs="宋体"/>
          <w:sz w:val="24"/>
          <w:highlight w:val="none"/>
          <w:lang w:eastAsia="zh-CN"/>
        </w:rPr>
        <w:t>邹城市大束镇</w:t>
      </w:r>
      <w:r>
        <w:rPr>
          <w:rFonts w:hint="eastAsia" w:ascii="宋体" w:hAnsi="宋体" w:cs="宋体"/>
          <w:sz w:val="24"/>
          <w:highlight w:val="none"/>
        </w:rPr>
        <w:t>驻地</w:t>
      </w:r>
    </w:p>
    <w:p>
      <w:pPr>
        <w:widowControl/>
        <w:adjustRightInd w:val="0"/>
        <w:snapToGrid w:val="0"/>
        <w:spacing w:line="360" w:lineRule="auto"/>
        <w:ind w:right="244" w:rightChars="116" w:firstLine="360" w:firstLineChars="150"/>
        <w:jc w:val="left"/>
        <w:rPr>
          <w:rFonts w:hint="eastAsia" w:ascii="宋体" w:hAnsi="宋体" w:cs="宋体"/>
          <w:sz w:val="24"/>
          <w:highlight w:val="none"/>
          <w:lang w:val="zh-CN"/>
        </w:rPr>
      </w:pPr>
      <w:r>
        <w:rPr>
          <w:rFonts w:hint="eastAsia" w:ascii="宋体" w:hAnsi="宋体" w:cs="宋体"/>
          <w:sz w:val="24"/>
          <w:highlight w:val="none"/>
        </w:rPr>
        <w:t>联    系   人：</w:t>
      </w:r>
      <w:r>
        <w:rPr>
          <w:rFonts w:hint="eastAsia" w:ascii="宋体" w:hAnsi="宋体" w:cs="宋体"/>
          <w:sz w:val="24"/>
          <w:highlight w:val="none"/>
          <w:lang w:val="en-US" w:eastAsia="zh-CN"/>
        </w:rPr>
        <w:t xml:space="preserve"> 袁书记</w:t>
      </w:r>
      <w:r>
        <w:rPr>
          <w:rFonts w:hint="eastAsia" w:ascii="宋体" w:hAnsi="宋体" w:cs="宋体"/>
          <w:sz w:val="24"/>
          <w:highlight w:val="none"/>
          <w:lang w:val="zh-CN"/>
        </w:rPr>
        <w:t xml:space="preserve">   </w:t>
      </w:r>
      <w:r>
        <w:rPr>
          <w:rFonts w:hint="eastAsia" w:ascii="宋体" w:hAnsi="宋体" w:cs="宋体"/>
          <w:sz w:val="24"/>
          <w:highlight w:val="none"/>
        </w:rPr>
        <w:t xml:space="preserve">             </w:t>
      </w:r>
      <w:r>
        <w:rPr>
          <w:rFonts w:hint="eastAsia" w:ascii="宋体" w:hAnsi="宋体" w:cs="宋体"/>
          <w:sz w:val="24"/>
          <w:highlight w:val="none"/>
          <w:lang w:val="zh-CN"/>
        </w:rPr>
        <w:t xml:space="preserve">     </w:t>
      </w:r>
    </w:p>
    <w:p>
      <w:pPr>
        <w:widowControl/>
        <w:adjustRightInd w:val="0"/>
        <w:snapToGrid w:val="0"/>
        <w:spacing w:line="360" w:lineRule="auto"/>
        <w:ind w:right="244" w:rightChars="116" w:firstLine="360" w:firstLineChars="150"/>
        <w:jc w:val="left"/>
        <w:rPr>
          <w:rFonts w:hint="eastAsia" w:ascii="宋体" w:hAnsi="宋体" w:cs="宋体"/>
          <w:bCs/>
          <w:iCs/>
          <w:sz w:val="24"/>
          <w:highlight w:val="none"/>
        </w:rPr>
      </w:pPr>
      <w:r>
        <w:rPr>
          <w:rFonts w:hint="eastAsia" w:ascii="宋体" w:hAnsi="宋体" w:cs="宋体"/>
          <w:sz w:val="24"/>
          <w:highlight w:val="none"/>
          <w:lang w:val="zh-CN"/>
        </w:rPr>
        <w:t>联</w:t>
      </w:r>
      <w:r>
        <w:rPr>
          <w:rFonts w:hint="eastAsia" w:ascii="宋体" w:hAnsi="宋体" w:cs="宋体"/>
          <w:sz w:val="24"/>
          <w:highlight w:val="none"/>
        </w:rPr>
        <w:t xml:space="preserve">  </w:t>
      </w:r>
      <w:r>
        <w:rPr>
          <w:rFonts w:hint="eastAsia" w:ascii="宋体" w:hAnsi="宋体" w:cs="宋体"/>
          <w:sz w:val="24"/>
          <w:highlight w:val="none"/>
          <w:lang w:val="zh-CN"/>
        </w:rPr>
        <w:t>系</w:t>
      </w:r>
      <w:r>
        <w:rPr>
          <w:rFonts w:hint="eastAsia" w:ascii="宋体" w:hAnsi="宋体" w:cs="宋体"/>
          <w:sz w:val="24"/>
          <w:highlight w:val="none"/>
        </w:rPr>
        <w:t xml:space="preserve">  </w:t>
      </w:r>
      <w:r>
        <w:rPr>
          <w:rFonts w:hint="eastAsia" w:ascii="宋体" w:hAnsi="宋体" w:cs="宋体"/>
          <w:sz w:val="24"/>
          <w:highlight w:val="none"/>
          <w:lang w:val="zh-CN"/>
        </w:rPr>
        <w:t>方</w:t>
      </w:r>
      <w:r>
        <w:rPr>
          <w:rFonts w:hint="eastAsia" w:ascii="宋体" w:hAnsi="宋体" w:cs="宋体"/>
          <w:sz w:val="24"/>
          <w:highlight w:val="none"/>
        </w:rPr>
        <w:t xml:space="preserve"> </w:t>
      </w:r>
      <w:r>
        <w:rPr>
          <w:rFonts w:hint="eastAsia" w:ascii="宋体" w:hAnsi="宋体" w:cs="宋体"/>
          <w:sz w:val="24"/>
          <w:highlight w:val="none"/>
          <w:lang w:val="zh-CN"/>
        </w:rPr>
        <w:t>式：</w:t>
      </w:r>
      <w:r>
        <w:rPr>
          <w:rFonts w:hint="eastAsia" w:ascii="宋体" w:hAnsi="宋体" w:cs="宋体"/>
          <w:sz w:val="24"/>
          <w:highlight w:val="none"/>
          <w:lang w:val="en-US" w:eastAsia="zh-CN"/>
        </w:rPr>
        <w:t xml:space="preserve"> 13953741977</w:t>
      </w:r>
      <w:r>
        <w:rPr>
          <w:rFonts w:hint="eastAsia" w:ascii="宋体" w:hAnsi="宋体" w:cs="宋体"/>
          <w:sz w:val="24"/>
          <w:highlight w:val="none"/>
          <w:lang w:val="zh-CN"/>
        </w:rPr>
        <w:t xml:space="preserve"> </w:t>
      </w:r>
      <w:r>
        <w:rPr>
          <w:rFonts w:hint="eastAsia" w:ascii="宋体" w:hAnsi="宋体" w:cs="宋体"/>
          <w:sz w:val="24"/>
          <w:highlight w:val="none"/>
        </w:rPr>
        <w:t xml:space="preserve">                   </w:t>
      </w:r>
    </w:p>
    <w:p>
      <w:pPr>
        <w:spacing w:line="360" w:lineRule="auto"/>
        <w:ind w:firstLine="360" w:firstLineChars="150"/>
        <w:rPr>
          <w:rFonts w:hint="eastAsia" w:ascii="宋体" w:hAnsi="宋体" w:eastAsia="宋体" w:cs="宋体"/>
          <w:bCs/>
          <w:iCs/>
          <w:sz w:val="24"/>
          <w:highlight w:val="none"/>
          <w:lang w:eastAsia="zh-CN"/>
        </w:rPr>
      </w:pPr>
      <w:r>
        <w:rPr>
          <w:rFonts w:hint="eastAsia" w:ascii="宋体" w:hAnsi="宋体" w:cs="宋体"/>
          <w:bCs/>
          <w:iCs/>
          <w:sz w:val="24"/>
          <w:highlight w:val="none"/>
        </w:rPr>
        <w:t>代  理  机 构：</w:t>
      </w:r>
      <w:r>
        <w:rPr>
          <w:rFonts w:hint="eastAsia" w:ascii="宋体" w:hAnsi="宋体" w:cs="宋体"/>
          <w:bCs/>
          <w:iCs/>
          <w:sz w:val="24"/>
          <w:highlight w:val="none"/>
          <w:lang w:val="en-US" w:eastAsia="zh-CN"/>
        </w:rPr>
        <w:t xml:space="preserve"> </w:t>
      </w:r>
      <w:r>
        <w:rPr>
          <w:rFonts w:hint="eastAsia" w:ascii="宋体" w:hAnsi="宋体" w:cs="宋体"/>
          <w:bCs/>
          <w:iCs/>
          <w:sz w:val="24"/>
          <w:highlight w:val="none"/>
          <w:lang w:eastAsia="zh-CN"/>
        </w:rPr>
        <w:t>科信建设项目管理有限公司</w:t>
      </w:r>
    </w:p>
    <w:p>
      <w:pPr>
        <w:spacing w:line="360" w:lineRule="auto"/>
        <w:ind w:firstLine="360" w:firstLineChars="150"/>
        <w:rPr>
          <w:rFonts w:hint="eastAsia" w:ascii="宋体" w:hAnsi="宋体" w:eastAsia="宋体" w:cs="宋体"/>
          <w:bCs/>
          <w:iCs/>
          <w:sz w:val="24"/>
          <w:highlight w:val="none"/>
          <w:lang w:eastAsia="zh-CN"/>
        </w:rPr>
      </w:pPr>
      <w:r>
        <w:rPr>
          <w:rFonts w:hint="eastAsia" w:ascii="宋体" w:hAnsi="宋体" w:cs="宋体"/>
          <w:bCs/>
          <w:iCs/>
          <w:sz w:val="24"/>
          <w:highlight w:val="none"/>
        </w:rPr>
        <w:t>地         址：</w:t>
      </w:r>
      <w:r>
        <w:rPr>
          <w:rFonts w:hint="eastAsia" w:ascii="宋体" w:hAnsi="宋体" w:cs="宋体"/>
          <w:bCs/>
          <w:iCs/>
          <w:sz w:val="24"/>
          <w:highlight w:val="none"/>
          <w:lang w:val="en-US" w:eastAsia="zh-CN"/>
        </w:rPr>
        <w:t xml:space="preserve"> </w:t>
      </w:r>
      <w:r>
        <w:rPr>
          <w:rFonts w:hint="eastAsia" w:ascii="宋体" w:hAnsi="宋体" w:cs="宋体"/>
          <w:bCs/>
          <w:iCs/>
          <w:sz w:val="24"/>
          <w:highlight w:val="none"/>
          <w:lang w:eastAsia="zh-CN"/>
        </w:rPr>
        <w:t>邹城市恒兴财富大厦9楼</w:t>
      </w:r>
    </w:p>
    <w:p>
      <w:pPr>
        <w:spacing w:line="360" w:lineRule="auto"/>
        <w:ind w:firstLine="360" w:firstLineChars="150"/>
        <w:rPr>
          <w:rFonts w:hint="eastAsia" w:ascii="宋体" w:hAnsi="宋体" w:eastAsia="宋体" w:cs="宋体"/>
          <w:bCs/>
          <w:iCs/>
          <w:sz w:val="24"/>
          <w:highlight w:val="none"/>
          <w:lang w:eastAsia="zh-CN"/>
        </w:rPr>
      </w:pPr>
      <w:r>
        <w:rPr>
          <w:rFonts w:hint="eastAsia" w:ascii="宋体" w:hAnsi="宋体" w:cs="宋体"/>
          <w:bCs/>
          <w:iCs/>
          <w:sz w:val="24"/>
          <w:highlight w:val="none"/>
        </w:rPr>
        <w:t>联    系</w:t>
      </w:r>
      <w:r>
        <w:rPr>
          <w:rFonts w:hint="eastAsia" w:ascii="宋体" w:hAnsi="宋体" w:cs="宋体"/>
          <w:bCs/>
          <w:iCs/>
          <w:sz w:val="24"/>
          <w:highlight w:val="none"/>
          <w:lang w:val="en-US" w:eastAsia="zh-CN"/>
        </w:rPr>
        <w:t xml:space="preserve"> </w:t>
      </w:r>
      <w:r>
        <w:rPr>
          <w:rFonts w:hint="eastAsia" w:ascii="宋体" w:hAnsi="宋体" w:cs="宋体"/>
          <w:bCs/>
          <w:iCs/>
          <w:sz w:val="24"/>
          <w:highlight w:val="none"/>
        </w:rPr>
        <w:t xml:space="preserve">  人：</w:t>
      </w:r>
      <w:r>
        <w:rPr>
          <w:rFonts w:hint="eastAsia" w:ascii="宋体" w:hAnsi="宋体" w:cs="宋体"/>
          <w:bCs/>
          <w:iCs/>
          <w:sz w:val="24"/>
          <w:highlight w:val="none"/>
          <w:lang w:val="en-US" w:eastAsia="zh-CN"/>
        </w:rPr>
        <w:t xml:space="preserve"> </w:t>
      </w:r>
      <w:r>
        <w:rPr>
          <w:rFonts w:hint="eastAsia" w:ascii="宋体" w:hAnsi="宋体" w:cs="宋体"/>
          <w:bCs/>
          <w:iCs/>
          <w:sz w:val="24"/>
          <w:highlight w:val="none"/>
          <w:lang w:eastAsia="zh-CN"/>
        </w:rPr>
        <w:t>黄亚男</w:t>
      </w:r>
    </w:p>
    <w:p>
      <w:pPr>
        <w:spacing w:line="360" w:lineRule="auto"/>
        <w:ind w:firstLine="360" w:firstLineChars="150"/>
        <w:rPr>
          <w:rFonts w:hint="default" w:ascii="宋体" w:hAnsi="宋体" w:eastAsia="宋体" w:cs="宋体"/>
          <w:bCs/>
          <w:iCs/>
          <w:sz w:val="24"/>
          <w:lang w:val="en-US" w:eastAsia="zh-CN"/>
        </w:rPr>
      </w:pPr>
      <w:r>
        <w:rPr>
          <w:rFonts w:hint="eastAsia" w:ascii="宋体" w:hAnsi="宋体" w:cs="宋体"/>
          <w:bCs/>
          <w:iCs/>
          <w:sz w:val="24"/>
        </w:rPr>
        <w:t xml:space="preserve">联 系 </w:t>
      </w:r>
      <w:r>
        <w:rPr>
          <w:rFonts w:hint="eastAsia" w:ascii="宋体" w:hAnsi="宋体" w:cs="宋体"/>
          <w:bCs/>
          <w:iCs/>
          <w:sz w:val="24"/>
          <w:lang w:val="en-US" w:eastAsia="zh-CN"/>
        </w:rPr>
        <w:t xml:space="preserve"> </w:t>
      </w:r>
      <w:r>
        <w:rPr>
          <w:rFonts w:hint="eastAsia" w:ascii="宋体" w:hAnsi="宋体" w:cs="宋体"/>
          <w:bCs/>
          <w:iCs/>
          <w:sz w:val="24"/>
        </w:rPr>
        <w:t xml:space="preserve"> 电 话：</w:t>
      </w:r>
      <w:r>
        <w:rPr>
          <w:rFonts w:hint="eastAsia" w:ascii="宋体" w:hAnsi="宋体" w:cs="宋体"/>
          <w:bCs/>
          <w:iCs/>
          <w:sz w:val="24"/>
          <w:lang w:val="en-US" w:eastAsia="zh-CN"/>
        </w:rPr>
        <w:t xml:space="preserve"> 18654778163 </w:t>
      </w:r>
    </w:p>
    <w:p>
      <w:pPr>
        <w:spacing w:line="360" w:lineRule="auto"/>
        <w:ind w:firstLine="360" w:firstLineChars="150"/>
        <w:rPr>
          <w:rFonts w:hint="eastAsia" w:ascii="宋体" w:hAnsi="宋体" w:eastAsia="宋体" w:cs="宋体"/>
          <w:sz w:val="24"/>
          <w:shd w:val="clear" w:color="auto" w:fill="FFFFFF"/>
          <w:lang w:eastAsia="zh-CN"/>
        </w:rPr>
      </w:pPr>
      <w:r>
        <w:rPr>
          <w:rFonts w:hint="eastAsia" w:ascii="宋体" w:hAnsi="宋体" w:cs="宋体"/>
          <w:bCs/>
          <w:iCs/>
          <w:sz w:val="24"/>
        </w:rPr>
        <w:t xml:space="preserve">电 子 </w:t>
      </w:r>
      <w:r>
        <w:rPr>
          <w:rFonts w:hint="eastAsia" w:ascii="宋体" w:hAnsi="宋体" w:cs="宋体"/>
          <w:bCs/>
          <w:iCs/>
          <w:sz w:val="24"/>
          <w:lang w:val="en-US" w:eastAsia="zh-CN"/>
        </w:rPr>
        <w:t xml:space="preserve"> </w:t>
      </w:r>
      <w:r>
        <w:rPr>
          <w:rFonts w:hint="eastAsia" w:ascii="宋体" w:hAnsi="宋体" w:cs="宋体"/>
          <w:bCs/>
          <w:iCs/>
          <w:sz w:val="24"/>
        </w:rPr>
        <w:t xml:space="preserve"> 邮 箱：</w:t>
      </w:r>
      <w:r>
        <w:rPr>
          <w:rFonts w:hint="eastAsia" w:ascii="宋体" w:hAnsi="宋体" w:cs="宋体"/>
          <w:bCs/>
          <w:iCs/>
          <w:sz w:val="24"/>
          <w:lang w:val="en-US" w:eastAsia="zh-CN"/>
        </w:rPr>
        <w:t xml:space="preserve"> kexinjining@163.com</w:t>
      </w:r>
    </w:p>
    <w:p>
      <w:pPr>
        <w:widowControl/>
        <w:shd w:val="clear" w:color="auto" w:fill="FFFFFF"/>
        <w:spacing w:line="360" w:lineRule="auto"/>
        <w:ind w:firstLine="361" w:firstLineChars="150"/>
        <w:jc w:val="left"/>
        <w:rPr>
          <w:rFonts w:hint="eastAsia" w:ascii="宋体" w:hAnsi="宋体" w:cs="宋体"/>
          <w:b/>
          <w:kern w:val="0"/>
          <w:sz w:val="24"/>
        </w:rPr>
      </w:pPr>
      <w:r>
        <w:rPr>
          <w:rFonts w:hint="eastAsia" w:ascii="宋体" w:hAnsi="宋体" w:cs="宋体"/>
          <w:b/>
          <w:kern w:val="0"/>
          <w:sz w:val="24"/>
        </w:rPr>
        <w:t>十、重要说明</w:t>
      </w:r>
    </w:p>
    <w:p>
      <w:pPr>
        <w:spacing w:line="360" w:lineRule="auto"/>
        <w:ind w:firstLine="360" w:firstLineChars="150"/>
        <w:rPr>
          <w:rFonts w:hint="eastAsia" w:ascii="宋体" w:hAnsi="宋体" w:cs="宋体"/>
          <w:bCs/>
          <w:color w:val="000000"/>
          <w:sz w:val="24"/>
        </w:rPr>
      </w:pPr>
      <w:r>
        <w:rPr>
          <w:rFonts w:hint="eastAsia" w:ascii="宋体" w:hAnsi="宋体" w:cs="宋体"/>
          <w:bCs/>
          <w:color w:val="000000"/>
          <w:sz w:val="24"/>
        </w:rPr>
        <w:t>1、施工期间地方关系的协调由成交单位自行处理。</w:t>
      </w:r>
    </w:p>
    <w:p>
      <w:pPr>
        <w:spacing w:line="360" w:lineRule="auto"/>
        <w:ind w:firstLine="360" w:firstLineChars="150"/>
        <w:rPr>
          <w:rFonts w:hint="eastAsia" w:ascii="宋体" w:hAnsi="宋体" w:cs="宋体"/>
          <w:bCs/>
          <w:sz w:val="24"/>
        </w:rPr>
      </w:pPr>
      <w:r>
        <w:rPr>
          <w:rFonts w:hint="eastAsia" w:ascii="宋体" w:hAnsi="宋体" w:cs="宋体"/>
          <w:bCs/>
          <w:sz w:val="24"/>
        </w:rPr>
        <w:t>2、</w:t>
      </w:r>
      <w:r>
        <w:rPr>
          <w:rFonts w:hint="eastAsia" w:ascii="宋体" w:hAnsi="宋体" w:cs="宋体"/>
          <w:bCs/>
          <w:sz w:val="24"/>
        </w:rPr>
        <w:fldChar w:fldCharType="begin"/>
      </w:r>
      <w:r>
        <w:rPr>
          <w:rFonts w:hint="eastAsia" w:ascii="宋体" w:hAnsi="宋体" w:cs="宋体"/>
          <w:bCs/>
          <w:sz w:val="24"/>
        </w:rPr>
        <w:instrText xml:space="preserve"> HYPERLINK "http://www.mencius.gov.cn/" \h </w:instrText>
      </w:r>
      <w:r>
        <w:rPr>
          <w:rFonts w:hint="eastAsia" w:ascii="宋体" w:hAnsi="宋体" w:cs="宋体"/>
          <w:bCs/>
          <w:sz w:val="24"/>
        </w:rPr>
        <w:fldChar w:fldCharType="separate"/>
      </w:r>
      <w:r>
        <w:rPr>
          <w:rFonts w:hint="eastAsia" w:ascii="宋体" w:hAnsi="宋体" w:cs="宋体"/>
          <w:bCs/>
          <w:sz w:val="24"/>
        </w:rPr>
        <w:t>竞争性</w:t>
      </w:r>
      <w:r>
        <w:rPr>
          <w:rFonts w:hint="eastAsia" w:ascii="宋体" w:hAnsi="宋体" w:cs="宋体"/>
          <w:bCs/>
          <w:sz w:val="24"/>
          <w:lang w:eastAsia="zh-CN"/>
        </w:rPr>
        <w:t>磋商</w:t>
      </w:r>
      <w:r>
        <w:rPr>
          <w:rFonts w:hint="eastAsia" w:ascii="宋体" w:hAnsi="宋体" w:cs="宋体"/>
          <w:bCs/>
          <w:sz w:val="24"/>
        </w:rPr>
        <w:t>文件一经在邹城外宣网(www.mencius.gov.cn</w:t>
      </w:r>
      <w:r>
        <w:rPr>
          <w:rFonts w:hint="eastAsia" w:ascii="宋体" w:hAnsi="宋体" w:cs="宋体"/>
          <w:bCs/>
          <w:sz w:val="24"/>
        </w:rPr>
        <w:fldChar w:fldCharType="end"/>
      </w:r>
      <w:r>
        <w:rPr>
          <w:rFonts w:hint="eastAsia" w:ascii="宋体" w:hAnsi="宋体" w:cs="宋体"/>
          <w:bCs/>
          <w:sz w:val="24"/>
        </w:rPr>
        <w:t>）发布，视作已发放给所有潜在供应商（发布时间即为发出磋商文件的时间），各供应商应随时关注邹城外宣网下载电子版</w:t>
      </w:r>
      <w:r>
        <w:rPr>
          <w:rFonts w:hint="eastAsia" w:ascii="宋体" w:hAnsi="宋体" w:cs="宋体"/>
          <w:bCs/>
          <w:sz w:val="24"/>
          <w:lang w:eastAsia="zh-CN"/>
        </w:rPr>
        <w:t>磋商</w:t>
      </w:r>
      <w:r>
        <w:rPr>
          <w:rFonts w:hint="eastAsia" w:ascii="宋体" w:hAnsi="宋体" w:cs="宋体"/>
          <w:bCs/>
          <w:sz w:val="24"/>
        </w:rPr>
        <w:t>文件，否则所造成的一切后果由供应商自负 。</w:t>
      </w:r>
    </w:p>
    <w:p>
      <w:pPr>
        <w:spacing w:line="360" w:lineRule="auto"/>
        <w:ind w:firstLine="360" w:firstLineChars="150"/>
        <w:rPr>
          <w:rFonts w:hint="eastAsia" w:hAnsi="宋体" w:cs="宋体"/>
          <w:sz w:val="24"/>
          <w:szCs w:val="24"/>
        </w:rPr>
      </w:pPr>
      <w:r>
        <w:rPr>
          <w:rFonts w:hint="eastAsia" w:ascii="宋体" w:hAnsi="宋体" w:cs="宋体"/>
          <w:bCs/>
          <w:sz w:val="24"/>
        </w:rPr>
        <w:t>3、本项目如有必要澄清和修改需要发布变更公告的，将在本网站及时发布。请各潜在供应商及时关注相关信息。依据相关法律法规规定，变更公告一旦发布即视为以书面形式通知所有潜在供应商。</w:t>
      </w:r>
    </w:p>
    <w:p>
      <w:pPr>
        <w:adjustRightInd w:val="0"/>
        <w:snapToGrid w:val="0"/>
        <w:spacing w:line="360" w:lineRule="auto"/>
        <w:ind w:right="244" w:rightChars="116" w:firstLine="360" w:firstLineChars="150"/>
        <w:jc w:val="right"/>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sz w:val="24"/>
          <w:lang w:eastAsia="zh-CN"/>
        </w:rPr>
        <w:t>邹城市大束镇麻疃村村民委员会</w:t>
      </w:r>
    </w:p>
    <w:p>
      <w:pPr>
        <w:spacing w:line="360" w:lineRule="auto"/>
        <w:ind w:right="214" w:rightChars="102" w:firstLine="360" w:firstLineChars="150"/>
        <w:jc w:val="right"/>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Cs/>
          <w:iCs/>
          <w:sz w:val="24"/>
          <w:lang w:eastAsia="zh-CN"/>
        </w:rPr>
        <w:t>科信建设项目管理有限公司</w:t>
      </w:r>
    </w:p>
    <w:p>
      <w:pPr>
        <w:adjustRightInd w:val="0"/>
        <w:snapToGrid w:val="0"/>
        <w:spacing w:line="360" w:lineRule="auto"/>
        <w:ind w:right="244" w:rightChars="116" w:firstLine="360" w:firstLineChars="150"/>
        <w:jc w:val="right"/>
        <w:rPr>
          <w:rFonts w:hint="eastAsia"/>
          <w:highlight w:val="yellow"/>
        </w:rPr>
      </w:pPr>
      <w:r>
        <w:rPr>
          <w:rFonts w:hint="eastAsia" w:ascii="宋体" w:hAnsi="宋体" w:cs="宋体"/>
          <w:sz w:val="24"/>
          <w:highlight w:val="none"/>
          <w:lang w:eastAsia="zh-CN"/>
        </w:rPr>
        <w:t>2024</w:t>
      </w:r>
      <w:r>
        <w:rPr>
          <w:rFonts w:hint="eastAsia" w:ascii="宋体" w:hAnsi="宋体" w:cs="宋体"/>
          <w:sz w:val="24"/>
          <w:highlight w:val="none"/>
        </w:rPr>
        <w:t xml:space="preserve"> 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w:t>
      </w:r>
    </w:p>
    <w:p>
      <w:pPr>
        <w:rPr>
          <w:rFonts w:hint="eastAsia"/>
        </w:rPr>
      </w:pPr>
    </w:p>
    <w:p>
      <w:pPr>
        <w:spacing w:line="360" w:lineRule="auto"/>
        <w:jc w:val="center"/>
        <w:outlineLvl w:val="9"/>
        <w:rPr>
          <w:rFonts w:hint="eastAsia" w:ascii="宋体" w:hAnsi="宋体"/>
          <w:b/>
          <w:sz w:val="24"/>
        </w:rPr>
      </w:pPr>
      <w:bookmarkStart w:id="7" w:name="_Toc503887673"/>
    </w:p>
    <w:p>
      <w:pPr>
        <w:spacing w:line="360" w:lineRule="auto"/>
        <w:jc w:val="center"/>
        <w:outlineLvl w:val="0"/>
        <w:rPr>
          <w:rFonts w:hint="eastAsia" w:ascii="宋体" w:hAnsi="宋体"/>
          <w:sz w:val="24"/>
        </w:rPr>
      </w:pPr>
      <w:r>
        <w:rPr>
          <w:rFonts w:hint="eastAsia" w:ascii="宋体" w:hAnsi="宋体"/>
          <w:b/>
          <w:sz w:val="24"/>
        </w:rPr>
        <w:br w:type="page"/>
      </w:r>
      <w:bookmarkStart w:id="8" w:name="_Toc14170"/>
      <w:r>
        <w:rPr>
          <w:rFonts w:hint="eastAsia" w:ascii="宋体" w:hAnsi="宋体"/>
          <w:b/>
          <w:sz w:val="24"/>
        </w:rPr>
        <w:t xml:space="preserve">第二部分  </w:t>
      </w:r>
      <w:r>
        <w:rPr>
          <w:rFonts w:hint="eastAsia" w:ascii="宋体" w:hAnsi="宋体"/>
          <w:b/>
          <w:sz w:val="24"/>
          <w:lang w:eastAsia="zh-CN"/>
        </w:rPr>
        <w:t>磋商</w:t>
      </w:r>
      <w:r>
        <w:rPr>
          <w:rFonts w:hint="eastAsia" w:ascii="宋体" w:hAnsi="宋体"/>
          <w:b/>
          <w:sz w:val="24"/>
        </w:rPr>
        <w:t>响应方须知</w:t>
      </w:r>
      <w:bookmarkEnd w:id="7"/>
      <w:bookmarkEnd w:id="8"/>
    </w:p>
    <w:p>
      <w:pPr>
        <w:tabs>
          <w:tab w:val="left" w:pos="315"/>
        </w:tabs>
        <w:spacing w:line="360" w:lineRule="auto"/>
        <w:ind w:firstLine="482" w:firstLineChars="200"/>
        <w:rPr>
          <w:rFonts w:hint="eastAsia" w:ascii="宋体" w:hAnsi="宋体"/>
          <w:b/>
          <w:sz w:val="24"/>
        </w:rPr>
      </w:pPr>
      <w:r>
        <w:rPr>
          <w:rFonts w:ascii="宋体" w:hAnsi="宋体"/>
          <w:b/>
          <w:sz w:val="24"/>
        </w:rPr>
        <w:t>一、适用范围</w:t>
      </w:r>
      <w:r>
        <w:rPr>
          <w:rFonts w:hint="eastAsia" w:ascii="宋体" w:hAnsi="宋体"/>
          <w:b/>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本</w:t>
      </w:r>
      <w:r>
        <w:rPr>
          <w:rFonts w:hint="eastAsia" w:ascii="宋体" w:hAnsi="宋体"/>
          <w:sz w:val="24"/>
          <w:lang w:eastAsia="zh-CN"/>
        </w:rPr>
        <w:t>磋商</w:t>
      </w:r>
      <w:r>
        <w:rPr>
          <w:rFonts w:hint="eastAsia" w:ascii="宋体" w:hAnsi="宋体"/>
          <w:sz w:val="24"/>
        </w:rPr>
        <w:t>文件仅适用于本次竞争性</w:t>
      </w:r>
      <w:r>
        <w:rPr>
          <w:rFonts w:hint="eastAsia" w:ascii="宋体" w:hAnsi="宋体"/>
          <w:sz w:val="24"/>
          <w:lang w:eastAsia="zh-CN"/>
        </w:rPr>
        <w:t>磋商</w:t>
      </w:r>
      <w:r>
        <w:rPr>
          <w:rFonts w:hint="eastAsia" w:ascii="宋体" w:hAnsi="宋体"/>
          <w:sz w:val="24"/>
        </w:rPr>
        <w:t>的政府采购项目。</w:t>
      </w:r>
    </w:p>
    <w:p>
      <w:pPr>
        <w:tabs>
          <w:tab w:val="left" w:pos="315"/>
        </w:tabs>
        <w:spacing w:line="360" w:lineRule="auto"/>
        <w:ind w:firstLine="482" w:firstLineChars="200"/>
        <w:rPr>
          <w:rFonts w:hint="eastAsia" w:ascii="宋体" w:hAnsi="宋体"/>
          <w:b/>
          <w:sz w:val="24"/>
        </w:rPr>
      </w:pPr>
      <w:r>
        <w:rPr>
          <w:rFonts w:ascii="宋体" w:hAnsi="宋体"/>
          <w:b/>
          <w:sz w:val="24"/>
        </w:rPr>
        <w:t>二、定义</w:t>
      </w:r>
      <w:r>
        <w:rPr>
          <w:rFonts w:hint="eastAsia" w:ascii="宋体" w:hAnsi="宋体"/>
          <w:b/>
          <w:sz w:val="24"/>
        </w:rPr>
        <w:t>：</w:t>
      </w:r>
    </w:p>
    <w:p>
      <w:pPr>
        <w:widowControl/>
        <w:shd w:val="clear" w:color="auto" w:fill="FFFFFF"/>
        <w:spacing w:line="360" w:lineRule="auto"/>
        <w:ind w:firstLine="480"/>
        <w:jc w:val="left"/>
        <w:rPr>
          <w:rFonts w:ascii="宋体" w:hAnsi="宋体" w:cs="宋体"/>
          <w:kern w:val="0"/>
          <w:sz w:val="24"/>
          <w:highlight w:val="yellow"/>
        </w:rPr>
      </w:pPr>
      <w:r>
        <w:rPr>
          <w:rFonts w:hint="eastAsia" w:ascii="宋体" w:hAnsi="宋体" w:cs="Arial Unicode MS"/>
          <w:sz w:val="24"/>
        </w:rPr>
        <w:t>1、“采购人”系指：</w:t>
      </w:r>
      <w:r>
        <w:rPr>
          <w:rFonts w:hint="eastAsia" w:ascii="宋体" w:hAnsi="宋体" w:cs="宋体"/>
          <w:sz w:val="24"/>
          <w:lang w:eastAsia="zh-CN"/>
        </w:rPr>
        <w:t>邹城市大束镇麻疃村村民委员会</w:t>
      </w:r>
      <w:r>
        <w:rPr>
          <w:rFonts w:hint="eastAsia" w:ascii="宋体" w:hAnsi="宋体"/>
          <w:bCs/>
          <w:sz w:val="24"/>
          <w:shd w:val="clear" w:color="auto" w:fill="FFFFFF"/>
        </w:rPr>
        <w:t xml:space="preserve"> </w:t>
      </w:r>
      <w:r>
        <w:rPr>
          <w:rFonts w:hint="eastAsia" w:ascii="宋体" w:hAnsi="宋体" w:cs="Arial Unicode MS"/>
          <w:sz w:val="24"/>
        </w:rPr>
        <w:t>；</w:t>
      </w:r>
    </w:p>
    <w:p>
      <w:pPr>
        <w:widowControl/>
        <w:shd w:val="clear" w:color="auto" w:fill="FFFFFF"/>
        <w:spacing w:line="360" w:lineRule="auto"/>
        <w:ind w:firstLine="480"/>
        <w:jc w:val="left"/>
        <w:rPr>
          <w:rFonts w:hint="eastAsia" w:ascii="宋体" w:hAnsi="宋体" w:cs="Arial Unicode MS"/>
          <w:sz w:val="24"/>
        </w:rPr>
      </w:pPr>
      <w:r>
        <w:rPr>
          <w:rFonts w:hint="eastAsia" w:ascii="宋体" w:hAnsi="宋体" w:cs="Arial Unicode MS"/>
          <w:sz w:val="24"/>
        </w:rPr>
        <w:t>2、“代理机构”系指：</w:t>
      </w:r>
      <w:r>
        <w:rPr>
          <w:rFonts w:hint="eastAsia" w:ascii="宋体" w:hAnsi="宋体"/>
          <w:bCs/>
          <w:sz w:val="24"/>
          <w:shd w:val="clear" w:color="auto" w:fill="FFFFFF"/>
          <w:lang w:eastAsia="zh-CN"/>
        </w:rPr>
        <w:t>科信建设项目管理有限公司</w:t>
      </w:r>
      <w:r>
        <w:rPr>
          <w:rFonts w:hint="eastAsia" w:ascii="宋体" w:hAnsi="宋体"/>
          <w:bCs/>
          <w:sz w:val="24"/>
          <w:shd w:val="clear" w:color="auto" w:fill="FFFFFF"/>
        </w:rPr>
        <w:t xml:space="preserve"> </w:t>
      </w:r>
      <w:r>
        <w:rPr>
          <w:rFonts w:hint="eastAsia" w:ascii="宋体" w:hAnsi="宋体" w:cs="Arial Unicode MS"/>
          <w:sz w:val="24"/>
        </w:rPr>
        <w:t>；</w:t>
      </w:r>
    </w:p>
    <w:p>
      <w:pPr>
        <w:widowControl/>
        <w:shd w:val="clear" w:color="auto" w:fill="FFFFFF"/>
        <w:spacing w:line="360" w:lineRule="auto"/>
        <w:ind w:firstLine="480"/>
        <w:jc w:val="left"/>
        <w:rPr>
          <w:rFonts w:hint="eastAsia" w:ascii="宋体" w:hAnsi="宋体" w:cs="Arial Unicode MS"/>
          <w:sz w:val="24"/>
        </w:rPr>
      </w:pPr>
      <w:r>
        <w:rPr>
          <w:rFonts w:hint="eastAsia" w:ascii="宋体" w:hAnsi="宋体" w:cs="Arial Unicode MS"/>
          <w:sz w:val="24"/>
        </w:rPr>
        <w:t>3、“响应供应商”系指参与</w:t>
      </w:r>
      <w:r>
        <w:rPr>
          <w:rFonts w:hint="eastAsia" w:ascii="宋体" w:hAnsi="宋体" w:cs="Courier New"/>
          <w:sz w:val="24"/>
          <w:lang w:eastAsia="zh-CN"/>
        </w:rPr>
        <w:t>磋商</w:t>
      </w:r>
      <w:r>
        <w:rPr>
          <w:rFonts w:hint="eastAsia" w:ascii="宋体" w:hAnsi="宋体" w:cs="Arial Unicode MS"/>
          <w:sz w:val="24"/>
        </w:rPr>
        <w:t>并向采购人提交</w:t>
      </w:r>
      <w:r>
        <w:rPr>
          <w:rFonts w:hint="eastAsia" w:ascii="宋体" w:hAnsi="宋体" w:cs="Courier New"/>
          <w:sz w:val="24"/>
          <w:lang w:eastAsia="zh-CN"/>
        </w:rPr>
        <w:t>磋商</w:t>
      </w:r>
      <w:r>
        <w:rPr>
          <w:rFonts w:hint="eastAsia" w:ascii="宋体" w:hAnsi="宋体" w:cs="Arial Unicode MS"/>
          <w:sz w:val="24"/>
        </w:rPr>
        <w:t>响应文件的单位；</w:t>
      </w:r>
    </w:p>
    <w:p>
      <w:pPr>
        <w:widowControl/>
        <w:shd w:val="clear" w:color="auto" w:fill="FFFFFF"/>
        <w:spacing w:line="360" w:lineRule="auto"/>
        <w:ind w:firstLine="480"/>
        <w:jc w:val="left"/>
        <w:rPr>
          <w:rFonts w:hint="eastAsia" w:ascii="宋体" w:hAnsi="宋体" w:cs="Arial Unicode MS"/>
          <w:sz w:val="24"/>
        </w:rPr>
      </w:pPr>
      <w:r>
        <w:rPr>
          <w:rFonts w:hint="eastAsia" w:ascii="宋体" w:hAnsi="宋体" w:cs="Arial Unicode MS"/>
          <w:sz w:val="24"/>
        </w:rPr>
        <w:t>4、“成交供应商”系指经法定程序确定并授予合同的响应供应商。</w:t>
      </w:r>
    </w:p>
    <w:p>
      <w:pPr>
        <w:tabs>
          <w:tab w:val="left" w:pos="315"/>
        </w:tabs>
        <w:spacing w:line="360" w:lineRule="auto"/>
        <w:ind w:firstLine="482" w:firstLineChars="200"/>
        <w:rPr>
          <w:rFonts w:hint="eastAsia" w:ascii="宋体" w:hAnsi="宋体"/>
          <w:b/>
          <w:sz w:val="24"/>
        </w:rPr>
      </w:pPr>
      <w:r>
        <w:rPr>
          <w:rFonts w:ascii="宋体" w:hAnsi="宋体"/>
          <w:b/>
          <w:sz w:val="24"/>
        </w:rPr>
        <w:t>三、</w:t>
      </w:r>
      <w:r>
        <w:rPr>
          <w:rFonts w:hint="eastAsia" w:ascii="宋体" w:hAnsi="宋体"/>
          <w:b/>
          <w:sz w:val="24"/>
        </w:rPr>
        <w:t>供应商</w:t>
      </w:r>
      <w:r>
        <w:rPr>
          <w:rFonts w:ascii="宋体" w:hAnsi="宋体"/>
          <w:b/>
          <w:sz w:val="24"/>
        </w:rPr>
        <w:t>应具备的条件</w:t>
      </w:r>
      <w:r>
        <w:rPr>
          <w:rFonts w:hint="eastAsia" w:ascii="宋体" w:hAnsi="宋体"/>
          <w:b/>
          <w:sz w:val="24"/>
        </w:rPr>
        <w:t>：</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highlight w:val="none"/>
        </w:rPr>
      </w:pPr>
      <w:r>
        <w:rPr>
          <w:rFonts w:hint="eastAsia" w:ascii="宋体" w:hAnsi="宋体" w:cs="宋体"/>
          <w:b w:val="0"/>
          <w:bCs/>
          <w:kern w:val="0"/>
          <w:sz w:val="24"/>
        </w:rPr>
        <w:t>1、具备《政府采购法》第二十二条规定的</w:t>
      </w:r>
      <w:r>
        <w:rPr>
          <w:rFonts w:hint="eastAsia" w:ascii="宋体" w:hAnsi="宋体" w:cs="宋体"/>
          <w:b w:val="0"/>
          <w:bCs/>
          <w:kern w:val="0"/>
          <w:sz w:val="24"/>
          <w:highlight w:val="none"/>
        </w:rPr>
        <w:t>条件。</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highlight w:val="none"/>
        </w:rPr>
      </w:pPr>
      <w:r>
        <w:rPr>
          <w:rFonts w:hint="eastAsia" w:ascii="宋体" w:hAnsi="宋体" w:cs="宋体"/>
          <w:b w:val="0"/>
          <w:bCs/>
          <w:kern w:val="0"/>
          <w:sz w:val="24"/>
          <w:highlight w:val="none"/>
        </w:rPr>
        <w:t>2、本次采购要求供应商须具备</w:t>
      </w:r>
      <w:r>
        <w:rPr>
          <w:rFonts w:hint="eastAsia" w:ascii="宋体" w:hAnsi="宋体" w:cs="宋体"/>
          <w:b w:val="0"/>
          <w:bCs/>
          <w:kern w:val="0"/>
          <w:sz w:val="24"/>
          <w:highlight w:val="none"/>
          <w:lang w:eastAsia="zh-CN"/>
        </w:rPr>
        <w:t>：</w:t>
      </w:r>
      <w:r>
        <w:rPr>
          <w:rFonts w:hint="eastAsia" w:ascii="宋体" w:hAnsi="宋体" w:cs="宋体"/>
          <w:b/>
          <w:bCs w:val="0"/>
          <w:kern w:val="0"/>
          <w:sz w:val="24"/>
          <w:highlight w:val="none"/>
          <w:u w:val="none"/>
          <w:lang w:eastAsia="zh-CN"/>
        </w:rPr>
        <w:t>供应商须为国内注册具有独立法人资格，具备有效的营业执照，能够满足采购文件的要求；并在人员、设备、资金等方面具有相应的能力。</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lang w:val="en-US" w:eastAsia="zh-CN"/>
        </w:rPr>
      </w:pPr>
      <w:r>
        <w:rPr>
          <w:rFonts w:hint="eastAsia" w:ascii="宋体" w:hAnsi="宋体" w:cs="宋体"/>
          <w:b w:val="0"/>
          <w:bCs/>
          <w:kern w:val="0"/>
          <w:sz w:val="24"/>
          <w:highlight w:val="none"/>
          <w:lang w:val="en-US" w:eastAsia="zh-CN"/>
        </w:rPr>
        <w:t>3、因建设工地扬尘污染暂扣安全生产许可证的施工单位，不得参与本项目的磋商；因拖欠农民工工资，计入山东省（省级）及济宁市诚信黑榜</w:t>
      </w:r>
      <w:r>
        <w:rPr>
          <w:rFonts w:hint="eastAsia" w:ascii="宋体" w:hAnsi="宋体" w:cs="宋体"/>
          <w:b w:val="0"/>
          <w:bCs/>
          <w:kern w:val="0"/>
          <w:sz w:val="24"/>
          <w:lang w:val="en-US" w:eastAsia="zh-CN"/>
        </w:rPr>
        <w:t>，被限制济宁市内建设工程投标资格的施工单位，不得参与本项目的磋商。</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lang w:val="en-US" w:eastAsia="zh-CN"/>
        </w:rPr>
      </w:pPr>
      <w:r>
        <w:rPr>
          <w:rFonts w:hint="eastAsia" w:ascii="宋体" w:hAnsi="宋体" w:cs="宋体"/>
          <w:b w:val="0"/>
          <w:bCs/>
          <w:kern w:val="0"/>
          <w:sz w:val="24"/>
          <w:lang w:val="en-US" w:eastAsia="zh-CN"/>
        </w:rPr>
        <w:t>4、</w:t>
      </w:r>
      <w:r>
        <w:rPr>
          <w:rFonts w:hint="eastAsia" w:ascii="宋体" w:hAnsi="宋体" w:cs="宋体"/>
          <w:b/>
          <w:bCs w:val="0"/>
          <w:kern w:val="0"/>
          <w:sz w:val="24"/>
          <w:lang w:val="en-US" w:eastAsia="zh-CN"/>
        </w:rPr>
        <w:t>供应商在递交响应文件时需同时提供本单位营业执照副本原件、法定代表人有效身份证原件或法定代表人授权委托书原件及委托代理人有效身份证原件，及评标办法中要求的相关证件的验证原件。</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注：①上述资料中如有电子证书均可使用电子证书打印件（打印件上注明查询网址）；②上述资料的复印件须编制在响应文件中，若供应商未将复印件编制在响应文件中，则涉及资格等无效磋商响应文件情形的，按无效响应文件处理；涉及评审办法的，将不予计分。</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rPr>
      </w:pPr>
      <w:r>
        <w:rPr>
          <w:rFonts w:hint="eastAsia" w:ascii="宋体" w:hAnsi="宋体" w:cs="宋体"/>
          <w:b w:val="0"/>
          <w:bCs/>
          <w:kern w:val="0"/>
          <w:sz w:val="24"/>
          <w:lang w:val="en-US" w:eastAsia="zh-CN"/>
        </w:rPr>
        <w:t>5</w:t>
      </w:r>
      <w:r>
        <w:rPr>
          <w:rFonts w:hint="eastAsia" w:ascii="宋体" w:hAnsi="宋体" w:cs="宋体"/>
          <w:b w:val="0"/>
          <w:bCs/>
          <w:kern w:val="0"/>
          <w:sz w:val="24"/>
        </w:rPr>
        <w:t>、本次竞争性磋商不接受联合体。</w:t>
      </w:r>
    </w:p>
    <w:p>
      <w:pPr>
        <w:spacing w:line="360" w:lineRule="auto"/>
        <w:ind w:firstLine="482" w:firstLineChars="200"/>
        <w:rPr>
          <w:rFonts w:hint="eastAsia" w:ascii="宋体" w:hAnsi="宋体" w:cs="Arial Unicode MS"/>
          <w:b/>
          <w:sz w:val="24"/>
        </w:rPr>
      </w:pPr>
      <w:r>
        <w:rPr>
          <w:rFonts w:ascii="宋体" w:hAnsi="宋体" w:cs="Arial Unicode MS"/>
          <w:b/>
          <w:sz w:val="24"/>
        </w:rPr>
        <w:t>四、</w:t>
      </w:r>
      <w:r>
        <w:rPr>
          <w:rFonts w:hint="eastAsia" w:ascii="宋体" w:hAnsi="宋体" w:cs="Arial Unicode MS"/>
          <w:b/>
          <w:sz w:val="24"/>
        </w:rPr>
        <w:t>竞争性</w:t>
      </w:r>
      <w:r>
        <w:rPr>
          <w:rFonts w:hint="eastAsia" w:ascii="宋体" w:hAnsi="宋体" w:cs="Arial Unicode MS"/>
          <w:b/>
          <w:sz w:val="24"/>
          <w:lang w:eastAsia="zh-CN"/>
        </w:rPr>
        <w:t>磋商</w:t>
      </w:r>
      <w:r>
        <w:rPr>
          <w:rFonts w:hint="eastAsia" w:ascii="宋体" w:hAnsi="宋体" w:cs="Arial Unicode MS"/>
          <w:b/>
          <w:sz w:val="24"/>
        </w:rPr>
        <w:t>文件：</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本竞争性</w:t>
      </w:r>
      <w:r>
        <w:rPr>
          <w:rFonts w:hint="eastAsia" w:ascii="宋体" w:hAnsi="宋体" w:cs="黑体"/>
          <w:kern w:val="0"/>
          <w:sz w:val="24"/>
          <w:lang w:eastAsia="zh-CN"/>
        </w:rPr>
        <w:t>磋商</w:t>
      </w:r>
      <w:r>
        <w:rPr>
          <w:rFonts w:hint="eastAsia" w:ascii="宋体" w:hAnsi="宋体"/>
          <w:sz w:val="24"/>
        </w:rPr>
        <w:t>文件由以下内容组成：</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1、</w:t>
      </w:r>
      <w:r>
        <w:rPr>
          <w:rFonts w:hint="eastAsia" w:ascii="宋体" w:hAnsi="宋体" w:cs="黑体"/>
          <w:kern w:val="0"/>
          <w:sz w:val="24"/>
        </w:rPr>
        <w:t>竞争性</w:t>
      </w:r>
      <w:r>
        <w:rPr>
          <w:rFonts w:hint="eastAsia" w:ascii="宋体" w:hAnsi="宋体"/>
          <w:sz w:val="24"/>
          <w:lang w:eastAsia="zh-CN"/>
        </w:rPr>
        <w:t>磋商</w:t>
      </w:r>
      <w:r>
        <w:rPr>
          <w:rFonts w:hint="eastAsia" w:ascii="宋体" w:hAnsi="宋体"/>
          <w:sz w:val="24"/>
        </w:rPr>
        <w:t>公告；</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2、</w:t>
      </w:r>
      <w:r>
        <w:rPr>
          <w:rFonts w:hint="eastAsia" w:ascii="宋体" w:hAnsi="宋体" w:cs="黑体"/>
          <w:kern w:val="0"/>
          <w:sz w:val="24"/>
          <w:lang w:eastAsia="zh-CN"/>
        </w:rPr>
        <w:t>磋商</w:t>
      </w:r>
      <w:r>
        <w:rPr>
          <w:rFonts w:hint="eastAsia" w:ascii="宋体" w:hAnsi="宋体" w:cs="黑体"/>
          <w:kern w:val="0"/>
          <w:sz w:val="24"/>
        </w:rPr>
        <w:t>响应方须知；</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w:t>
      </w:r>
      <w:r>
        <w:rPr>
          <w:rFonts w:hint="eastAsia" w:ascii="宋体" w:hAnsi="宋体" w:cs="黑体"/>
          <w:kern w:val="0"/>
          <w:sz w:val="24"/>
          <w:lang w:eastAsia="zh-CN"/>
        </w:rPr>
        <w:t>磋商</w:t>
      </w:r>
      <w:r>
        <w:rPr>
          <w:rFonts w:hint="eastAsia" w:ascii="宋体" w:hAnsi="宋体" w:cs="黑体"/>
          <w:kern w:val="0"/>
          <w:sz w:val="24"/>
        </w:rPr>
        <w:t>组织、步骤与评审方法；</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4、采购内容；</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5、合同授予；</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6、附件。</w:t>
      </w:r>
    </w:p>
    <w:p>
      <w:pPr>
        <w:spacing w:line="360" w:lineRule="auto"/>
        <w:ind w:firstLine="482" w:firstLineChars="200"/>
        <w:rPr>
          <w:rFonts w:hint="eastAsia" w:ascii="宋体" w:hAnsi="宋体" w:cs="Arial Unicode MS"/>
          <w:b/>
          <w:sz w:val="24"/>
        </w:rPr>
      </w:pPr>
      <w:r>
        <w:rPr>
          <w:rFonts w:hint="eastAsia" w:ascii="宋体" w:hAnsi="宋体" w:cs="Arial Unicode MS"/>
          <w:b/>
          <w:sz w:val="24"/>
        </w:rPr>
        <w:t>五、</w:t>
      </w:r>
      <w:r>
        <w:rPr>
          <w:rFonts w:hint="eastAsia" w:ascii="宋体" w:hAnsi="宋体" w:cs="Arial Unicode MS"/>
          <w:b/>
          <w:sz w:val="24"/>
          <w:lang w:eastAsia="zh-CN"/>
        </w:rPr>
        <w:t>磋商</w:t>
      </w:r>
      <w:r>
        <w:rPr>
          <w:rFonts w:ascii="宋体" w:hAnsi="宋体" w:cs="Arial Unicode MS"/>
          <w:b/>
          <w:sz w:val="24"/>
        </w:rPr>
        <w:t>文件的质疑、澄清或修改</w:t>
      </w:r>
      <w:r>
        <w:rPr>
          <w:rFonts w:hint="eastAsia" w:ascii="宋体" w:hAnsi="宋体" w:cs="Arial Unicode MS"/>
          <w:b/>
          <w:sz w:val="24"/>
        </w:rPr>
        <w:t>：</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1、各潜在供应商对磋商文件内容如有疑问，必须于磋商开始前五个日历日将疑问以书面形式送至采购人或电子邮件形式发至</w:t>
      </w:r>
      <w:r>
        <w:rPr>
          <w:rFonts w:hint="eastAsia" w:ascii="宋体" w:hAnsi="宋体" w:cs="宋体"/>
          <w:color w:val="000000"/>
          <w:sz w:val="24"/>
          <w:lang w:val="en-US" w:eastAsia="zh-CN"/>
        </w:rPr>
        <w:t>kexinjining@163.com</w:t>
      </w:r>
      <w:r>
        <w:rPr>
          <w:rFonts w:hint="eastAsia" w:ascii="宋体" w:hAnsi="宋体" w:cs="宋体"/>
          <w:color w:val="000000"/>
          <w:sz w:val="24"/>
        </w:rPr>
        <w:t>；</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4、磋商文件的澄清或修改均以最后发布的内容为准。当磋商文件的澄清、修改、补充等在同一内容的表述不一致时，以最后发布的内容为准。</w:t>
      </w:r>
    </w:p>
    <w:p>
      <w:pPr>
        <w:widowControl/>
        <w:shd w:val="clear" w:color="auto" w:fill="FFFFFF"/>
        <w:spacing w:line="360" w:lineRule="auto"/>
        <w:ind w:firstLine="482" w:firstLineChars="200"/>
        <w:jc w:val="left"/>
        <w:rPr>
          <w:rFonts w:hint="eastAsia" w:ascii="宋体" w:hAnsi="宋体" w:cs="Arial Unicode MS"/>
          <w:b/>
          <w:sz w:val="24"/>
        </w:rPr>
      </w:pPr>
      <w:r>
        <w:rPr>
          <w:rFonts w:hint="eastAsia" w:ascii="宋体" w:hAnsi="宋体" w:cs="Arial Unicode MS"/>
          <w:b/>
          <w:sz w:val="24"/>
        </w:rPr>
        <w:t>六</w:t>
      </w:r>
      <w:r>
        <w:rPr>
          <w:rFonts w:ascii="宋体" w:hAnsi="宋体" w:cs="Arial Unicode MS"/>
          <w:b/>
          <w:sz w:val="24"/>
        </w:rPr>
        <w:t>、</w:t>
      </w:r>
      <w:r>
        <w:rPr>
          <w:rFonts w:hint="eastAsia" w:ascii="宋体" w:hAnsi="宋体" w:cs="Arial Unicode MS"/>
          <w:b/>
          <w:sz w:val="24"/>
          <w:lang w:eastAsia="zh-CN"/>
        </w:rPr>
        <w:t>磋商</w:t>
      </w:r>
      <w:r>
        <w:rPr>
          <w:rFonts w:hint="eastAsia" w:ascii="宋体" w:hAnsi="宋体" w:cs="Arial Unicode MS"/>
          <w:b/>
          <w:sz w:val="24"/>
        </w:rPr>
        <w:t>响应</w:t>
      </w:r>
      <w:r>
        <w:rPr>
          <w:rFonts w:ascii="宋体" w:hAnsi="宋体" w:cs="Arial Unicode MS"/>
          <w:b/>
          <w:sz w:val="24"/>
        </w:rPr>
        <w:t>文件的编写及递交</w:t>
      </w:r>
      <w:r>
        <w:rPr>
          <w:rFonts w:hint="eastAsia" w:ascii="宋体" w:hAnsi="宋体" w:cs="Arial Unicode MS"/>
          <w:b/>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供应商按</w:t>
      </w:r>
      <w:r>
        <w:rPr>
          <w:rFonts w:hint="eastAsia" w:ascii="宋体" w:hAnsi="宋体"/>
          <w:sz w:val="24"/>
          <w:lang w:eastAsia="zh-CN"/>
        </w:rPr>
        <w:t>磋商</w:t>
      </w:r>
      <w:r>
        <w:rPr>
          <w:rFonts w:hint="eastAsia" w:ascii="宋体" w:hAnsi="宋体"/>
          <w:sz w:val="24"/>
        </w:rPr>
        <w:t>响应文件的要求准备响应文件，并保证所提供全部材料的真实性、准确性及完整性，并对响应文件做出实质性响应。</w:t>
      </w:r>
    </w:p>
    <w:p>
      <w:pPr>
        <w:widowControl/>
        <w:numPr>
          <w:ilvl w:val="0"/>
          <w:numId w:val="1"/>
        </w:numPr>
        <w:shd w:val="clear" w:color="auto" w:fill="FFFFFF"/>
        <w:spacing w:line="360" w:lineRule="auto"/>
        <w:ind w:firstLine="480"/>
        <w:jc w:val="left"/>
        <w:rPr>
          <w:rFonts w:hint="eastAsia" w:ascii="宋体" w:hAnsi="宋体"/>
          <w:sz w:val="24"/>
        </w:rPr>
      </w:pPr>
      <w:r>
        <w:rPr>
          <w:rFonts w:hint="eastAsia" w:ascii="宋体" w:hAnsi="宋体"/>
          <w:sz w:val="24"/>
          <w:lang w:eastAsia="zh-CN"/>
        </w:rPr>
        <w:t>磋商</w:t>
      </w:r>
      <w:r>
        <w:rPr>
          <w:rFonts w:hint="eastAsia" w:ascii="宋体" w:hAnsi="宋体"/>
          <w:sz w:val="24"/>
        </w:rPr>
        <w:t>响应文件的组成：</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1</w:t>
      </w:r>
      <w:r>
        <w:rPr>
          <w:rFonts w:hint="eastAsia" w:ascii="宋体" w:hAnsi="宋体"/>
          <w:sz w:val="24"/>
        </w:rPr>
        <w:t>、磋商响应函</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2</w:t>
      </w:r>
      <w:r>
        <w:rPr>
          <w:rFonts w:hint="eastAsia" w:ascii="宋体" w:hAnsi="宋体"/>
          <w:sz w:val="24"/>
        </w:rPr>
        <w:t>、法定代表人身份证明</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3</w:t>
      </w:r>
      <w:r>
        <w:rPr>
          <w:rFonts w:hint="eastAsia" w:ascii="宋体" w:hAnsi="宋体"/>
          <w:sz w:val="24"/>
        </w:rPr>
        <w:t>、法定代表人授权委托书</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4</w:t>
      </w:r>
      <w:r>
        <w:rPr>
          <w:rFonts w:hint="eastAsia" w:ascii="宋体" w:hAnsi="宋体"/>
          <w:sz w:val="24"/>
        </w:rPr>
        <w:t>、初次报价表</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5</w:t>
      </w:r>
      <w:r>
        <w:rPr>
          <w:rFonts w:hint="eastAsia" w:ascii="宋体" w:hAnsi="宋体"/>
          <w:sz w:val="24"/>
        </w:rPr>
        <w:t>、初次报价的已标价工程量清单</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6</w:t>
      </w:r>
      <w:r>
        <w:rPr>
          <w:rFonts w:hint="eastAsia" w:ascii="宋体" w:hAnsi="宋体"/>
          <w:sz w:val="24"/>
        </w:rPr>
        <w:t>、施工组织设计</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7</w:t>
      </w:r>
      <w:r>
        <w:rPr>
          <w:rFonts w:hint="eastAsia" w:ascii="宋体" w:hAnsi="宋体"/>
          <w:sz w:val="24"/>
        </w:rPr>
        <w:t>、项目管理机构</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8</w:t>
      </w:r>
      <w:r>
        <w:rPr>
          <w:rFonts w:hint="eastAsia" w:ascii="宋体" w:hAnsi="宋体"/>
          <w:sz w:val="24"/>
        </w:rPr>
        <w:t>、资格审查资料</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9</w:t>
      </w:r>
      <w:r>
        <w:rPr>
          <w:rFonts w:hint="eastAsia" w:ascii="宋体" w:hAnsi="宋体"/>
          <w:sz w:val="24"/>
        </w:rPr>
        <w:t>、建设工程扬尘治理工作承诺书</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10</w:t>
      </w:r>
      <w:r>
        <w:rPr>
          <w:rFonts w:hint="eastAsia" w:ascii="宋体" w:hAnsi="宋体"/>
          <w:sz w:val="24"/>
        </w:rPr>
        <w:t>、其他资料</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（二）</w:t>
      </w:r>
      <w:r>
        <w:rPr>
          <w:rFonts w:hint="eastAsia" w:ascii="宋体" w:hAnsi="宋体"/>
          <w:sz w:val="24"/>
          <w:lang w:eastAsia="zh-CN"/>
        </w:rPr>
        <w:t>磋商</w:t>
      </w:r>
      <w:r>
        <w:rPr>
          <w:rFonts w:hint="eastAsia" w:ascii="宋体" w:hAnsi="宋体"/>
          <w:sz w:val="24"/>
        </w:rPr>
        <w:t>文件的装订、密封和标记</w:t>
      </w:r>
    </w:p>
    <w:p>
      <w:pPr>
        <w:widowControl/>
        <w:shd w:val="clear" w:color="auto" w:fill="FFFFFF"/>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w:t>
      </w:r>
      <w:r>
        <w:rPr>
          <w:rFonts w:hint="eastAsia" w:ascii="宋体" w:hAnsi="宋体" w:cs="Courier New"/>
          <w:sz w:val="24"/>
          <w:lang w:eastAsia="zh-CN"/>
        </w:rPr>
        <w:t>磋商</w:t>
      </w:r>
      <w:r>
        <w:rPr>
          <w:rFonts w:hint="eastAsia" w:ascii="宋体" w:hAnsi="宋体" w:cs="黑体"/>
          <w:kern w:val="0"/>
          <w:sz w:val="24"/>
        </w:rPr>
        <w:t>响应</w:t>
      </w:r>
      <w:r>
        <w:rPr>
          <w:rFonts w:hint="eastAsia" w:ascii="宋体" w:hAnsi="宋体"/>
          <w:sz w:val="24"/>
        </w:rPr>
        <w:t>文件需加盖</w:t>
      </w:r>
      <w:r>
        <w:rPr>
          <w:rFonts w:hint="eastAsia" w:ascii="宋体" w:hAnsi="宋体" w:cs="Courier New"/>
          <w:sz w:val="24"/>
          <w:lang w:eastAsia="zh-CN"/>
        </w:rPr>
        <w:t>磋商</w:t>
      </w:r>
      <w:r>
        <w:rPr>
          <w:rFonts w:hint="eastAsia" w:ascii="宋体" w:hAnsi="宋体"/>
          <w:sz w:val="24"/>
        </w:rPr>
        <w:t>响应方公章并</w:t>
      </w:r>
      <w:r>
        <w:rPr>
          <w:rFonts w:hint="eastAsia" w:ascii="宋体" w:hAnsi="宋体"/>
          <w:b/>
          <w:bCs/>
          <w:sz w:val="24"/>
        </w:rPr>
        <w:t>胶装</w:t>
      </w:r>
      <w:r>
        <w:rPr>
          <w:rFonts w:hint="eastAsia" w:ascii="宋体" w:hAnsi="宋体"/>
          <w:sz w:val="24"/>
        </w:rPr>
        <w:t>装订成册</w:t>
      </w:r>
      <w:r>
        <w:rPr>
          <w:rFonts w:hint="eastAsia"/>
          <w:b/>
          <w:sz w:val="24"/>
        </w:rPr>
        <w:t>。</w:t>
      </w:r>
    </w:p>
    <w:p>
      <w:pPr>
        <w:widowControl/>
        <w:shd w:val="clear" w:color="auto" w:fill="FFFFFF"/>
        <w:spacing w:line="360" w:lineRule="auto"/>
        <w:ind w:firstLine="480" w:firstLineChars="200"/>
        <w:jc w:val="left"/>
        <w:rPr>
          <w:rFonts w:hint="eastAsia" w:ascii="宋体" w:hAnsi="宋体" w:cs="黑体"/>
          <w:kern w:val="0"/>
          <w:sz w:val="24"/>
        </w:rPr>
      </w:pPr>
      <w:r>
        <w:rPr>
          <w:rFonts w:hint="eastAsia" w:ascii="宋体" w:hAnsi="宋体" w:cs="黑体"/>
          <w:kern w:val="0"/>
          <w:sz w:val="24"/>
        </w:rPr>
        <w:t>2、供应商应准备</w:t>
      </w:r>
      <w:r>
        <w:rPr>
          <w:rFonts w:hint="eastAsia" w:ascii="宋体" w:hAnsi="宋体" w:cs="黑体"/>
          <w:kern w:val="0"/>
          <w:sz w:val="24"/>
          <w:lang w:eastAsia="zh-CN"/>
        </w:rPr>
        <w:t>磋商</w:t>
      </w:r>
      <w:r>
        <w:rPr>
          <w:rFonts w:hint="eastAsia" w:ascii="宋体" w:hAnsi="宋体" w:cs="黑体"/>
          <w:kern w:val="0"/>
          <w:sz w:val="24"/>
        </w:rPr>
        <w:t>响应文件</w:t>
      </w:r>
      <w:r>
        <w:rPr>
          <w:rFonts w:hint="eastAsia" w:ascii="宋体" w:hAnsi="宋体" w:cs="黑体"/>
          <w:kern w:val="0"/>
          <w:sz w:val="24"/>
          <w:lang w:val="en-US" w:eastAsia="zh-CN"/>
        </w:rPr>
        <w:t>四</w:t>
      </w:r>
      <w:r>
        <w:rPr>
          <w:rFonts w:hint="eastAsia" w:ascii="宋体" w:hAnsi="宋体" w:cs="黑体"/>
          <w:kern w:val="0"/>
          <w:sz w:val="24"/>
        </w:rPr>
        <w:t>份，一份正本和</w:t>
      </w:r>
      <w:r>
        <w:rPr>
          <w:rFonts w:hint="eastAsia" w:ascii="宋体" w:hAnsi="宋体" w:cs="黑体"/>
          <w:kern w:val="0"/>
          <w:sz w:val="24"/>
          <w:lang w:val="en-US" w:eastAsia="zh-CN"/>
        </w:rPr>
        <w:t>三</w:t>
      </w:r>
      <w:r>
        <w:rPr>
          <w:rFonts w:hint="eastAsia" w:ascii="宋体" w:hAnsi="宋体" w:cs="黑体"/>
          <w:kern w:val="0"/>
          <w:sz w:val="24"/>
        </w:rPr>
        <w:t>份副本。在每一份</w:t>
      </w:r>
      <w:r>
        <w:rPr>
          <w:rFonts w:hint="eastAsia" w:ascii="宋体" w:hAnsi="宋体" w:cs="黑体"/>
          <w:kern w:val="0"/>
          <w:sz w:val="24"/>
          <w:lang w:eastAsia="zh-CN"/>
        </w:rPr>
        <w:t>磋商</w:t>
      </w:r>
      <w:r>
        <w:rPr>
          <w:rFonts w:hint="eastAsia" w:ascii="宋体" w:hAnsi="宋体" w:cs="黑体"/>
          <w:kern w:val="0"/>
          <w:sz w:val="24"/>
        </w:rPr>
        <w:t xml:space="preserve">响应文件上要明确注明“正本”或“副本”字样，一旦正本和副本有差异，以正本为准； </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3、响应供应商应将</w:t>
      </w:r>
      <w:r>
        <w:rPr>
          <w:rFonts w:hint="eastAsia" w:ascii="宋体" w:hAnsi="宋体" w:cs="黑体"/>
          <w:kern w:val="0"/>
          <w:sz w:val="24"/>
          <w:lang w:eastAsia="zh-CN"/>
        </w:rPr>
        <w:t>磋商</w:t>
      </w:r>
      <w:r>
        <w:rPr>
          <w:rFonts w:hint="eastAsia" w:ascii="宋体" w:hAnsi="宋体" w:cs="黑体"/>
          <w:kern w:val="0"/>
          <w:sz w:val="24"/>
        </w:rPr>
        <w:t>响应文件密封，并在封口处加盖</w:t>
      </w:r>
      <w:r>
        <w:rPr>
          <w:rFonts w:hint="eastAsia" w:ascii="宋体" w:hAnsi="宋体" w:cs="黑体"/>
          <w:kern w:val="0"/>
          <w:sz w:val="24"/>
          <w:lang w:eastAsia="zh-CN"/>
        </w:rPr>
        <w:t>磋商</w:t>
      </w:r>
      <w:r>
        <w:rPr>
          <w:rFonts w:hint="eastAsia" w:ascii="宋体" w:hAnsi="宋体" w:cs="黑体"/>
          <w:kern w:val="0"/>
          <w:sz w:val="24"/>
        </w:rPr>
        <w:t>响应方公章，未按本条要求密封的</w:t>
      </w:r>
      <w:r>
        <w:rPr>
          <w:rFonts w:hint="eastAsia" w:ascii="宋体" w:hAnsi="宋体" w:cs="黑体"/>
          <w:kern w:val="0"/>
          <w:sz w:val="24"/>
          <w:lang w:eastAsia="zh-CN"/>
        </w:rPr>
        <w:t>磋商</w:t>
      </w:r>
      <w:r>
        <w:rPr>
          <w:rFonts w:hint="eastAsia" w:ascii="宋体" w:hAnsi="宋体" w:cs="黑体"/>
          <w:kern w:val="0"/>
          <w:sz w:val="24"/>
        </w:rPr>
        <w:t>响应文件将有权被拒绝接收。</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（三）</w:t>
      </w:r>
      <w:r>
        <w:rPr>
          <w:rFonts w:hint="eastAsia" w:ascii="宋体" w:hAnsi="宋体" w:cs="黑体"/>
          <w:kern w:val="0"/>
          <w:sz w:val="24"/>
          <w:lang w:eastAsia="zh-CN"/>
        </w:rPr>
        <w:t>磋商</w:t>
      </w:r>
      <w:r>
        <w:rPr>
          <w:rFonts w:hint="eastAsia" w:ascii="宋体" w:hAnsi="宋体" w:cs="黑体"/>
          <w:kern w:val="0"/>
          <w:sz w:val="24"/>
        </w:rPr>
        <w:t>响应文件的递交：</w:t>
      </w:r>
    </w:p>
    <w:p>
      <w:pPr>
        <w:snapToGrid w:val="0"/>
        <w:spacing w:line="360" w:lineRule="auto"/>
        <w:ind w:left="239" w:leftChars="114" w:firstLine="240" w:firstLineChars="100"/>
        <w:rPr>
          <w:rFonts w:hint="eastAsia" w:ascii="宋体" w:hAnsi="宋体" w:cs="Courier New"/>
          <w:sz w:val="24"/>
        </w:rPr>
      </w:pPr>
      <w:r>
        <w:rPr>
          <w:rFonts w:hint="eastAsia" w:ascii="宋体" w:hAnsi="宋体" w:cs="黑体"/>
          <w:kern w:val="0"/>
          <w:sz w:val="24"/>
        </w:rPr>
        <w:t xml:space="preserve">1、 </w:t>
      </w:r>
      <w:r>
        <w:rPr>
          <w:rFonts w:hint="eastAsia" w:ascii="宋体" w:hAnsi="宋体" w:cs="黑体"/>
          <w:kern w:val="0"/>
          <w:sz w:val="24"/>
          <w:lang w:eastAsia="zh-CN"/>
        </w:rPr>
        <w:t>磋商</w:t>
      </w:r>
      <w:r>
        <w:rPr>
          <w:rFonts w:hint="eastAsia" w:ascii="宋体" w:hAnsi="宋体" w:cs="黑体"/>
          <w:kern w:val="0"/>
          <w:sz w:val="24"/>
        </w:rPr>
        <w:t>响应文件</w:t>
      </w:r>
      <w:r>
        <w:rPr>
          <w:rFonts w:hint="eastAsia" w:ascii="宋体" w:hAnsi="宋体" w:cs="黑体"/>
          <w:kern w:val="0"/>
          <w:sz w:val="24"/>
          <w:highlight w:val="none"/>
        </w:rPr>
        <w:t>应于</w:t>
      </w:r>
      <w:r>
        <w:rPr>
          <w:rFonts w:hint="eastAsia" w:ascii="宋体" w:hAnsi="宋体" w:cs="宋体"/>
          <w:kern w:val="0"/>
          <w:sz w:val="24"/>
          <w:highlight w:val="none"/>
          <w:lang w:val="en" w:eastAsia="zh-CN"/>
        </w:rPr>
        <w:t>2024年</w:t>
      </w:r>
      <w:r>
        <w:rPr>
          <w:rFonts w:hint="eastAsia" w:ascii="宋体" w:hAnsi="宋体" w:cs="宋体"/>
          <w:kern w:val="0"/>
          <w:sz w:val="24"/>
          <w:highlight w:val="none"/>
          <w:lang w:val="en-US" w:eastAsia="zh-CN"/>
        </w:rPr>
        <w:t>5</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9</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11</w:t>
      </w:r>
      <w:r>
        <w:rPr>
          <w:rFonts w:hint="eastAsia" w:ascii="宋体" w:hAnsi="宋体" w:cs="宋体"/>
          <w:kern w:val="0"/>
          <w:sz w:val="24"/>
          <w:highlight w:val="none"/>
          <w:lang w:val="en" w:eastAsia="zh-CN"/>
        </w:rPr>
        <w:t>时</w:t>
      </w:r>
      <w:r>
        <w:rPr>
          <w:rFonts w:hint="eastAsia" w:ascii="宋体" w:hAnsi="宋体" w:cs="宋体"/>
          <w:kern w:val="0"/>
          <w:sz w:val="24"/>
          <w:highlight w:val="none"/>
          <w:lang w:val="en-US" w:eastAsia="zh-CN"/>
        </w:rPr>
        <w:t>0</w:t>
      </w:r>
      <w:r>
        <w:rPr>
          <w:rFonts w:hint="eastAsia" w:ascii="宋体" w:hAnsi="宋体" w:cs="宋体"/>
          <w:kern w:val="0"/>
          <w:sz w:val="24"/>
          <w:highlight w:val="none"/>
          <w:lang w:val="en" w:eastAsia="zh-CN"/>
        </w:rPr>
        <w:t>0分</w:t>
      </w:r>
      <w:r>
        <w:rPr>
          <w:rFonts w:hint="eastAsia" w:ascii="宋体" w:hAnsi="宋体" w:cs="黑体"/>
          <w:kern w:val="0"/>
          <w:sz w:val="24"/>
          <w:highlight w:val="none"/>
        </w:rPr>
        <w:t>前递交</w:t>
      </w:r>
      <w:r>
        <w:rPr>
          <w:rFonts w:hint="eastAsia" w:ascii="宋体" w:hAnsi="宋体" w:cs="黑体"/>
          <w:kern w:val="0"/>
          <w:sz w:val="24"/>
        </w:rPr>
        <w:t>至</w:t>
      </w:r>
      <w:r>
        <w:rPr>
          <w:rFonts w:hint="eastAsia" w:ascii="宋体" w:hAnsi="宋体" w:cs="Courier New"/>
          <w:sz w:val="24"/>
          <w:lang w:eastAsia="zh-CN"/>
        </w:rPr>
        <w:t>邹城市大束镇公共资源交易中心</w:t>
      </w:r>
      <w:r>
        <w:rPr>
          <w:rFonts w:hint="eastAsia" w:ascii="宋体" w:hAnsi="宋体" w:cs="Courier New"/>
          <w:sz w:val="24"/>
        </w:rPr>
        <w:t>开标室；</w:t>
      </w:r>
    </w:p>
    <w:p>
      <w:pPr>
        <w:widowControl/>
        <w:shd w:val="clear" w:color="auto" w:fill="FFFFFF"/>
        <w:spacing w:line="360" w:lineRule="auto"/>
        <w:ind w:firstLine="480"/>
        <w:jc w:val="left"/>
        <w:rPr>
          <w:rFonts w:hint="eastAsia" w:ascii="宋体" w:hAnsi="宋体"/>
          <w:sz w:val="24"/>
        </w:rPr>
      </w:pPr>
      <w:r>
        <w:rPr>
          <w:rFonts w:hint="eastAsia" w:ascii="宋体" w:hAnsi="宋体" w:cs="黑体"/>
          <w:kern w:val="0"/>
          <w:sz w:val="24"/>
        </w:rPr>
        <w:t>2、递交</w:t>
      </w:r>
      <w:r>
        <w:rPr>
          <w:rFonts w:hint="eastAsia" w:ascii="宋体" w:hAnsi="宋体" w:cs="黑体"/>
          <w:kern w:val="0"/>
          <w:sz w:val="24"/>
          <w:lang w:eastAsia="zh-CN"/>
        </w:rPr>
        <w:t>磋商</w:t>
      </w:r>
      <w:r>
        <w:rPr>
          <w:rFonts w:hint="eastAsia" w:ascii="宋体" w:hAnsi="宋体"/>
          <w:sz w:val="24"/>
        </w:rPr>
        <w:t>响应文件时，供应商如出现以下情况，</w:t>
      </w:r>
      <w:r>
        <w:rPr>
          <w:rFonts w:hint="eastAsia" w:ascii="宋体" w:hAnsi="宋体" w:cs="Courier New"/>
          <w:sz w:val="24"/>
          <w:lang w:eastAsia="zh-CN"/>
        </w:rPr>
        <w:t>磋商</w:t>
      </w:r>
      <w:r>
        <w:rPr>
          <w:rFonts w:hint="eastAsia" w:ascii="宋体" w:hAnsi="宋体"/>
          <w:sz w:val="24"/>
        </w:rPr>
        <w:t>响应文件将有权被拒绝。</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（1）参加</w:t>
      </w:r>
      <w:r>
        <w:rPr>
          <w:rFonts w:hint="eastAsia" w:ascii="宋体" w:hAnsi="宋体" w:cs="黑体"/>
          <w:kern w:val="0"/>
          <w:sz w:val="24"/>
          <w:lang w:eastAsia="zh-CN"/>
        </w:rPr>
        <w:t>磋商</w:t>
      </w:r>
      <w:r>
        <w:rPr>
          <w:rFonts w:hint="eastAsia" w:ascii="宋体" w:hAnsi="宋体" w:cs="黑体"/>
          <w:kern w:val="0"/>
          <w:sz w:val="24"/>
        </w:rPr>
        <w:t xml:space="preserve">的法定代表人或授权委托人未出具本人有效身份证件，授权委托人未出具法人授权委托书。 </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（2）逾期送达或未送达指定地点的</w:t>
      </w:r>
      <w:r>
        <w:rPr>
          <w:rFonts w:hint="eastAsia" w:ascii="宋体" w:hAnsi="宋体" w:cs="黑体"/>
          <w:kern w:val="0"/>
          <w:sz w:val="24"/>
          <w:lang w:eastAsia="zh-CN"/>
        </w:rPr>
        <w:t>磋商</w:t>
      </w:r>
      <w:r>
        <w:rPr>
          <w:rFonts w:hint="eastAsia" w:ascii="宋体" w:hAnsi="宋体" w:cs="黑体"/>
          <w:kern w:val="0"/>
          <w:sz w:val="24"/>
        </w:rPr>
        <w:t>响应文件。</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w:t>
      </w:r>
      <w:r>
        <w:rPr>
          <w:rFonts w:hint="eastAsia" w:ascii="宋体" w:hAnsi="宋体" w:cs="黑体"/>
          <w:kern w:val="0"/>
          <w:sz w:val="24"/>
          <w:lang w:eastAsia="zh-CN"/>
        </w:rPr>
        <w:t>磋商</w:t>
      </w:r>
      <w:r>
        <w:rPr>
          <w:rFonts w:hint="eastAsia" w:ascii="宋体" w:hAnsi="宋体" w:cs="黑体"/>
          <w:kern w:val="0"/>
          <w:sz w:val="24"/>
        </w:rPr>
        <w:t>响应文件未按</w:t>
      </w:r>
      <w:r>
        <w:rPr>
          <w:rFonts w:hint="eastAsia" w:ascii="宋体" w:hAnsi="宋体" w:cs="黑体"/>
          <w:kern w:val="0"/>
          <w:sz w:val="24"/>
          <w:lang w:eastAsia="zh-CN"/>
        </w:rPr>
        <w:t>磋商</w:t>
      </w:r>
      <w:r>
        <w:rPr>
          <w:rFonts w:hint="eastAsia" w:ascii="宋体" w:hAnsi="宋体" w:cs="黑体"/>
          <w:kern w:val="0"/>
          <w:sz w:val="24"/>
        </w:rPr>
        <w:t>文件要求密封的。</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3、对供应商的</w:t>
      </w:r>
      <w:r>
        <w:rPr>
          <w:rFonts w:hint="eastAsia" w:ascii="宋体" w:hAnsi="宋体" w:cs="黑体"/>
          <w:kern w:val="0"/>
          <w:sz w:val="24"/>
          <w:lang w:eastAsia="zh-CN"/>
        </w:rPr>
        <w:t>磋商</w:t>
      </w:r>
      <w:r>
        <w:rPr>
          <w:rFonts w:hint="eastAsia" w:ascii="宋体" w:hAnsi="宋体" w:cs="黑体"/>
          <w:kern w:val="0"/>
          <w:sz w:val="24"/>
        </w:rPr>
        <w:t>响应文件、材料不予退还。</w:t>
      </w:r>
    </w:p>
    <w:p>
      <w:pPr>
        <w:widowControl/>
        <w:shd w:val="clear" w:color="auto" w:fill="FFFFFF"/>
        <w:spacing w:line="360" w:lineRule="auto"/>
        <w:ind w:firstLine="480"/>
        <w:jc w:val="left"/>
        <w:rPr>
          <w:rFonts w:hint="eastAsia" w:ascii="宋体" w:hAnsi="宋体" w:cs="黑体"/>
          <w:b/>
          <w:kern w:val="0"/>
          <w:sz w:val="24"/>
        </w:rPr>
      </w:pPr>
      <w:r>
        <w:rPr>
          <w:rFonts w:hint="eastAsia" w:ascii="宋体" w:hAnsi="宋体" w:cs="黑体"/>
          <w:b/>
          <w:kern w:val="0"/>
          <w:sz w:val="24"/>
        </w:rPr>
        <w:t>（四）报价要求：</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1、本采购项目为建设工程，供应商的报价包括全部人工费、材料费、机械费、安全建筑工程费、管理费、措施费、检测试验费、利润、规费、税金、验收、保修服务费、并考虑风险及其他一切费用。</w:t>
      </w:r>
    </w:p>
    <w:p>
      <w:pPr>
        <w:shd w:val="clear" w:color="auto" w:fill="FFFFFF"/>
        <w:spacing w:line="360" w:lineRule="auto"/>
        <w:ind w:firstLine="482"/>
        <w:jc w:val="left"/>
        <w:rPr>
          <w:rFonts w:hint="eastAsia" w:ascii="宋体" w:hAnsi="宋体"/>
          <w:sz w:val="24"/>
        </w:rPr>
      </w:pPr>
      <w:r>
        <w:rPr>
          <w:rFonts w:hint="eastAsia" w:ascii="宋体" w:hAnsi="宋体"/>
          <w:sz w:val="24"/>
        </w:rPr>
        <w:t>2、报价时考虑可调以外的材料价格上涨等一切风险因素；</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3、</w:t>
      </w:r>
      <w:r>
        <w:rPr>
          <w:rFonts w:hint="eastAsia" w:ascii="宋体" w:hAnsi="宋体" w:cs="Arial"/>
          <w:kern w:val="0"/>
          <w:sz w:val="24"/>
        </w:rPr>
        <w:t>建筑工程期间与周边关系（包括同时建筑工程的其他建筑工程单位关系）的协调由成交单位自行处理</w:t>
      </w:r>
      <w:r>
        <w:rPr>
          <w:rFonts w:hint="eastAsia" w:ascii="宋体" w:hAnsi="宋体"/>
          <w:sz w:val="24"/>
        </w:rPr>
        <w:t>；</w:t>
      </w:r>
    </w:p>
    <w:p>
      <w:pPr>
        <w:widowControl/>
        <w:shd w:val="clear" w:color="auto" w:fill="FFFFFF"/>
        <w:spacing w:line="360" w:lineRule="auto"/>
        <w:ind w:firstLine="480"/>
        <w:jc w:val="left"/>
        <w:rPr>
          <w:rFonts w:hint="eastAsia" w:ascii="宋体" w:hAnsi="宋体"/>
          <w:b/>
          <w:bCs/>
          <w:sz w:val="24"/>
        </w:rPr>
      </w:pPr>
      <w:r>
        <w:rPr>
          <w:rFonts w:hint="eastAsia" w:ascii="宋体" w:hAnsi="宋体"/>
          <w:sz w:val="24"/>
        </w:rPr>
        <w:t>4、</w:t>
      </w:r>
      <w:r>
        <w:rPr>
          <w:rFonts w:hint="eastAsia" w:ascii="宋体" w:hAnsi="宋体"/>
          <w:bCs/>
          <w:sz w:val="24"/>
        </w:rPr>
        <w:t>报价币种为</w:t>
      </w:r>
      <w:r>
        <w:rPr>
          <w:rFonts w:hint="eastAsia" w:ascii="宋体" w:hAnsi="宋体"/>
          <w:sz w:val="24"/>
        </w:rPr>
        <w:t>人民币，如果报价表大写金额与小写金额不一致，以大写的金额为准。</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本次</w:t>
      </w:r>
      <w:r>
        <w:rPr>
          <w:rFonts w:hint="eastAsia" w:ascii="宋体" w:hAnsi="宋体"/>
          <w:b/>
          <w:bCs/>
          <w:sz w:val="24"/>
          <w:lang w:eastAsia="zh-CN"/>
        </w:rPr>
        <w:t>磋商</w:t>
      </w:r>
      <w:r>
        <w:rPr>
          <w:rFonts w:hint="eastAsia" w:ascii="宋体" w:hAnsi="宋体"/>
          <w:b/>
          <w:bCs/>
          <w:sz w:val="24"/>
        </w:rPr>
        <w:t>采用初次报价及最终报价，共二次的报价方式；初次报价按竞争性</w:t>
      </w:r>
      <w:r>
        <w:rPr>
          <w:rFonts w:hint="eastAsia" w:ascii="宋体" w:hAnsi="宋体"/>
          <w:b/>
          <w:bCs/>
          <w:sz w:val="24"/>
          <w:lang w:eastAsia="zh-CN"/>
        </w:rPr>
        <w:t>磋商</w:t>
      </w:r>
      <w:r>
        <w:rPr>
          <w:rFonts w:hint="eastAsia" w:ascii="宋体" w:hAnsi="宋体"/>
          <w:b/>
          <w:bCs/>
          <w:sz w:val="24"/>
        </w:rPr>
        <w:t>文件格式报价，最终报价为竞争性</w:t>
      </w:r>
      <w:r>
        <w:rPr>
          <w:rFonts w:hint="eastAsia" w:ascii="宋体" w:hAnsi="宋体"/>
          <w:b/>
          <w:bCs/>
          <w:sz w:val="24"/>
          <w:lang w:eastAsia="zh-CN"/>
        </w:rPr>
        <w:t>磋商</w:t>
      </w:r>
      <w:r>
        <w:rPr>
          <w:rFonts w:hint="eastAsia" w:ascii="宋体" w:hAnsi="宋体"/>
          <w:b/>
          <w:bCs/>
          <w:sz w:val="24"/>
        </w:rPr>
        <w:t>后，由法定代表人或其委托代理人在最终</w:t>
      </w:r>
      <w:r>
        <w:rPr>
          <w:rFonts w:hint="eastAsia" w:ascii="宋体" w:hAnsi="宋体"/>
          <w:b/>
          <w:bCs/>
          <w:sz w:val="24"/>
          <w:lang w:eastAsia="zh-CN"/>
        </w:rPr>
        <w:t>磋商</w:t>
      </w:r>
      <w:r>
        <w:rPr>
          <w:rFonts w:hint="eastAsia" w:ascii="宋体" w:hAnsi="宋体"/>
          <w:b/>
          <w:bCs/>
          <w:sz w:val="24"/>
        </w:rPr>
        <w:t>后递交。最终报价只报项目总价，分部分项工程项目的单价与合价、措施项目、其他项目、规费项目、税金项目按最终报价与初次报价的比率，同比例下调。</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计算公式为：</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报价比率=供应商最终报价/初次报价</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最终报价的分部分项工程单价与合价=报价比率×初次报价中的分部分项工程单价与合价</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最终报价的措施费=报价比率×初次报价中的措施费</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最终报价的规费=报价比率×初次报价中的规费</w:t>
      </w:r>
    </w:p>
    <w:p>
      <w:pPr>
        <w:widowControl/>
        <w:shd w:val="clear" w:color="auto" w:fill="FFFFFF"/>
        <w:spacing w:line="360" w:lineRule="auto"/>
        <w:ind w:firstLine="480"/>
        <w:jc w:val="left"/>
        <w:rPr>
          <w:rFonts w:hint="eastAsia" w:ascii="宋体" w:hAnsi="宋体" w:cs="黑体"/>
          <w:b/>
          <w:kern w:val="0"/>
          <w:sz w:val="24"/>
          <w:highlight w:val="none"/>
        </w:rPr>
      </w:pPr>
      <w:r>
        <w:rPr>
          <w:rFonts w:hint="eastAsia" w:ascii="宋体" w:hAnsi="宋体"/>
          <w:b/>
          <w:bCs/>
          <w:sz w:val="24"/>
        </w:rPr>
        <w:t>最终报价的税金=报价比</w:t>
      </w:r>
      <w:r>
        <w:rPr>
          <w:rFonts w:hint="eastAsia" w:ascii="宋体" w:hAnsi="宋体"/>
          <w:b/>
          <w:bCs/>
          <w:sz w:val="24"/>
          <w:highlight w:val="none"/>
        </w:rPr>
        <w:t>率×初次报价中的税金</w:t>
      </w:r>
    </w:p>
    <w:p>
      <w:pPr>
        <w:widowControl/>
        <w:shd w:val="clear" w:color="auto" w:fill="FFFFFF"/>
        <w:spacing w:line="360" w:lineRule="auto"/>
        <w:ind w:firstLine="480"/>
        <w:jc w:val="left"/>
        <w:rPr>
          <w:rFonts w:hint="eastAsia" w:ascii="宋体" w:hAnsi="宋体" w:cs="黑体"/>
          <w:b/>
          <w:bCs/>
          <w:kern w:val="0"/>
          <w:sz w:val="24"/>
          <w:highlight w:val="none"/>
        </w:rPr>
      </w:pPr>
      <w:r>
        <w:rPr>
          <w:rFonts w:hint="eastAsia" w:ascii="宋体" w:hAnsi="宋体"/>
          <w:b/>
          <w:bCs/>
          <w:sz w:val="24"/>
          <w:highlight w:val="none"/>
        </w:rPr>
        <w:t>5、</w:t>
      </w:r>
      <w:r>
        <w:rPr>
          <w:rFonts w:hint="eastAsia" w:ascii="宋体" w:hAnsi="宋体" w:cs="黑体"/>
          <w:b/>
          <w:bCs/>
          <w:kern w:val="0"/>
          <w:sz w:val="24"/>
          <w:highlight w:val="none"/>
        </w:rPr>
        <w:t>采购预算（控制价）：</w:t>
      </w:r>
      <w:r>
        <w:rPr>
          <w:rFonts w:hint="eastAsia" w:ascii="宋体" w:hAnsi="宋体" w:cs="宋体"/>
          <w:b/>
          <w:bCs/>
          <w:kern w:val="0"/>
          <w:sz w:val="24"/>
          <w:highlight w:val="none"/>
          <w:u w:val="single"/>
          <w:lang w:val="en-US" w:eastAsia="zh-CN"/>
        </w:rPr>
        <w:t>301600.35</w:t>
      </w:r>
      <w:r>
        <w:rPr>
          <w:rFonts w:hint="eastAsia" w:ascii="宋体" w:hAnsi="宋体" w:cs="黑体"/>
          <w:b/>
          <w:bCs/>
          <w:kern w:val="0"/>
          <w:sz w:val="24"/>
          <w:highlight w:val="none"/>
          <w:u w:val="single"/>
        </w:rPr>
        <w:t>元</w:t>
      </w:r>
    </w:p>
    <w:p>
      <w:pPr>
        <w:widowControl/>
        <w:shd w:val="clear" w:color="auto" w:fill="FFFFFF"/>
        <w:spacing w:line="360" w:lineRule="auto"/>
        <w:ind w:firstLine="480"/>
        <w:jc w:val="left"/>
        <w:rPr>
          <w:rFonts w:hint="eastAsia" w:ascii="宋体" w:hAnsi="宋体" w:cs="黑体"/>
          <w:b/>
          <w:kern w:val="0"/>
          <w:sz w:val="24"/>
          <w:highlight w:val="none"/>
        </w:rPr>
      </w:pPr>
      <w:r>
        <w:rPr>
          <w:rFonts w:hint="eastAsia" w:ascii="宋体" w:hAnsi="宋体" w:cs="黑体"/>
          <w:kern w:val="0"/>
          <w:sz w:val="24"/>
          <w:highlight w:val="none"/>
        </w:rPr>
        <w:t>6、</w:t>
      </w:r>
      <w:r>
        <w:rPr>
          <w:rFonts w:hint="eastAsia" w:ascii="宋体" w:hAnsi="宋体" w:cs="黑体"/>
          <w:b/>
          <w:kern w:val="0"/>
          <w:sz w:val="24"/>
          <w:highlight w:val="none"/>
        </w:rPr>
        <w:t>采用公开报价及最终报价，共二次的报价方式，供应商两次报价均不得超出采购控制价且最终报价不得超出初次报价，如若超出按无效响应处理。</w:t>
      </w:r>
    </w:p>
    <w:p>
      <w:pPr>
        <w:tabs>
          <w:tab w:val="left" w:pos="315"/>
        </w:tabs>
        <w:spacing w:line="360" w:lineRule="auto"/>
        <w:ind w:firstLine="482" w:firstLineChars="200"/>
        <w:rPr>
          <w:rFonts w:hint="eastAsia" w:ascii="宋体" w:hAnsi="宋体"/>
          <w:b/>
          <w:sz w:val="24"/>
          <w:highlight w:val="none"/>
        </w:rPr>
      </w:pPr>
      <w:r>
        <w:rPr>
          <w:rFonts w:hint="eastAsia" w:ascii="宋体" w:hAnsi="宋体"/>
          <w:b/>
          <w:sz w:val="24"/>
          <w:highlight w:val="none"/>
        </w:rPr>
        <w:t>七</w:t>
      </w:r>
      <w:r>
        <w:rPr>
          <w:rFonts w:ascii="宋体" w:hAnsi="宋体"/>
          <w:b/>
          <w:sz w:val="24"/>
          <w:highlight w:val="none"/>
        </w:rPr>
        <w:t>、</w:t>
      </w:r>
      <w:r>
        <w:rPr>
          <w:rFonts w:hint="eastAsia" w:ascii="宋体" w:hAnsi="宋体"/>
          <w:b/>
          <w:sz w:val="24"/>
          <w:highlight w:val="none"/>
          <w:lang w:eastAsia="zh-CN"/>
        </w:rPr>
        <w:t>磋商</w:t>
      </w:r>
      <w:r>
        <w:rPr>
          <w:rFonts w:ascii="宋体" w:hAnsi="宋体"/>
          <w:b/>
          <w:sz w:val="24"/>
          <w:highlight w:val="none"/>
        </w:rPr>
        <w:t>有效期</w:t>
      </w:r>
      <w:r>
        <w:rPr>
          <w:rFonts w:hint="eastAsia" w:ascii="宋体" w:hAnsi="宋体"/>
          <w:b/>
          <w:sz w:val="24"/>
          <w:highlight w:val="none"/>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自递交</w:t>
      </w:r>
      <w:r>
        <w:rPr>
          <w:rFonts w:hint="eastAsia" w:ascii="宋体" w:hAnsi="宋体" w:cs="Courier New"/>
          <w:sz w:val="24"/>
          <w:lang w:eastAsia="zh-CN"/>
        </w:rPr>
        <w:t>磋商</w:t>
      </w:r>
      <w:r>
        <w:rPr>
          <w:rFonts w:hint="eastAsia" w:ascii="宋体" w:hAnsi="宋体"/>
          <w:sz w:val="24"/>
        </w:rPr>
        <w:t>响应文件</w:t>
      </w:r>
      <w:r>
        <w:rPr>
          <w:rFonts w:ascii="宋体" w:hAnsi="宋体"/>
          <w:sz w:val="24"/>
        </w:rPr>
        <w:t>截止之日</w:t>
      </w:r>
      <w:r>
        <w:rPr>
          <w:rFonts w:hint="eastAsia" w:ascii="宋体" w:hAnsi="宋体"/>
          <w:sz w:val="24"/>
        </w:rPr>
        <w:t>起60个日历日。</w:t>
      </w:r>
    </w:p>
    <w:p>
      <w:pPr>
        <w:tabs>
          <w:tab w:val="left" w:pos="315"/>
        </w:tabs>
        <w:spacing w:line="360" w:lineRule="auto"/>
        <w:ind w:firstLine="482" w:firstLineChars="200"/>
        <w:rPr>
          <w:rFonts w:hint="eastAsia" w:ascii="宋体" w:hAnsi="宋体"/>
          <w:b/>
          <w:sz w:val="24"/>
        </w:rPr>
      </w:pPr>
      <w:r>
        <w:rPr>
          <w:rFonts w:hint="eastAsia" w:ascii="宋体" w:hAnsi="宋体"/>
          <w:b/>
          <w:sz w:val="24"/>
        </w:rPr>
        <w:t>八</w:t>
      </w:r>
      <w:r>
        <w:rPr>
          <w:rFonts w:ascii="宋体" w:hAnsi="宋体"/>
          <w:b/>
          <w:sz w:val="24"/>
        </w:rPr>
        <w:t>、</w:t>
      </w:r>
      <w:r>
        <w:rPr>
          <w:rFonts w:hint="eastAsia" w:ascii="宋体" w:hAnsi="宋体"/>
          <w:b/>
          <w:sz w:val="24"/>
          <w:lang w:eastAsia="zh-CN"/>
        </w:rPr>
        <w:t>磋商</w:t>
      </w:r>
      <w:r>
        <w:rPr>
          <w:rFonts w:ascii="宋体" w:hAnsi="宋体"/>
          <w:b/>
          <w:sz w:val="24"/>
        </w:rPr>
        <w:t>费用</w:t>
      </w:r>
      <w:r>
        <w:rPr>
          <w:rFonts w:hint="eastAsia" w:ascii="宋体" w:hAnsi="宋体"/>
          <w:b/>
          <w:sz w:val="24"/>
        </w:rPr>
        <w:t>：</w:t>
      </w:r>
    </w:p>
    <w:p>
      <w:pPr>
        <w:widowControl/>
        <w:shd w:val="clear" w:color="auto" w:fill="FFFFFF"/>
        <w:spacing w:line="360" w:lineRule="auto"/>
        <w:ind w:firstLine="482"/>
        <w:jc w:val="left"/>
        <w:rPr>
          <w:rFonts w:hint="default" w:eastAsia="宋体"/>
          <w:lang w:val="en-US" w:eastAsia="zh-CN"/>
        </w:rPr>
      </w:pPr>
      <w:r>
        <w:rPr>
          <w:rFonts w:hint="eastAsia" w:ascii="宋体" w:hAnsi="宋体"/>
          <w:sz w:val="24"/>
        </w:rPr>
        <w:t>1、无论</w:t>
      </w:r>
      <w:r>
        <w:rPr>
          <w:rFonts w:hint="eastAsia" w:ascii="宋体" w:hAnsi="宋体" w:cs="黑体"/>
          <w:kern w:val="0"/>
          <w:sz w:val="24"/>
        </w:rPr>
        <w:t>报价</w:t>
      </w:r>
      <w:r>
        <w:rPr>
          <w:rFonts w:hint="eastAsia" w:ascii="宋体" w:hAnsi="宋体"/>
          <w:sz w:val="24"/>
        </w:rPr>
        <w:t>过程中的方法和结果如何，各</w:t>
      </w:r>
      <w:r>
        <w:rPr>
          <w:rFonts w:hint="eastAsia" w:ascii="宋体" w:hAnsi="宋体" w:cs="Courier New"/>
          <w:sz w:val="24"/>
          <w:lang w:eastAsia="zh-CN"/>
        </w:rPr>
        <w:t>磋商</w:t>
      </w:r>
      <w:r>
        <w:rPr>
          <w:rFonts w:hint="eastAsia" w:ascii="宋体" w:hAnsi="宋体"/>
          <w:sz w:val="24"/>
        </w:rPr>
        <w:t>响应方自行承担所有参与</w:t>
      </w:r>
      <w:r>
        <w:rPr>
          <w:rFonts w:hint="eastAsia" w:ascii="宋体" w:hAnsi="宋体" w:cs="Courier New"/>
          <w:sz w:val="24"/>
          <w:lang w:eastAsia="zh-CN"/>
        </w:rPr>
        <w:t>磋商</w:t>
      </w:r>
      <w:r>
        <w:rPr>
          <w:rFonts w:hint="eastAsia" w:ascii="宋体" w:hAnsi="宋体"/>
          <w:sz w:val="24"/>
        </w:rPr>
        <w:t>的有关费用。</w:t>
      </w:r>
    </w:p>
    <w:p>
      <w:pPr>
        <w:tabs>
          <w:tab w:val="left" w:pos="315"/>
        </w:tabs>
        <w:spacing w:line="360" w:lineRule="auto"/>
        <w:ind w:firstLine="482" w:firstLineChars="200"/>
        <w:rPr>
          <w:rFonts w:hint="eastAsia" w:ascii="宋体" w:hAnsi="宋体"/>
          <w:b/>
          <w:sz w:val="24"/>
        </w:rPr>
      </w:pPr>
      <w:r>
        <w:rPr>
          <w:rFonts w:hint="eastAsia" w:ascii="宋体" w:hAnsi="宋体"/>
          <w:b/>
          <w:sz w:val="24"/>
        </w:rPr>
        <w:t>九</w:t>
      </w:r>
      <w:r>
        <w:rPr>
          <w:rFonts w:ascii="宋体" w:hAnsi="宋体"/>
          <w:b/>
          <w:sz w:val="24"/>
        </w:rPr>
        <w:t>、</w:t>
      </w:r>
      <w:r>
        <w:rPr>
          <w:rFonts w:hint="eastAsia" w:ascii="宋体" w:hAnsi="宋体"/>
          <w:b/>
          <w:sz w:val="24"/>
        </w:rPr>
        <w:t>工程款支付：</w:t>
      </w:r>
    </w:p>
    <w:p>
      <w:pPr>
        <w:tabs>
          <w:tab w:val="left" w:pos="315"/>
        </w:tabs>
        <w:spacing w:line="360" w:lineRule="auto"/>
        <w:ind w:firstLine="482" w:firstLineChars="200"/>
        <w:rPr>
          <w:rFonts w:hint="eastAsia" w:ascii="宋体" w:hAnsi="宋体"/>
          <w:b/>
          <w:sz w:val="24"/>
          <w:highlight w:val="none"/>
          <w:u w:val="none"/>
          <w:lang w:eastAsia="zh-CN"/>
        </w:rPr>
      </w:pPr>
      <w:r>
        <w:rPr>
          <w:rFonts w:hint="eastAsia" w:ascii="宋体" w:hAnsi="宋体"/>
          <w:b/>
          <w:sz w:val="24"/>
          <w:highlight w:val="none"/>
          <w:u w:val="none"/>
          <w:lang w:val="en-US" w:eastAsia="zh-CN"/>
        </w:rPr>
        <w:t>本项目无预付款，根据上级资金到位情况及本项目形象进度进行付款，工程全部完工验收合格并经审计完成后付至审定金额的97%，剩余部分缺陷责任期满后无质量问题一次性无息付清。最终结算金额以审计单位出具的审计报告为准。</w:t>
      </w:r>
    </w:p>
    <w:p>
      <w:pPr>
        <w:tabs>
          <w:tab w:val="left" w:pos="315"/>
        </w:tabs>
        <w:spacing w:line="360" w:lineRule="auto"/>
        <w:ind w:firstLine="482" w:firstLineChars="200"/>
        <w:rPr>
          <w:rFonts w:hint="eastAsia" w:ascii="宋体" w:hAnsi="宋体"/>
          <w:b/>
          <w:sz w:val="24"/>
        </w:rPr>
      </w:pPr>
      <w:r>
        <w:rPr>
          <w:rFonts w:hint="eastAsia" w:ascii="宋体" w:hAnsi="宋体"/>
          <w:b/>
          <w:sz w:val="24"/>
        </w:rPr>
        <w:t>十、</w:t>
      </w:r>
      <w:r>
        <w:rPr>
          <w:rFonts w:hint="eastAsia" w:ascii="宋体" w:hAnsi="宋体"/>
          <w:b/>
          <w:sz w:val="24"/>
          <w:lang w:eastAsia="zh-CN"/>
        </w:rPr>
        <w:t>磋商</w:t>
      </w:r>
      <w:r>
        <w:rPr>
          <w:rFonts w:ascii="宋体" w:hAnsi="宋体"/>
          <w:b/>
          <w:sz w:val="24"/>
        </w:rPr>
        <w:t>保证金</w:t>
      </w:r>
      <w:r>
        <w:rPr>
          <w:rFonts w:hint="eastAsia" w:ascii="宋体" w:hAnsi="宋体"/>
          <w:b/>
          <w:sz w:val="24"/>
        </w:rPr>
        <w:t>：</w:t>
      </w:r>
    </w:p>
    <w:p>
      <w:pPr>
        <w:widowControl/>
        <w:shd w:val="clear" w:color="auto" w:fill="FFFFFF"/>
        <w:spacing w:line="360" w:lineRule="auto"/>
        <w:ind w:firstLine="480"/>
        <w:jc w:val="left"/>
        <w:rPr>
          <w:rFonts w:hint="eastAsia" w:ascii="宋体" w:hAnsi="宋体" w:cs="Courier New"/>
          <w:sz w:val="24"/>
        </w:rPr>
      </w:pPr>
      <w:r>
        <w:rPr>
          <w:rFonts w:hint="eastAsia" w:ascii="宋体" w:hAnsi="宋体"/>
          <w:sz w:val="24"/>
        </w:rPr>
        <w:t>无</w:t>
      </w:r>
    </w:p>
    <w:p>
      <w:pPr>
        <w:tabs>
          <w:tab w:val="left" w:pos="315"/>
        </w:tabs>
        <w:spacing w:line="360" w:lineRule="auto"/>
        <w:ind w:firstLine="482" w:firstLineChars="200"/>
        <w:rPr>
          <w:rFonts w:hint="eastAsia" w:ascii="宋体" w:hAnsi="宋体"/>
          <w:b/>
          <w:sz w:val="24"/>
          <w:highlight w:val="none"/>
        </w:rPr>
      </w:pPr>
      <w:r>
        <w:rPr>
          <w:rFonts w:hint="eastAsia" w:ascii="宋体" w:hAnsi="宋体"/>
          <w:b/>
          <w:sz w:val="24"/>
        </w:rPr>
        <w:t>十一</w:t>
      </w:r>
      <w:r>
        <w:rPr>
          <w:rFonts w:ascii="宋体" w:hAnsi="宋体"/>
          <w:b/>
          <w:sz w:val="24"/>
        </w:rPr>
        <w:t>、</w:t>
      </w:r>
      <w:r>
        <w:rPr>
          <w:rFonts w:hint="eastAsia" w:ascii="宋体" w:hAnsi="宋体"/>
          <w:b/>
          <w:sz w:val="24"/>
        </w:rPr>
        <w:t>代理服务费：</w:t>
      </w:r>
    </w:p>
    <w:p>
      <w:pPr>
        <w:spacing w:line="360" w:lineRule="auto"/>
        <w:ind w:firstLine="600" w:firstLineChars="250"/>
        <w:jc w:val="left"/>
        <w:rPr>
          <w:rFonts w:hint="eastAsia" w:ascii="宋体" w:hAnsi="宋体"/>
          <w:b/>
          <w:sz w:val="24"/>
          <w:highlight w:val="none"/>
        </w:rPr>
      </w:pPr>
      <w:r>
        <w:rPr>
          <w:rFonts w:hint="eastAsia" w:ascii="宋体" w:hAnsi="宋体"/>
          <w:sz w:val="24"/>
          <w:highlight w:val="none"/>
        </w:rPr>
        <w:t>本次采购代理费由成交供应商支付，采购代理费如下：</w:t>
      </w:r>
      <w:r>
        <w:rPr>
          <w:rFonts w:hint="eastAsia" w:ascii="宋体" w:hAnsi="宋体"/>
          <w:b/>
          <w:sz w:val="24"/>
          <w:highlight w:val="none"/>
          <w:u w:val="none"/>
        </w:rPr>
        <w:t>人民币（小写）</w:t>
      </w:r>
      <w:r>
        <w:rPr>
          <w:rFonts w:hint="eastAsia" w:ascii="宋体" w:hAnsi="宋体"/>
          <w:b/>
          <w:sz w:val="24"/>
          <w:highlight w:val="none"/>
          <w:u w:val="none"/>
          <w:lang w:val="en-US" w:eastAsia="zh-CN"/>
        </w:rPr>
        <w:t>4399.20</w:t>
      </w:r>
      <w:r>
        <w:rPr>
          <w:rFonts w:hint="eastAsia" w:ascii="宋体" w:hAnsi="宋体"/>
          <w:b/>
          <w:sz w:val="24"/>
          <w:highlight w:val="none"/>
          <w:u w:val="none"/>
        </w:rPr>
        <w:t>元，（大写）</w:t>
      </w:r>
      <w:r>
        <w:rPr>
          <w:rFonts w:hint="eastAsia" w:ascii="宋体" w:hAnsi="宋体"/>
          <w:b/>
          <w:sz w:val="24"/>
          <w:highlight w:val="none"/>
          <w:u w:val="none"/>
          <w:lang w:val="en-US" w:eastAsia="zh-CN"/>
        </w:rPr>
        <w:t>肆仟叁佰玖拾玖元贰角</w:t>
      </w:r>
      <w:r>
        <w:rPr>
          <w:rFonts w:hint="eastAsia" w:ascii="宋体" w:hAnsi="宋体"/>
          <w:b/>
          <w:sz w:val="24"/>
          <w:highlight w:val="none"/>
          <w:u w:val="none"/>
        </w:rPr>
        <w:t xml:space="preserve"> ；</w:t>
      </w:r>
      <w:r>
        <w:rPr>
          <w:rFonts w:hint="eastAsia" w:ascii="宋体" w:hAnsi="宋体"/>
          <w:b/>
          <w:sz w:val="24"/>
          <w:highlight w:val="none"/>
        </w:rPr>
        <w:t>成交通知书发出前由中标单位汇入代理公司指定账户。</w:t>
      </w:r>
    </w:p>
    <w:p>
      <w:pPr>
        <w:spacing w:line="360" w:lineRule="auto"/>
        <w:ind w:firstLine="482" w:firstLineChars="200"/>
        <w:jc w:val="left"/>
        <w:rPr>
          <w:rFonts w:hint="eastAsia" w:ascii="宋体" w:hAnsi="宋体"/>
          <w:sz w:val="24"/>
          <w:highlight w:val="none"/>
        </w:rPr>
      </w:pPr>
      <w:r>
        <w:rPr>
          <w:rFonts w:hint="eastAsia" w:ascii="宋体" w:hAnsi="宋体"/>
          <w:b/>
          <w:sz w:val="24"/>
          <w:highlight w:val="none"/>
        </w:rPr>
        <w:t>十二</w:t>
      </w:r>
      <w:r>
        <w:rPr>
          <w:rFonts w:ascii="宋体" w:hAnsi="宋体"/>
          <w:b/>
          <w:sz w:val="24"/>
          <w:highlight w:val="none"/>
        </w:rPr>
        <w:t>、无效</w:t>
      </w:r>
      <w:r>
        <w:rPr>
          <w:rFonts w:hint="eastAsia" w:ascii="宋体" w:hAnsi="宋体"/>
          <w:b/>
          <w:sz w:val="24"/>
          <w:highlight w:val="none"/>
          <w:lang w:eastAsia="zh-CN"/>
        </w:rPr>
        <w:t>磋商</w:t>
      </w:r>
      <w:r>
        <w:rPr>
          <w:rFonts w:ascii="宋体" w:hAnsi="宋体"/>
          <w:b/>
          <w:sz w:val="24"/>
          <w:highlight w:val="none"/>
        </w:rPr>
        <w:t>响应文件</w:t>
      </w:r>
      <w:r>
        <w:rPr>
          <w:rFonts w:hint="eastAsia" w:ascii="宋体" w:hAnsi="宋体"/>
          <w:b/>
          <w:sz w:val="24"/>
          <w:highlight w:val="none"/>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highlight w:val="none"/>
        </w:rPr>
        <w:t>凡具有下列情形之一的，作无效</w:t>
      </w:r>
      <w:r>
        <w:rPr>
          <w:rFonts w:hint="eastAsia" w:ascii="宋体" w:hAnsi="宋体" w:cs="Courier New"/>
          <w:sz w:val="24"/>
          <w:highlight w:val="none"/>
          <w:lang w:eastAsia="zh-CN"/>
        </w:rPr>
        <w:t>磋</w:t>
      </w:r>
      <w:r>
        <w:rPr>
          <w:rFonts w:hint="eastAsia" w:ascii="宋体" w:hAnsi="宋体" w:cs="Courier New"/>
          <w:sz w:val="24"/>
          <w:lang w:eastAsia="zh-CN"/>
        </w:rPr>
        <w:t>商</w:t>
      </w:r>
      <w:r>
        <w:rPr>
          <w:rFonts w:hint="eastAsia" w:ascii="宋体" w:hAnsi="宋体"/>
          <w:sz w:val="24"/>
        </w:rPr>
        <w:t>响应文件：</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1、超出营业执照经营范围报价的；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2、磋商响应方的响应文件由同一单位或者个人编制的；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3、不同投标人委托同一单位或者个人办理投标事宜；</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4、磋商响应方的响应文件载明的项目管理成员为同一人；</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5、资格证明文件不全的，或者不符合采购文件标明的资格要求的；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6、响应文件无法定代表人或授权委托人代表签字的；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7、不响应或者擅自改变采购文件要求或者响应文件有采购人不能接受的附加条件的；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8、提供的有关资格、资质证明文件不真实，提供虚假报价材料的；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9、磋商响应方串通报价的；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10、磋商响应方向采购人、代理采购机构、评审专家提供不正当利益的；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11、磋商响应方的初次报价和最终报价超过采购预算的；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12、磋商响应方的最终报价高于初次报价的；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13、初次报价的已标价工程量清单不符合第四部分采购内容及要求中“工程量清单”给出的子目编码、子目名称、子目特征、计量单位和工程量；</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14、没有按磋商文件要求报价，增减或修改磋商文件提供的工程量清单的；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15、降低本磋商文件规定不可竞争费用的；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16、投标人拟派的项目经理在施建设工程项目的；</w:t>
      </w:r>
    </w:p>
    <w:p>
      <w:pPr>
        <w:widowControl/>
        <w:shd w:val="clear" w:color="auto" w:fill="FFFFFF"/>
        <w:spacing w:line="600" w:lineRule="exact"/>
        <w:ind w:firstLine="480" w:firstLineChars="200"/>
        <w:jc w:val="left"/>
        <w:rPr>
          <w:rFonts w:hint="eastAsia" w:ascii="宋体" w:hAnsi="宋体"/>
          <w:sz w:val="24"/>
        </w:rPr>
      </w:pPr>
      <w:r>
        <w:rPr>
          <w:rFonts w:hint="eastAsia" w:ascii="宋体" w:hAnsi="宋体" w:cs="宋体"/>
          <w:sz w:val="24"/>
        </w:rPr>
        <w:t>17、法律、法规规定的其他情况。</w:t>
      </w:r>
    </w:p>
    <w:p>
      <w:pPr>
        <w:tabs>
          <w:tab w:val="left" w:pos="315"/>
        </w:tabs>
        <w:spacing w:line="360" w:lineRule="auto"/>
        <w:ind w:firstLine="482" w:firstLineChars="200"/>
        <w:rPr>
          <w:rFonts w:hint="eastAsia" w:ascii="宋体" w:hAnsi="宋体"/>
          <w:b/>
          <w:sz w:val="24"/>
        </w:rPr>
      </w:pPr>
      <w:r>
        <w:rPr>
          <w:rFonts w:hint="eastAsia" w:ascii="宋体" w:hAnsi="宋体"/>
          <w:b/>
          <w:sz w:val="24"/>
        </w:rPr>
        <w:t>十三、质疑和投诉：</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质疑：参加</w:t>
      </w:r>
      <w:r>
        <w:rPr>
          <w:rFonts w:hint="eastAsia" w:ascii="宋体" w:hAnsi="宋体"/>
          <w:sz w:val="24"/>
          <w:lang w:eastAsia="zh-CN"/>
        </w:rPr>
        <w:t>磋商</w:t>
      </w:r>
      <w:r>
        <w:rPr>
          <w:rFonts w:hint="eastAsia" w:ascii="宋体" w:hAnsi="宋体"/>
          <w:sz w:val="24"/>
        </w:rPr>
        <w:t>的供应商认为采购文件、采购过程和成交结果使自己的合法权益受到损害的，有权依法向采购人或采购代理机构提出质疑。</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投诉：参加</w:t>
      </w:r>
      <w:r>
        <w:rPr>
          <w:rFonts w:hint="eastAsia" w:ascii="宋体" w:hAnsi="宋体"/>
          <w:sz w:val="24"/>
          <w:lang w:eastAsia="zh-CN"/>
        </w:rPr>
        <w:t>磋商</w:t>
      </w:r>
      <w:r>
        <w:rPr>
          <w:rFonts w:hint="eastAsia" w:ascii="宋体" w:hAnsi="宋体"/>
          <w:sz w:val="24"/>
        </w:rPr>
        <w:t>的供应商对采购人的质疑答复不满意，或者采购人未在规定期限内作出答复的，供应商可以在答复期满后向相关行政主管部门投诉。</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（一）就同一采购项目向供应商提供有差别的项目信息；</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（二）设定的资格、技术、商务条件与采购项目的具体特点和实际需要不相适应或者与合同履行无关；</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（三）采购需求中的技术、服务等要求指向特定供应商、特定产品；</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（四）以特定行政区域或者特定行业的业绩、奖项作为加分条件或者中标、成交条件；</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（五）对供应商采取不同的资格审查或者评审标准；</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（六）限定或者指定特定的专利、商标、品牌或者供应商；</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（七）非法限定供应商的所有制形式、组织形式或者所在地；</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（八）以其他不合理条件限制或者排斥潜在供应商。</w:t>
      </w:r>
    </w:p>
    <w:p>
      <w:pPr>
        <w:widowControl/>
        <w:shd w:val="clear" w:color="auto" w:fill="FFFFFF"/>
        <w:spacing w:line="360" w:lineRule="auto"/>
        <w:ind w:firstLine="240" w:firstLineChars="100"/>
        <w:jc w:val="left"/>
        <w:rPr>
          <w:rFonts w:hint="eastAsia" w:ascii="宋体" w:hAnsi="宋体" w:eastAsia="宋体"/>
          <w:sz w:val="24"/>
          <w:lang w:eastAsia="zh-CN"/>
        </w:rPr>
      </w:pPr>
      <w:r>
        <w:rPr>
          <w:rFonts w:hint="eastAsia" w:ascii="宋体" w:hAnsi="宋体"/>
          <w:sz w:val="24"/>
        </w:rPr>
        <w:t>各供应商在法定质疑期内需一次性提出针对同一采购程序环节的质疑。所有质疑以书面形式递交，同时发邮件至</w:t>
      </w:r>
      <w:r>
        <w:rPr>
          <w:rFonts w:hint="eastAsia" w:ascii="宋体" w:hAnsi="宋体"/>
          <w:sz w:val="24"/>
          <w:lang w:eastAsia="zh-CN"/>
        </w:rPr>
        <w:t>kexinjining@163.com</w:t>
      </w:r>
    </w:p>
    <w:p>
      <w:pPr>
        <w:spacing w:line="500" w:lineRule="exact"/>
        <w:ind w:firstLine="482" w:firstLineChars="200"/>
        <w:rPr>
          <w:rFonts w:hint="eastAsia" w:ascii="宋体" w:hAnsi="宋体"/>
          <w:b/>
          <w:sz w:val="24"/>
        </w:rPr>
      </w:pPr>
      <w:r>
        <w:rPr>
          <w:rFonts w:hint="eastAsia" w:ascii="宋体" w:hAnsi="宋体"/>
          <w:b/>
          <w:sz w:val="24"/>
        </w:rPr>
        <w:t>十四、响应供应商不足三家：</w:t>
      </w:r>
    </w:p>
    <w:p>
      <w:pPr>
        <w:spacing w:line="500" w:lineRule="exact"/>
        <w:ind w:firstLine="480" w:firstLineChars="200"/>
        <w:rPr>
          <w:rFonts w:hint="eastAsia" w:ascii="宋体" w:hAnsi="宋体"/>
          <w:sz w:val="24"/>
        </w:rPr>
      </w:pPr>
      <w:r>
        <w:rPr>
          <w:rFonts w:hint="eastAsia" w:ascii="宋体" w:hAnsi="宋体"/>
          <w:sz w:val="24"/>
        </w:rPr>
        <w:t>递交响应文件或对</w:t>
      </w:r>
      <w:r>
        <w:rPr>
          <w:rFonts w:hint="eastAsia" w:ascii="宋体" w:hAnsi="宋体"/>
          <w:sz w:val="24"/>
          <w:lang w:eastAsia="zh-CN"/>
        </w:rPr>
        <w:t>磋商</w:t>
      </w:r>
      <w:r>
        <w:rPr>
          <w:rFonts w:hint="eastAsia" w:ascii="宋体" w:hAnsi="宋体"/>
          <w:sz w:val="24"/>
        </w:rPr>
        <w:t>文件做出实质响应的供应商不足三家的，采购人将中止</w:t>
      </w:r>
      <w:r>
        <w:rPr>
          <w:rFonts w:hint="eastAsia" w:ascii="宋体" w:hAnsi="宋体"/>
          <w:sz w:val="24"/>
          <w:lang w:eastAsia="zh-CN"/>
        </w:rPr>
        <w:t>磋商</w:t>
      </w:r>
      <w:r>
        <w:rPr>
          <w:rFonts w:hint="eastAsia" w:ascii="宋体" w:hAnsi="宋体"/>
          <w:sz w:val="24"/>
        </w:rPr>
        <w:t>，重新组织采购。</w:t>
      </w:r>
    </w:p>
    <w:p>
      <w:pPr>
        <w:spacing w:line="360" w:lineRule="auto"/>
        <w:jc w:val="center"/>
        <w:outlineLvl w:val="0"/>
        <w:rPr>
          <w:rFonts w:hint="eastAsia" w:ascii="宋体" w:hAnsi="宋体"/>
          <w:b/>
          <w:sz w:val="24"/>
        </w:rPr>
      </w:pPr>
      <w:r>
        <w:rPr>
          <w:rFonts w:ascii="宋体" w:hAnsi="宋体"/>
          <w:b/>
          <w:sz w:val="24"/>
        </w:rPr>
        <w:br w:type="page"/>
      </w:r>
      <w:bookmarkStart w:id="9" w:name="_Toc12667"/>
      <w:bookmarkStart w:id="10" w:name="_Toc503887674"/>
      <w:r>
        <w:rPr>
          <w:rFonts w:hint="eastAsia" w:ascii="宋体" w:hAnsi="宋体"/>
          <w:b/>
          <w:sz w:val="24"/>
        </w:rPr>
        <w:t xml:space="preserve">第三部分  </w:t>
      </w:r>
      <w:r>
        <w:rPr>
          <w:rFonts w:hint="eastAsia" w:ascii="宋体" w:hAnsi="宋体"/>
          <w:b/>
          <w:sz w:val="24"/>
          <w:lang w:eastAsia="zh-CN"/>
        </w:rPr>
        <w:t>磋商</w:t>
      </w:r>
      <w:r>
        <w:rPr>
          <w:rFonts w:hint="eastAsia" w:ascii="宋体" w:hAnsi="宋体"/>
          <w:b/>
          <w:sz w:val="24"/>
        </w:rPr>
        <w:t>组织、步骤与评审方法</w:t>
      </w:r>
      <w:bookmarkEnd w:id="9"/>
      <w:bookmarkEnd w:id="10"/>
    </w:p>
    <w:p>
      <w:pPr>
        <w:spacing w:line="360" w:lineRule="auto"/>
        <w:rPr>
          <w:rFonts w:ascii="宋体" w:hAnsi="宋体"/>
          <w:b/>
          <w:color w:val="000000"/>
          <w:sz w:val="24"/>
        </w:rPr>
      </w:pPr>
      <w:r>
        <w:rPr>
          <w:rFonts w:hint="eastAsia" w:ascii="宋体" w:hAnsi="宋体"/>
          <w:b/>
          <w:color w:val="000000"/>
          <w:sz w:val="24"/>
        </w:rPr>
        <w:t>一、磋商组织：</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000000"/>
          <w:sz w:val="24"/>
        </w:rPr>
      </w:pPr>
      <w:r>
        <w:rPr>
          <w:rFonts w:hint="eastAsia" w:ascii="宋体" w:hAnsi="宋体"/>
          <w:b/>
          <w:color w:val="000000"/>
          <w:sz w:val="24"/>
        </w:rPr>
        <w:t>二、磋商步骤：</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5、磋商小组按照如下评审办法对最终报价后所有实质性响应的供应商进行评审，推荐3名成交候选供应商。</w:t>
      </w:r>
    </w:p>
    <w:p>
      <w:pPr>
        <w:spacing w:line="360" w:lineRule="auto"/>
        <w:rPr>
          <w:rFonts w:ascii="宋体" w:hAnsi="宋体"/>
          <w:b/>
          <w:color w:val="000000"/>
          <w:sz w:val="24"/>
        </w:rPr>
      </w:pPr>
      <w:r>
        <w:rPr>
          <w:rFonts w:hint="eastAsia" w:ascii="宋体" w:hAnsi="宋体"/>
          <w:b/>
          <w:color w:val="000000"/>
          <w:sz w:val="24"/>
        </w:rPr>
        <w:t>三、</w:t>
      </w:r>
      <w:r>
        <w:rPr>
          <w:rFonts w:ascii="宋体" w:hAnsi="宋体"/>
          <w:b/>
          <w:color w:val="000000"/>
          <w:sz w:val="24"/>
        </w:rPr>
        <w:t>评审</w:t>
      </w:r>
      <w:r>
        <w:rPr>
          <w:rFonts w:hint="eastAsia" w:ascii="宋体" w:hAnsi="宋体"/>
          <w:b/>
          <w:color w:val="000000"/>
          <w:sz w:val="24"/>
        </w:rPr>
        <w:t>方法：</w:t>
      </w:r>
    </w:p>
    <w:p>
      <w:pPr>
        <w:spacing w:line="360" w:lineRule="auto"/>
        <w:ind w:firstLine="480" w:firstLineChars="200"/>
        <w:rPr>
          <w:rFonts w:hint="eastAsia" w:ascii="宋体" w:hAnsi="宋体"/>
          <w:color w:val="000000"/>
          <w:sz w:val="24"/>
        </w:rPr>
      </w:pPr>
      <w:r>
        <w:rPr>
          <w:rFonts w:hint="eastAsia" w:ascii="宋体" w:hAnsi="宋体"/>
          <w:color w:val="000000"/>
          <w:sz w:val="24"/>
        </w:rPr>
        <w:t>本项目采用综合评分法，是指响应文件满足磋商文件全部实质性要求且按评审因素的量化指标评审得分，按照评审得分由高到低顺序推荐成交候选供应商的评审方法。</w:t>
      </w:r>
    </w:p>
    <w:tbl>
      <w:tblPr>
        <w:tblStyle w:val="37"/>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3047" w:type="dxa"/>
            <w:gridSpan w:val="3"/>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szCs w:val="21"/>
              </w:rPr>
            </w:pPr>
            <w:bookmarkStart w:id="11" w:name="_Hlk49929230"/>
            <w:r>
              <w:rPr>
                <w:rFonts w:hint="eastAsia" w:ascii="宋体" w:hAnsi="宋体" w:eastAsia="宋体" w:cs="宋体"/>
                <w:b/>
                <w:szCs w:val="21"/>
              </w:rPr>
              <w:t>条款号</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rPr>
              <w:t>评分</w:t>
            </w:r>
          </w:p>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因素</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firstLine="1370" w:firstLineChars="650"/>
              <w:jc w:val="left"/>
              <w:rPr>
                <w:rFonts w:hint="eastAsia" w:ascii="宋体" w:hAnsi="宋体" w:eastAsia="宋体" w:cs="宋体"/>
                <w:szCs w:val="21"/>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9" w:hRule="atLeast"/>
          <w:jc w:val="center"/>
        </w:trPr>
        <w:tc>
          <w:tcPr>
            <w:tcW w:w="509"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rPr>
              <w:t>一</w:t>
            </w:r>
          </w:p>
        </w:tc>
        <w:tc>
          <w:tcPr>
            <w:tcW w:w="2538"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rPr>
              <w:t>报价得分</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lang w:val="en-US" w:eastAsia="zh-CN"/>
              </w:rPr>
              <w:t>30</w:t>
            </w:r>
            <w:r>
              <w:rPr>
                <w:rFonts w:hint="eastAsia" w:ascii="宋体" w:hAnsi="宋体" w:eastAsia="宋体" w:cs="宋体"/>
                <w:b/>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ascii="宋体" w:hAnsi="宋体" w:eastAsia="宋体" w:cs="宋体"/>
                <w:szCs w:val="21"/>
              </w:rPr>
            </w:pPr>
            <w:r>
              <w:rPr>
                <w:rFonts w:hint="eastAsia" w:ascii="宋体" w:hAnsi="宋体" w:eastAsia="宋体" w:cs="宋体"/>
                <w:szCs w:val="21"/>
              </w:rPr>
              <w:t>供应商的报价得分统一采用最低价优先法计算，即满足磋商文件要求且最终报价最低的供应商的价格为磋商基准价，其报价得分为满分</w:t>
            </w:r>
            <w:r>
              <w:rPr>
                <w:rFonts w:hint="eastAsia" w:ascii="宋体" w:hAnsi="宋体" w:eastAsia="宋体" w:cs="宋体"/>
                <w:szCs w:val="21"/>
                <w:lang w:val="en-US" w:eastAsia="zh-CN"/>
              </w:rPr>
              <w:t>3</w:t>
            </w:r>
            <w:r>
              <w:rPr>
                <w:rFonts w:hint="eastAsia" w:ascii="宋体" w:hAnsi="宋体" w:eastAsia="宋体" w:cs="宋体"/>
                <w:szCs w:val="21"/>
              </w:rPr>
              <w:t>0分。其他供应商的报价得分统一按照下列公式计算：磋商报价得分=（磋商基准价/最终磋商报价）×</w:t>
            </w:r>
            <w:r>
              <w:rPr>
                <w:rFonts w:hint="eastAsia" w:ascii="宋体" w:hAnsi="宋体" w:eastAsia="宋体" w:cs="宋体"/>
                <w:szCs w:val="21"/>
                <w:lang w:val="en-US" w:eastAsia="zh-CN"/>
              </w:rPr>
              <w:t>30</w:t>
            </w:r>
            <w:r>
              <w:rPr>
                <w:rFonts w:hint="eastAsia" w:ascii="宋体" w:hAnsi="宋体" w:eastAsia="宋体" w:cs="宋体"/>
                <w:szCs w:val="21"/>
              </w:rPr>
              <w:t>×</w:t>
            </w:r>
            <w:r>
              <w:rPr>
                <w:rFonts w:hint="eastAsia" w:ascii="宋体" w:hAnsi="宋体" w:eastAsia="宋体" w:cs="宋体"/>
                <w:szCs w:val="21"/>
                <w:lang w:val="en-US" w:eastAsia="zh-CN"/>
              </w:rPr>
              <w:t>100%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rPr>
              <w:t>二</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rPr>
              <w:t>技术部分（施工组织设计）</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lang w:val="en-US" w:eastAsia="zh-CN"/>
              </w:rPr>
              <w:t>65</w:t>
            </w:r>
            <w:r>
              <w:rPr>
                <w:rFonts w:hint="eastAsia" w:ascii="宋体" w:hAnsi="宋体" w:eastAsia="宋体" w:cs="宋体"/>
                <w:b/>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1</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eastAsia="宋体" w:cs="宋体"/>
                <w:szCs w:val="21"/>
                <w:lang w:eastAsia="zh-CN"/>
              </w:rPr>
              <w:t>总体概述</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根据对工程整体有深刻认识，施工组织设计内容针对项目特点完整规范、具体可行得</w:t>
            </w:r>
            <w:r>
              <w:rPr>
                <w:rFonts w:hint="eastAsia" w:ascii="宋体" w:hAnsi="宋体" w:eastAsia="宋体" w:cs="宋体"/>
                <w:szCs w:val="21"/>
                <w:lang w:val="en-US" w:eastAsia="zh-CN"/>
              </w:rPr>
              <w:t>5-7</w:t>
            </w:r>
            <w:r>
              <w:rPr>
                <w:rFonts w:hint="eastAsia" w:ascii="宋体" w:hAnsi="宋体" w:eastAsia="宋体" w:cs="宋体"/>
                <w:szCs w:val="21"/>
              </w:rPr>
              <w:t>分，比较规范、具体得</w:t>
            </w:r>
            <w:r>
              <w:rPr>
                <w:rFonts w:hint="eastAsia" w:ascii="宋体" w:hAnsi="宋体" w:eastAsia="宋体" w:cs="宋体"/>
                <w:szCs w:val="21"/>
                <w:lang w:val="en-US" w:eastAsia="zh-CN"/>
              </w:rPr>
              <w:t>3-5</w:t>
            </w:r>
            <w:r>
              <w:rPr>
                <w:rFonts w:hint="eastAsia" w:ascii="宋体" w:hAnsi="宋体" w:eastAsia="宋体" w:cs="宋体"/>
                <w:szCs w:val="21"/>
              </w:rPr>
              <w:t>分，一般得</w:t>
            </w:r>
            <w:r>
              <w:rPr>
                <w:rFonts w:hint="eastAsia" w:ascii="宋体" w:hAnsi="宋体" w:eastAsia="宋体" w:cs="宋体"/>
                <w:szCs w:val="21"/>
                <w:lang w:val="en-US" w:eastAsia="zh-CN"/>
              </w:rPr>
              <w:t>0-3</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2</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eastAsia="宋体" w:cs="宋体"/>
                <w:szCs w:val="21"/>
                <w:lang w:eastAsia="zh-CN"/>
              </w:rPr>
              <w:t>施工进度计划和保证措施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根据内容齐全、针对项目实际情况安排恰当得</w:t>
            </w:r>
            <w:r>
              <w:rPr>
                <w:rFonts w:hint="eastAsia" w:ascii="宋体" w:hAnsi="宋体" w:eastAsia="宋体" w:cs="宋体"/>
                <w:szCs w:val="21"/>
                <w:lang w:val="en-US" w:eastAsia="zh-CN"/>
              </w:rPr>
              <w:t>5-7</w:t>
            </w:r>
            <w:r>
              <w:rPr>
                <w:rFonts w:hint="eastAsia" w:ascii="宋体" w:hAnsi="宋体" w:eastAsia="宋体" w:cs="宋体"/>
                <w:szCs w:val="21"/>
              </w:rPr>
              <w:t>分，比较恰当得</w:t>
            </w:r>
            <w:r>
              <w:rPr>
                <w:rFonts w:hint="eastAsia" w:ascii="宋体" w:hAnsi="宋体" w:eastAsia="宋体" w:cs="宋体"/>
                <w:szCs w:val="21"/>
                <w:lang w:val="en-US" w:eastAsia="zh-CN"/>
              </w:rPr>
              <w:t>3-5</w:t>
            </w:r>
            <w:r>
              <w:rPr>
                <w:rFonts w:hint="eastAsia" w:ascii="宋体" w:hAnsi="宋体" w:eastAsia="宋体" w:cs="宋体"/>
                <w:szCs w:val="21"/>
              </w:rPr>
              <w:t>分，一般得</w:t>
            </w:r>
            <w:r>
              <w:rPr>
                <w:rFonts w:hint="eastAsia" w:ascii="宋体" w:hAnsi="宋体" w:eastAsia="宋体" w:cs="宋体"/>
                <w:szCs w:val="21"/>
                <w:lang w:val="en-US" w:eastAsia="zh-CN"/>
              </w:rPr>
              <w:t>0-3</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3</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kern w:val="0"/>
                <w:szCs w:val="21"/>
              </w:rPr>
            </w:pPr>
            <w:r>
              <w:rPr>
                <w:rFonts w:hint="eastAsia" w:ascii="宋体" w:hAnsi="宋体" w:eastAsia="宋体" w:cs="宋体"/>
                <w:szCs w:val="21"/>
              </w:rPr>
              <w:t>质量管理体系与措施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根据体系完整、内容齐全、安排合理、针对项目特点措施先进可行、通病治理措施具体可靠得</w:t>
            </w:r>
            <w:r>
              <w:rPr>
                <w:rFonts w:hint="eastAsia" w:ascii="宋体" w:hAnsi="宋体" w:eastAsia="宋体" w:cs="宋体"/>
                <w:szCs w:val="21"/>
                <w:lang w:val="en-US" w:eastAsia="zh-CN"/>
              </w:rPr>
              <w:t>5-7</w:t>
            </w:r>
            <w:r>
              <w:rPr>
                <w:rFonts w:hint="eastAsia" w:ascii="宋体" w:hAnsi="宋体" w:eastAsia="宋体" w:cs="宋体"/>
                <w:szCs w:val="21"/>
              </w:rPr>
              <w:t>分，较为具体可靠得</w:t>
            </w:r>
            <w:r>
              <w:rPr>
                <w:rFonts w:hint="eastAsia" w:ascii="宋体" w:hAnsi="宋体" w:eastAsia="宋体" w:cs="宋体"/>
                <w:szCs w:val="21"/>
                <w:lang w:val="en-US" w:eastAsia="zh-CN"/>
              </w:rPr>
              <w:t>3-5</w:t>
            </w:r>
            <w:r>
              <w:rPr>
                <w:rFonts w:hint="eastAsia" w:ascii="宋体" w:hAnsi="宋体" w:eastAsia="宋体" w:cs="宋体"/>
                <w:szCs w:val="21"/>
              </w:rPr>
              <w:t>分，一般得</w:t>
            </w:r>
            <w:r>
              <w:rPr>
                <w:rFonts w:hint="eastAsia" w:ascii="宋体" w:hAnsi="宋体" w:eastAsia="宋体" w:cs="宋体"/>
                <w:szCs w:val="21"/>
                <w:lang w:val="en-US" w:eastAsia="zh-CN"/>
              </w:rPr>
              <w:t>0-3</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4</w:t>
            </w:r>
          </w:p>
        </w:tc>
        <w:tc>
          <w:tcPr>
            <w:tcW w:w="2550" w:type="dxa"/>
            <w:gridSpan w:val="2"/>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安全管理体系与措施</w:t>
            </w:r>
          </w:p>
        </w:tc>
        <w:tc>
          <w:tcPr>
            <w:tcW w:w="737"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根据体系完整、内容齐全、安排恰当、措施针对项目实际情况规范具体完整、应急救援预案可行得</w:t>
            </w:r>
            <w:r>
              <w:rPr>
                <w:rFonts w:hint="eastAsia" w:ascii="宋体" w:hAnsi="宋体" w:eastAsia="宋体" w:cs="宋体"/>
                <w:szCs w:val="21"/>
                <w:lang w:val="en-US" w:eastAsia="zh-CN"/>
              </w:rPr>
              <w:t>5-7</w:t>
            </w:r>
            <w:r>
              <w:rPr>
                <w:rFonts w:hint="eastAsia" w:ascii="宋体" w:hAnsi="宋体" w:eastAsia="宋体" w:cs="宋体"/>
                <w:szCs w:val="21"/>
              </w:rPr>
              <w:t>分，较为完整、可行得</w:t>
            </w:r>
            <w:r>
              <w:rPr>
                <w:rFonts w:hint="eastAsia" w:ascii="宋体" w:hAnsi="宋体" w:eastAsia="宋体" w:cs="宋体"/>
                <w:szCs w:val="21"/>
                <w:lang w:val="en-US" w:eastAsia="zh-CN"/>
              </w:rPr>
              <w:t>3-5</w:t>
            </w:r>
            <w:r>
              <w:rPr>
                <w:rFonts w:hint="eastAsia" w:ascii="宋体" w:hAnsi="宋体" w:eastAsia="宋体" w:cs="宋体"/>
                <w:szCs w:val="21"/>
              </w:rPr>
              <w:t>分，一般得</w:t>
            </w:r>
            <w:r>
              <w:rPr>
                <w:rFonts w:hint="eastAsia" w:ascii="宋体" w:hAnsi="宋体" w:eastAsia="宋体" w:cs="宋体"/>
                <w:szCs w:val="21"/>
                <w:lang w:val="en-US" w:eastAsia="zh-CN"/>
              </w:rPr>
              <w:t>0-3</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Cs/>
                <w:szCs w:val="21"/>
              </w:rPr>
              <w:t>5</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b/>
                <w:szCs w:val="21"/>
              </w:rPr>
            </w:pPr>
            <w:r>
              <w:rPr>
                <w:rFonts w:hint="eastAsia" w:ascii="宋体" w:hAnsi="宋体" w:eastAsia="宋体" w:cs="宋体"/>
                <w:szCs w:val="21"/>
              </w:rPr>
              <w:t>环保管理体系与措施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b/>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根据工程计划编排合理、可行、关键路线清晰准确、冬雨季农忙保证措施可靠、内容齐全可行得</w:t>
            </w:r>
            <w:r>
              <w:rPr>
                <w:rFonts w:hint="eastAsia" w:ascii="宋体" w:hAnsi="宋体" w:eastAsia="宋体" w:cs="宋体"/>
                <w:szCs w:val="21"/>
                <w:lang w:val="en-US" w:eastAsia="zh-CN"/>
              </w:rPr>
              <w:t>5-7</w:t>
            </w:r>
            <w:r>
              <w:rPr>
                <w:rFonts w:hint="eastAsia" w:ascii="宋体" w:hAnsi="宋体" w:eastAsia="宋体" w:cs="宋体"/>
                <w:szCs w:val="21"/>
              </w:rPr>
              <w:t>分，较为可靠、齐全得</w:t>
            </w:r>
            <w:r>
              <w:rPr>
                <w:rFonts w:hint="eastAsia" w:ascii="宋体" w:hAnsi="宋体" w:eastAsia="宋体" w:cs="宋体"/>
                <w:szCs w:val="21"/>
                <w:lang w:val="en-US" w:eastAsia="zh-CN"/>
              </w:rPr>
              <w:t>3-5</w:t>
            </w:r>
            <w:r>
              <w:rPr>
                <w:rFonts w:hint="eastAsia" w:ascii="宋体" w:hAnsi="宋体" w:eastAsia="宋体" w:cs="宋体"/>
                <w:szCs w:val="21"/>
              </w:rPr>
              <w:t>分，一般得</w:t>
            </w:r>
            <w:r>
              <w:rPr>
                <w:rFonts w:hint="eastAsia" w:ascii="宋体" w:hAnsi="宋体" w:eastAsia="宋体" w:cs="宋体"/>
                <w:szCs w:val="21"/>
                <w:lang w:val="en-US" w:eastAsia="zh-CN"/>
              </w:rPr>
              <w:t>0-3</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bCs/>
                <w:szCs w:val="21"/>
              </w:rPr>
            </w:pPr>
            <w:r>
              <w:rPr>
                <w:rFonts w:hint="eastAsia" w:ascii="宋体" w:hAnsi="宋体" w:eastAsia="宋体" w:cs="宋体"/>
                <w:bCs/>
                <w:szCs w:val="21"/>
              </w:rPr>
              <w:t>6</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b/>
                <w:szCs w:val="21"/>
              </w:rPr>
            </w:pPr>
            <w:r>
              <w:rPr>
                <w:rFonts w:hint="eastAsia" w:ascii="宋体" w:hAnsi="宋体" w:eastAsia="宋体" w:cs="宋体"/>
                <w:szCs w:val="21"/>
              </w:rPr>
              <w:t>文明管理体系与措施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b/>
                <w:szCs w:val="21"/>
              </w:rPr>
            </w:pPr>
            <w:r>
              <w:rPr>
                <w:rFonts w:hint="eastAsia" w:ascii="宋体" w:hAnsi="宋体" w:eastAsia="宋体" w:cs="宋体"/>
                <w:szCs w:val="21"/>
                <w:lang w:val="en-US" w:eastAsia="zh-CN"/>
              </w:rPr>
              <w:t>6</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根据体系完整、内容齐全、安排恰当、措施可行程度得</w:t>
            </w:r>
            <w:r>
              <w:rPr>
                <w:rFonts w:hint="eastAsia" w:ascii="宋体" w:hAnsi="宋体" w:eastAsia="宋体" w:cs="宋体"/>
                <w:szCs w:val="21"/>
                <w:lang w:val="en-US" w:eastAsia="zh-CN"/>
              </w:rPr>
              <w:t>4-6</w:t>
            </w:r>
            <w:r>
              <w:rPr>
                <w:rFonts w:hint="eastAsia" w:ascii="宋体" w:hAnsi="宋体" w:eastAsia="宋体" w:cs="宋体"/>
                <w:szCs w:val="21"/>
              </w:rPr>
              <w:t>分，较为完整、齐全、恰当、可行得</w:t>
            </w:r>
            <w:r>
              <w:rPr>
                <w:rFonts w:hint="eastAsia" w:ascii="宋体" w:hAnsi="宋体" w:eastAsia="宋体" w:cs="宋体"/>
                <w:szCs w:val="21"/>
                <w:lang w:val="en-US" w:eastAsia="zh-CN"/>
              </w:rPr>
              <w:t>2-4</w:t>
            </w:r>
            <w:r>
              <w:rPr>
                <w:rFonts w:hint="eastAsia" w:ascii="宋体" w:hAnsi="宋体" w:eastAsia="宋体" w:cs="宋体"/>
                <w:szCs w:val="21"/>
              </w:rPr>
              <w:t>分，一般得</w:t>
            </w:r>
            <w:r>
              <w:rPr>
                <w:rFonts w:hint="eastAsia" w:ascii="宋体" w:hAnsi="宋体" w:eastAsia="宋体" w:cs="宋体"/>
                <w:szCs w:val="21"/>
                <w:lang w:val="en-US" w:eastAsia="zh-CN"/>
              </w:rPr>
              <w:t>0-2</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Cs/>
                <w:szCs w:val="21"/>
              </w:rPr>
              <w:t>7</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b/>
                <w:szCs w:val="21"/>
              </w:rPr>
            </w:pPr>
            <w:r>
              <w:rPr>
                <w:rFonts w:hint="eastAsia" w:ascii="宋体" w:hAnsi="宋体" w:eastAsia="宋体" w:cs="宋体"/>
                <w:szCs w:val="24"/>
              </w:rPr>
              <w:t>资源配备计划及措施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b/>
                <w:szCs w:val="21"/>
              </w:rPr>
            </w:pPr>
            <w:r>
              <w:rPr>
                <w:rFonts w:hint="eastAsia" w:ascii="宋体" w:hAnsi="宋体" w:eastAsia="宋体" w:cs="宋体"/>
                <w:szCs w:val="21"/>
                <w:lang w:val="en-US" w:eastAsia="zh-CN"/>
              </w:rPr>
              <w:t>6</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根据体系完整、内容齐全、安排恰当、针对项目实际情况措施可行程度得</w:t>
            </w:r>
            <w:r>
              <w:rPr>
                <w:rFonts w:hint="eastAsia" w:ascii="宋体" w:hAnsi="宋体" w:eastAsia="宋体" w:cs="宋体"/>
                <w:szCs w:val="21"/>
                <w:lang w:val="en-US" w:eastAsia="zh-CN"/>
              </w:rPr>
              <w:t>4-6</w:t>
            </w:r>
            <w:r>
              <w:rPr>
                <w:rFonts w:hint="eastAsia" w:ascii="宋体" w:hAnsi="宋体" w:eastAsia="宋体" w:cs="宋体"/>
                <w:szCs w:val="21"/>
              </w:rPr>
              <w:t>分，较为完整、齐全、恰当、可行得</w:t>
            </w:r>
            <w:r>
              <w:rPr>
                <w:rFonts w:hint="eastAsia" w:ascii="宋体" w:hAnsi="宋体" w:eastAsia="宋体" w:cs="宋体"/>
                <w:szCs w:val="21"/>
                <w:lang w:val="en-US" w:eastAsia="zh-CN"/>
              </w:rPr>
              <w:t>2-4</w:t>
            </w:r>
            <w:r>
              <w:rPr>
                <w:rFonts w:hint="eastAsia" w:ascii="宋体" w:hAnsi="宋体" w:eastAsia="宋体" w:cs="宋体"/>
                <w:szCs w:val="21"/>
              </w:rPr>
              <w:t>分，一般得</w:t>
            </w:r>
            <w:r>
              <w:rPr>
                <w:rFonts w:hint="eastAsia" w:ascii="宋体" w:hAnsi="宋体" w:eastAsia="宋体" w:cs="宋体"/>
                <w:szCs w:val="21"/>
                <w:lang w:val="en-US" w:eastAsia="zh-CN"/>
              </w:rPr>
              <w:t>0-2</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8</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b/>
                <w:szCs w:val="21"/>
              </w:rPr>
            </w:pPr>
            <w:r>
              <w:rPr>
                <w:rFonts w:hint="eastAsia" w:ascii="宋体" w:hAnsi="宋体" w:eastAsia="宋体" w:cs="宋体"/>
                <w:szCs w:val="21"/>
              </w:rPr>
              <w:t>施工管理及措施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b/>
                <w:szCs w:val="21"/>
              </w:rPr>
            </w:pPr>
            <w:r>
              <w:rPr>
                <w:rFonts w:hint="eastAsia" w:ascii="宋体" w:hAnsi="宋体" w:eastAsia="宋体" w:cs="宋体"/>
                <w:szCs w:val="21"/>
                <w:lang w:val="en-US" w:eastAsia="zh-CN"/>
              </w:rPr>
              <w:t>6</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根据对本工程项目管理的认识，内容齐全、有针对性、对工程现场管理安排合理、符合安全文明生产要求、对工程管理的配合、协调、服务措施可行得</w:t>
            </w:r>
            <w:r>
              <w:rPr>
                <w:rFonts w:hint="eastAsia" w:ascii="宋体" w:hAnsi="宋体" w:eastAsia="宋体" w:cs="宋体"/>
                <w:szCs w:val="21"/>
                <w:lang w:val="en-US" w:eastAsia="zh-CN"/>
              </w:rPr>
              <w:t>4-6</w:t>
            </w:r>
            <w:r>
              <w:rPr>
                <w:rFonts w:hint="eastAsia" w:ascii="宋体" w:hAnsi="宋体" w:eastAsia="宋体" w:cs="宋体"/>
                <w:szCs w:val="21"/>
              </w:rPr>
              <w:t>分，较为可行得</w:t>
            </w:r>
            <w:r>
              <w:rPr>
                <w:rFonts w:hint="eastAsia" w:ascii="宋体" w:hAnsi="宋体" w:eastAsia="宋体" w:cs="宋体"/>
                <w:szCs w:val="21"/>
                <w:lang w:val="en-US" w:eastAsia="zh-CN"/>
              </w:rPr>
              <w:t>2-4</w:t>
            </w:r>
            <w:r>
              <w:rPr>
                <w:rFonts w:hint="eastAsia" w:ascii="宋体" w:hAnsi="宋体" w:eastAsia="宋体" w:cs="宋体"/>
                <w:szCs w:val="21"/>
              </w:rPr>
              <w:t>分，一般得</w:t>
            </w:r>
            <w:r>
              <w:rPr>
                <w:rFonts w:hint="eastAsia" w:ascii="宋体" w:hAnsi="宋体" w:eastAsia="宋体" w:cs="宋体"/>
                <w:szCs w:val="21"/>
                <w:lang w:val="en-US" w:eastAsia="zh-CN"/>
              </w:rPr>
              <w:t>0-2</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9</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b/>
                <w:szCs w:val="21"/>
              </w:rPr>
            </w:pPr>
            <w:r>
              <w:rPr>
                <w:rFonts w:hint="eastAsia" w:ascii="宋体" w:hAnsi="宋体" w:eastAsia="宋体" w:cs="宋体"/>
                <w:szCs w:val="21"/>
              </w:rPr>
              <w:t>施工关键部位、材料采购要点的控制及措施（根据工程特点及磋商文件要求应具有针对性）</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b/>
                <w:szCs w:val="21"/>
              </w:rPr>
            </w:pPr>
            <w:r>
              <w:rPr>
                <w:rFonts w:hint="eastAsia" w:ascii="宋体" w:hAnsi="宋体" w:eastAsia="宋体" w:cs="宋体"/>
                <w:szCs w:val="21"/>
                <w:lang w:val="en-US" w:eastAsia="zh-CN"/>
              </w:rPr>
              <w:t>6</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left"/>
              <w:rPr>
                <w:rFonts w:ascii="宋体" w:hAnsi="宋体" w:eastAsia="宋体" w:cs="宋体"/>
                <w:szCs w:val="21"/>
              </w:rPr>
            </w:pPr>
            <w:r>
              <w:rPr>
                <w:rFonts w:hint="eastAsia" w:ascii="宋体" w:hAnsi="宋体" w:eastAsia="宋体" w:cs="宋体"/>
                <w:szCs w:val="21"/>
              </w:rPr>
              <w:t>根据针对工程特点内容齐全、安排合理、对施工关键部位及材料采购要点解决方案完整、经济、切实可行、措施得力得</w:t>
            </w:r>
            <w:r>
              <w:rPr>
                <w:rFonts w:hint="eastAsia" w:ascii="宋体" w:hAnsi="宋体" w:eastAsia="宋体" w:cs="宋体"/>
                <w:szCs w:val="21"/>
                <w:lang w:val="en-US" w:eastAsia="zh-CN"/>
              </w:rPr>
              <w:t>4-6</w:t>
            </w:r>
            <w:r>
              <w:rPr>
                <w:rFonts w:hint="eastAsia" w:ascii="宋体" w:hAnsi="宋体" w:eastAsia="宋体" w:cs="宋体"/>
                <w:szCs w:val="21"/>
              </w:rPr>
              <w:t>分，较为完整、经济、可行、得力得</w:t>
            </w:r>
            <w:r>
              <w:rPr>
                <w:rFonts w:hint="eastAsia" w:ascii="宋体" w:hAnsi="宋体" w:eastAsia="宋体" w:cs="宋体"/>
                <w:szCs w:val="21"/>
                <w:lang w:val="en-US" w:eastAsia="zh-CN"/>
              </w:rPr>
              <w:t>2-4</w:t>
            </w:r>
            <w:r>
              <w:rPr>
                <w:rFonts w:hint="eastAsia" w:ascii="宋体" w:hAnsi="宋体" w:eastAsia="宋体" w:cs="宋体"/>
                <w:szCs w:val="21"/>
              </w:rPr>
              <w:t>分，一般得</w:t>
            </w:r>
            <w:r>
              <w:rPr>
                <w:rFonts w:hint="eastAsia" w:ascii="宋体" w:hAnsi="宋体" w:eastAsia="宋体" w:cs="宋体"/>
                <w:szCs w:val="21"/>
                <w:lang w:val="en-US" w:eastAsia="zh-CN"/>
              </w:rPr>
              <w:t>0-2</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10</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4"/>
              </w:rPr>
              <w:t>扬尘治理措施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有该项的基本分2分，根据措施体系完整、内容齐全、安排恰当、针对项目实际情况措施可行程度再加</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497" w:type="dxa"/>
            <w:tcBorders>
              <w:top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eastAsia="宋体" w:cs="宋体"/>
                <w:b/>
                <w:szCs w:val="21"/>
                <w:lang w:val="zh-CN" w:eastAsia="zh-CN"/>
              </w:rPr>
            </w:pPr>
            <w:r>
              <w:rPr>
                <w:rFonts w:hint="eastAsia" w:ascii="宋体" w:hAnsi="宋体" w:eastAsia="宋体" w:cs="宋体"/>
                <w:b/>
                <w:szCs w:val="21"/>
              </w:rPr>
              <w:t>三</w:t>
            </w:r>
          </w:p>
        </w:tc>
        <w:tc>
          <w:tcPr>
            <w:tcW w:w="2550" w:type="dxa"/>
            <w:gridSpan w:val="2"/>
            <w:tcBorders>
              <w:top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eastAsia="宋体" w:cs="宋体"/>
                <w:b/>
                <w:szCs w:val="21"/>
                <w:lang w:val="zh-CN" w:eastAsia="zh-CN"/>
              </w:rPr>
            </w:pPr>
            <w:r>
              <w:rPr>
                <w:rFonts w:hint="eastAsia" w:ascii="宋体" w:hAnsi="宋体" w:eastAsia="宋体" w:cs="宋体"/>
                <w:b/>
                <w:szCs w:val="21"/>
              </w:rPr>
              <w:t>资信</w:t>
            </w:r>
          </w:p>
        </w:tc>
        <w:tc>
          <w:tcPr>
            <w:tcW w:w="7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5</w:t>
            </w:r>
            <w:r>
              <w:rPr>
                <w:rFonts w:hint="eastAsia" w:ascii="宋体" w:hAnsi="宋体" w:eastAsia="宋体" w:cs="宋体"/>
                <w:b/>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eastAsia="宋体" w:cs="宋体"/>
                <w:b/>
                <w:szCs w:val="21"/>
                <w:lang w:val="zh-CN" w:eastAsia="zh-CN"/>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eastAsia="宋体" w:cs="宋体"/>
                <w:szCs w:val="21"/>
              </w:rPr>
              <w:t>1</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eastAsia="宋体" w:cs="宋体"/>
                <w:szCs w:val="21"/>
              </w:rPr>
              <w:t>供应商近三年承担的类似工程业绩</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lang w:eastAsia="zh-CN"/>
              </w:rPr>
              <w:t>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1</w:t>
            </w:r>
            <w:r>
              <w:rPr>
                <w:rFonts w:hint="eastAsia" w:ascii="宋体" w:hAnsi="宋体" w:eastAsia="宋体" w:cs="宋体"/>
                <w:szCs w:val="21"/>
              </w:rPr>
              <w:t>月</w:t>
            </w:r>
            <w:r>
              <w:rPr>
                <w:rFonts w:hint="eastAsia" w:ascii="宋体" w:hAnsi="宋体" w:eastAsia="宋体" w:cs="宋体"/>
                <w:szCs w:val="21"/>
                <w:lang w:val="en-US" w:eastAsia="zh-CN"/>
              </w:rPr>
              <w:t>1</w:t>
            </w:r>
            <w:r>
              <w:rPr>
                <w:rFonts w:hint="eastAsia" w:ascii="宋体" w:hAnsi="宋体" w:eastAsia="宋体" w:cs="宋体"/>
                <w:szCs w:val="21"/>
              </w:rPr>
              <w:t>日以来承担的类似工程业绩每项得</w:t>
            </w:r>
            <w:r>
              <w:rPr>
                <w:rFonts w:hint="eastAsia" w:ascii="宋体" w:hAnsi="宋体" w:eastAsia="宋体" w:cs="宋体"/>
                <w:szCs w:val="21"/>
                <w:lang w:val="en-US" w:eastAsia="zh-CN"/>
              </w:rPr>
              <w:t>5</w:t>
            </w:r>
            <w:r>
              <w:rPr>
                <w:rFonts w:hint="eastAsia" w:ascii="宋体" w:hAnsi="宋体" w:eastAsia="宋体" w:cs="宋体"/>
                <w:szCs w:val="21"/>
              </w:rPr>
              <w:t>分，满分</w:t>
            </w:r>
            <w:r>
              <w:rPr>
                <w:rFonts w:hint="eastAsia" w:ascii="宋体" w:hAnsi="宋体" w:eastAsia="宋体" w:cs="宋体"/>
                <w:szCs w:val="21"/>
                <w:lang w:val="en-US" w:eastAsia="zh-CN"/>
              </w:rPr>
              <w:t>5</w:t>
            </w:r>
            <w:r>
              <w:rPr>
                <w:rFonts w:hint="eastAsia" w:ascii="宋体" w:hAnsi="宋体" w:eastAsia="宋体" w:cs="宋体"/>
                <w:szCs w:val="21"/>
              </w:rPr>
              <w:t>分。</w:t>
            </w:r>
          </w:p>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Cs w:val="21"/>
                <w:lang w:val="en-US" w:eastAsia="zh-CN"/>
              </w:rPr>
            </w:pPr>
            <w:r>
              <w:rPr>
                <w:rFonts w:hint="eastAsia" w:ascii="宋体" w:hAnsi="宋体" w:eastAsia="宋体" w:cs="宋体"/>
                <w:szCs w:val="21"/>
              </w:rPr>
              <w:t>备注：①</w:t>
            </w:r>
            <w:r>
              <w:rPr>
                <w:rFonts w:hint="eastAsia" w:ascii="宋体" w:hAnsi="宋体" w:eastAsia="宋体" w:cs="宋体"/>
                <w:szCs w:val="21"/>
                <w:highlight w:val="none"/>
                <w:lang w:val="en-US" w:eastAsia="zh-CN"/>
              </w:rPr>
              <w:t>验证</w:t>
            </w:r>
            <w:r>
              <w:rPr>
                <w:rFonts w:hint="eastAsia" w:ascii="宋体" w:hAnsi="宋体" w:eastAsia="宋体" w:cs="宋体"/>
                <w:szCs w:val="21"/>
                <w:highlight w:val="none"/>
              </w:rPr>
              <w:t>以</w:t>
            </w:r>
            <w:r>
              <w:rPr>
                <w:rFonts w:hint="eastAsia" w:ascii="宋体" w:hAnsi="宋体" w:eastAsia="宋体" w:cs="宋体"/>
                <w:szCs w:val="21"/>
                <w:highlight w:val="none"/>
                <w:lang w:eastAsia="zh-CN"/>
              </w:rPr>
              <w:t>中标通知书</w:t>
            </w:r>
            <w:r>
              <w:rPr>
                <w:rFonts w:hint="eastAsia" w:ascii="宋体" w:hAnsi="宋体" w:eastAsia="宋体" w:cs="宋体"/>
                <w:szCs w:val="21"/>
                <w:highlight w:val="none"/>
                <w:lang w:val="en-US" w:eastAsia="zh-CN"/>
              </w:rPr>
              <w:t>原件</w:t>
            </w:r>
            <w:r>
              <w:rPr>
                <w:rFonts w:hint="eastAsia" w:ascii="宋体" w:hAnsi="宋体" w:eastAsia="宋体" w:cs="宋体"/>
                <w:szCs w:val="21"/>
                <w:highlight w:val="none"/>
                <w:lang w:eastAsia="zh-CN"/>
              </w:rPr>
              <w:t>、</w:t>
            </w:r>
            <w:r>
              <w:rPr>
                <w:rFonts w:hint="eastAsia" w:ascii="宋体" w:hAnsi="宋体" w:eastAsia="宋体" w:cs="宋体"/>
                <w:szCs w:val="21"/>
                <w:highlight w:val="none"/>
              </w:rPr>
              <w:t>施工合同</w:t>
            </w:r>
            <w:r>
              <w:rPr>
                <w:rFonts w:hint="eastAsia" w:ascii="宋体" w:hAnsi="宋体" w:eastAsia="宋体" w:cs="宋体"/>
                <w:szCs w:val="21"/>
                <w:highlight w:val="none"/>
                <w:lang w:val="en-US" w:eastAsia="zh-CN"/>
              </w:rPr>
              <w:t>原件</w:t>
            </w:r>
            <w:r>
              <w:rPr>
                <w:rFonts w:hint="eastAsia" w:ascii="宋体" w:hAnsi="宋体" w:eastAsia="宋体" w:cs="宋体"/>
                <w:szCs w:val="21"/>
                <w:highlight w:val="none"/>
              </w:rPr>
              <w:t>为准，</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者缺一不可；②</w:t>
            </w:r>
            <w:r>
              <w:rPr>
                <w:rFonts w:hint="eastAsia" w:ascii="宋体" w:hAnsi="宋体" w:eastAsia="宋体" w:cs="宋体"/>
                <w:szCs w:val="21"/>
              </w:rPr>
              <w:t>时间以</w:t>
            </w:r>
            <w:r>
              <w:rPr>
                <w:rFonts w:hint="eastAsia" w:ascii="宋体" w:hAnsi="宋体" w:eastAsia="宋体" w:cs="宋体"/>
                <w:szCs w:val="21"/>
                <w:lang w:val="en-US" w:eastAsia="zh-CN"/>
              </w:rPr>
              <w:t>合同签订时间</w:t>
            </w:r>
            <w:r>
              <w:rPr>
                <w:rFonts w:hint="eastAsia" w:ascii="宋体" w:hAnsi="宋体" w:eastAsia="宋体" w:cs="宋体"/>
                <w:szCs w:val="21"/>
              </w:rPr>
              <w:t>为准；③磋商响应文件中须附该打分项涉及的</w:t>
            </w:r>
            <w:r>
              <w:rPr>
                <w:rFonts w:hint="eastAsia" w:ascii="宋体" w:hAnsi="宋体" w:eastAsia="宋体" w:cs="宋体"/>
                <w:szCs w:val="21"/>
                <w:lang w:eastAsia="zh-CN"/>
              </w:rPr>
              <w:t>中标通知书、</w:t>
            </w:r>
            <w:r>
              <w:rPr>
                <w:rFonts w:hint="eastAsia" w:ascii="宋体" w:hAnsi="宋体" w:eastAsia="宋体" w:cs="宋体"/>
                <w:szCs w:val="21"/>
              </w:rPr>
              <w:t>施工合同</w:t>
            </w:r>
            <w:r>
              <w:rPr>
                <w:rFonts w:hint="eastAsia" w:ascii="宋体" w:hAnsi="宋体" w:eastAsia="宋体" w:cs="宋体"/>
                <w:szCs w:val="21"/>
                <w:lang w:eastAsia="zh-CN"/>
              </w:rPr>
              <w:t>原件扫描件或</w:t>
            </w:r>
            <w:r>
              <w:rPr>
                <w:rFonts w:hint="eastAsia" w:ascii="宋体" w:hAnsi="宋体" w:eastAsia="宋体" w:cs="宋体"/>
                <w:szCs w:val="21"/>
              </w:rPr>
              <w:t>复印件，否则不予认可。</w:t>
            </w:r>
          </w:p>
        </w:tc>
      </w:tr>
      <w:bookmarkEnd w:id="11"/>
    </w:tbl>
    <w:p>
      <w:pPr>
        <w:spacing w:line="520" w:lineRule="exact"/>
        <w:jc w:val="left"/>
        <w:rPr>
          <w:rFonts w:ascii="宋体" w:hAnsi="宋体" w:cs="宋体"/>
          <w:b/>
          <w:bCs/>
          <w:color w:val="000000"/>
          <w:sz w:val="24"/>
        </w:rPr>
      </w:pPr>
      <w:r>
        <w:rPr>
          <w:rFonts w:hint="eastAsia" w:ascii="宋体" w:hAnsi="宋体"/>
          <w:sz w:val="24"/>
        </w:rPr>
        <w:t xml:space="preserve"> </w:t>
      </w:r>
      <w:r>
        <w:rPr>
          <w:rFonts w:hint="eastAsia" w:ascii="宋体" w:hAnsi="宋体" w:cs="宋体"/>
          <w:b/>
          <w:bCs/>
          <w:color w:val="000000"/>
          <w:sz w:val="24"/>
        </w:rPr>
        <w:t>注：一、</w:t>
      </w:r>
      <w:r>
        <w:rPr>
          <w:rFonts w:hint="eastAsia" w:ascii="宋体" w:hAnsi="宋体"/>
          <w:b/>
          <w:bCs/>
          <w:color w:val="000000"/>
          <w:sz w:val="24"/>
        </w:rPr>
        <w:t>总得分相同者，按最终报价低的名次在前；最终报价也相同的，施工组织设计总得分高者排名优先；施工</w:t>
      </w:r>
      <w:r>
        <w:rPr>
          <w:rFonts w:hint="eastAsia" w:ascii="宋体" w:hAnsi="宋体"/>
          <w:b/>
          <w:color w:val="000000"/>
          <w:sz w:val="24"/>
        </w:rPr>
        <w:t>组织设计总得分也相同的，采购人按响应文件递交顺序排名。</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Times New Roman"/>
          <w:b/>
          <w:bCs/>
          <w:color w:val="000000"/>
          <w:sz w:val="24"/>
        </w:rPr>
      </w:pPr>
      <w:r>
        <w:rPr>
          <w:rFonts w:hint="eastAsia" w:ascii="宋体" w:hAnsi="宋体" w:cs="Times New Roman"/>
          <w:b/>
          <w:bCs/>
          <w:color w:val="000000"/>
          <w:sz w:val="24"/>
          <w:lang w:eastAsia="zh-CN"/>
        </w:rPr>
        <w:t>三</w:t>
      </w:r>
      <w:r>
        <w:rPr>
          <w:rFonts w:hint="eastAsia" w:ascii="宋体" w:hAnsi="宋体" w:cs="Times New Roman"/>
          <w:b/>
          <w:bCs/>
          <w:color w:val="000000"/>
          <w:sz w:val="24"/>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Times New Roman"/>
          <w:b/>
          <w:bCs/>
          <w:color w:val="000000"/>
          <w:sz w:val="24"/>
        </w:rPr>
      </w:pPr>
      <w:r>
        <w:rPr>
          <w:rFonts w:hint="eastAsia" w:ascii="宋体" w:hAnsi="宋体" w:cs="Times New Roman"/>
          <w:b/>
          <w:bCs/>
          <w:color w:val="000000"/>
          <w:sz w:val="24"/>
          <w:lang w:eastAsia="zh-CN"/>
        </w:rPr>
        <w:t>四</w:t>
      </w:r>
      <w:r>
        <w:rPr>
          <w:rFonts w:hint="eastAsia" w:ascii="宋体" w:hAnsi="宋体" w:cs="Times New Roman"/>
          <w:b/>
          <w:bCs/>
          <w:color w:val="000000"/>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Times New Roman"/>
          <w:b/>
          <w:bCs/>
          <w:color w:val="000000"/>
          <w:sz w:val="24"/>
          <w:lang w:eastAsia="zh-CN"/>
        </w:rPr>
      </w:pPr>
      <w:r>
        <w:rPr>
          <w:rFonts w:hint="eastAsia" w:ascii="宋体" w:hAnsi="宋体" w:eastAsia="宋体" w:cs="Times New Roman"/>
          <w:b/>
          <w:bCs/>
          <w:color w:val="000000"/>
          <w:sz w:val="24"/>
          <w:lang w:eastAsia="zh-CN"/>
        </w:rPr>
        <w:t>五、成交通知书</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Times New Roman"/>
          <w:b/>
          <w:bCs/>
          <w:color w:val="000000"/>
          <w:sz w:val="24"/>
          <w:lang w:eastAsia="zh-CN"/>
        </w:rPr>
      </w:pPr>
      <w:r>
        <w:rPr>
          <w:rFonts w:hint="eastAsia" w:ascii="宋体" w:hAnsi="宋体" w:eastAsia="宋体" w:cs="Times New Roman"/>
          <w:b/>
          <w:bCs/>
          <w:color w:val="000000"/>
          <w:sz w:val="24"/>
          <w:lang w:eastAsia="zh-CN"/>
        </w:rPr>
        <w:t>成交结果公示结束无异议后，采购人向成交供应商签发《成交通知书》。</w:t>
      </w:r>
    </w:p>
    <w:p>
      <w:pPr>
        <w:spacing w:line="360" w:lineRule="auto"/>
        <w:jc w:val="center"/>
        <w:outlineLvl w:val="0"/>
        <w:rPr>
          <w:rFonts w:hint="eastAsia" w:ascii="宋体" w:hAnsi="宋体"/>
          <w:b/>
          <w:sz w:val="24"/>
        </w:rPr>
      </w:pPr>
      <w:r>
        <w:rPr>
          <w:rFonts w:ascii="宋体" w:hAnsi="宋体"/>
          <w:b/>
          <w:sz w:val="24"/>
        </w:rPr>
        <w:br w:type="page"/>
      </w:r>
      <w:bookmarkStart w:id="12" w:name="_Toc23851"/>
      <w:r>
        <w:rPr>
          <w:rFonts w:hint="eastAsia" w:ascii="宋体" w:hAnsi="宋体"/>
          <w:b/>
          <w:sz w:val="24"/>
        </w:rPr>
        <w:t xml:space="preserve">第四部分  </w:t>
      </w:r>
      <w:r>
        <w:rPr>
          <w:rFonts w:hint="eastAsia" w:ascii="宋体" w:hAnsi="宋体" w:cs="黑体"/>
          <w:b/>
          <w:kern w:val="0"/>
          <w:sz w:val="24"/>
        </w:rPr>
        <w:t>采购内容</w:t>
      </w:r>
      <w:bookmarkEnd w:id="12"/>
    </w:p>
    <w:p>
      <w:pPr>
        <w:spacing w:line="360" w:lineRule="auto"/>
        <w:rPr>
          <w:rFonts w:hint="eastAsia" w:ascii="宋体" w:hAnsi="宋体"/>
          <w:b/>
          <w:sz w:val="24"/>
        </w:rPr>
      </w:pPr>
      <w:r>
        <w:rPr>
          <w:rFonts w:hint="eastAsia" w:ascii="宋体" w:hAnsi="宋体"/>
          <w:b/>
          <w:sz w:val="24"/>
        </w:rPr>
        <w:t>一、采购内容</w:t>
      </w:r>
    </w:p>
    <w:p>
      <w:pPr>
        <w:widowControl/>
        <w:spacing w:line="360" w:lineRule="auto"/>
        <w:ind w:firstLine="360" w:firstLineChars="150"/>
        <w:jc w:val="left"/>
        <w:rPr>
          <w:rFonts w:hint="eastAsia" w:ascii="宋体" w:hAnsi="宋体" w:cs="宋体"/>
          <w:kern w:val="0"/>
          <w:sz w:val="24"/>
        </w:rPr>
      </w:pPr>
      <w:r>
        <w:rPr>
          <w:rFonts w:hint="eastAsia" w:ascii="宋体" w:hAnsi="宋体" w:cs="宋体"/>
          <w:sz w:val="24"/>
        </w:rPr>
        <w:t>本工程为</w:t>
      </w:r>
      <w:r>
        <w:rPr>
          <w:rFonts w:hint="eastAsia" w:ascii="宋体" w:hAnsi="宋体" w:cs="宋体"/>
          <w:bCs/>
          <w:sz w:val="24"/>
          <w:lang w:eastAsia="zh-CN"/>
        </w:rPr>
        <w:t>2024年大束镇麻疃(袁麻)村路灯安装项目</w:t>
      </w:r>
      <w:r>
        <w:rPr>
          <w:rFonts w:hint="eastAsia" w:ascii="宋体" w:hAnsi="宋体" w:cs="宋体"/>
          <w:sz w:val="24"/>
        </w:rPr>
        <w:t>，</w:t>
      </w:r>
      <w:r>
        <w:rPr>
          <w:rFonts w:hint="eastAsia" w:ascii="宋体" w:hAnsi="宋体" w:cs="宋体"/>
          <w:sz w:val="24"/>
          <w:lang w:eastAsia="zh-CN"/>
        </w:rPr>
        <w:t>采购内容为安装太阳能路灯130盏等内容，</w:t>
      </w:r>
      <w:r>
        <w:rPr>
          <w:rFonts w:hint="eastAsia" w:ascii="宋体" w:hAnsi="宋体" w:cs="宋体"/>
          <w:kern w:val="0"/>
          <w:sz w:val="24"/>
        </w:rPr>
        <w:t>采购预算为</w:t>
      </w:r>
      <w:r>
        <w:rPr>
          <w:rFonts w:hint="eastAsia" w:ascii="宋体" w:hAnsi="宋体" w:cs="宋体"/>
          <w:kern w:val="0"/>
          <w:sz w:val="24"/>
          <w:lang w:val="en-US" w:eastAsia="zh-CN"/>
        </w:rPr>
        <w:t>301600.35</w:t>
      </w:r>
      <w:r>
        <w:rPr>
          <w:rFonts w:hint="eastAsia" w:ascii="宋体" w:hAnsi="宋体" w:cs="宋体"/>
          <w:kern w:val="0"/>
          <w:sz w:val="24"/>
        </w:rPr>
        <w:t>元（具体内容详见工程量清单）。</w:t>
      </w:r>
    </w:p>
    <w:p>
      <w:pPr>
        <w:spacing w:line="360" w:lineRule="auto"/>
        <w:rPr>
          <w:rFonts w:hint="eastAsia" w:ascii="宋体" w:hAnsi="宋体"/>
          <w:b/>
          <w:sz w:val="24"/>
        </w:rPr>
      </w:pPr>
      <w:r>
        <w:rPr>
          <w:rFonts w:hint="eastAsia" w:ascii="宋体" w:hAnsi="宋体"/>
          <w:b/>
          <w:sz w:val="24"/>
        </w:rPr>
        <w:t>二、其他要求</w:t>
      </w:r>
    </w:p>
    <w:p>
      <w:pPr>
        <w:spacing w:line="360" w:lineRule="auto"/>
        <w:ind w:firstLine="480" w:firstLineChars="200"/>
        <w:rPr>
          <w:rFonts w:hint="eastAsia" w:ascii="宋体" w:hAnsi="宋体"/>
          <w:sz w:val="24"/>
          <w:highlight w:val="none"/>
        </w:rPr>
      </w:pPr>
      <w:r>
        <w:rPr>
          <w:rFonts w:hint="eastAsia" w:ascii="宋体" w:hAnsi="宋体"/>
          <w:sz w:val="24"/>
        </w:rPr>
        <w:t>1、</w:t>
      </w:r>
      <w:r>
        <w:rPr>
          <w:rFonts w:hint="eastAsia" w:ascii="宋体" w:hAnsi="宋体" w:cs="黑体"/>
          <w:kern w:val="0"/>
          <w:sz w:val="24"/>
        </w:rPr>
        <w:t>工期</w:t>
      </w:r>
      <w:r>
        <w:rPr>
          <w:rFonts w:hint="eastAsia" w:ascii="宋体" w:hAnsi="宋体"/>
          <w:sz w:val="24"/>
        </w:rPr>
        <w:t>要求</w:t>
      </w:r>
      <w:r>
        <w:rPr>
          <w:rFonts w:hint="eastAsia" w:ascii="宋体" w:hAnsi="宋体"/>
          <w:sz w:val="24"/>
          <w:highlight w:val="none"/>
        </w:rPr>
        <w:t>：</w:t>
      </w:r>
      <w:r>
        <w:rPr>
          <w:rFonts w:hint="eastAsia" w:ascii="宋体" w:hAnsi="宋体"/>
          <w:b/>
          <w:bCs/>
          <w:sz w:val="24"/>
          <w:highlight w:val="none"/>
          <w:u w:val="single"/>
          <w:lang w:val="en-US" w:eastAsia="zh-CN"/>
        </w:rPr>
        <w:t>40</w:t>
      </w:r>
      <w:r>
        <w:rPr>
          <w:rFonts w:hint="eastAsia" w:ascii="宋体" w:hAnsi="宋体"/>
          <w:b/>
          <w:bCs/>
          <w:sz w:val="24"/>
          <w:highlight w:val="none"/>
          <w:u w:val="single"/>
        </w:rPr>
        <w:t>日历天</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cs="黑体"/>
          <w:kern w:val="0"/>
          <w:sz w:val="24"/>
          <w:highlight w:val="none"/>
        </w:rPr>
        <w:t>质量标准</w:t>
      </w:r>
      <w:r>
        <w:rPr>
          <w:rFonts w:hint="eastAsia" w:ascii="宋体" w:hAnsi="宋体"/>
          <w:sz w:val="24"/>
          <w:highlight w:val="none"/>
        </w:rPr>
        <w:t>：</w:t>
      </w:r>
      <w:r>
        <w:rPr>
          <w:rFonts w:hint="eastAsia" w:ascii="宋体" w:hAnsi="宋体"/>
          <w:b/>
          <w:sz w:val="24"/>
          <w:highlight w:val="none"/>
          <w:u w:val="single"/>
        </w:rPr>
        <w:t>合格</w:t>
      </w:r>
      <w:r>
        <w:rPr>
          <w:rFonts w:hint="eastAsia" w:ascii="宋体" w:hAnsi="宋体"/>
          <w:b/>
          <w:sz w:val="24"/>
          <w:highlight w:val="none"/>
        </w:rPr>
        <w:t>。</w:t>
      </w:r>
    </w:p>
    <w:p>
      <w:pPr>
        <w:spacing w:line="360" w:lineRule="auto"/>
        <w:ind w:firstLine="480" w:firstLineChars="200"/>
        <w:rPr>
          <w:rFonts w:hint="eastAsia" w:ascii="宋体" w:hAnsi="宋体"/>
          <w:b/>
          <w:sz w:val="24"/>
          <w:highlight w:val="none"/>
        </w:rPr>
      </w:pPr>
      <w:r>
        <w:rPr>
          <w:rFonts w:hint="eastAsia" w:ascii="宋体" w:hAnsi="宋体"/>
          <w:sz w:val="24"/>
          <w:highlight w:val="none"/>
        </w:rPr>
        <w:t>3、</w:t>
      </w:r>
      <w:r>
        <w:rPr>
          <w:rFonts w:hint="eastAsia" w:ascii="宋体" w:hAnsi="宋体"/>
          <w:sz w:val="24"/>
          <w:highlight w:val="none"/>
          <w:lang w:val="en-US" w:eastAsia="zh-CN"/>
        </w:rPr>
        <w:t>缺陷责任期</w:t>
      </w:r>
      <w:r>
        <w:rPr>
          <w:rFonts w:hint="eastAsia" w:ascii="宋体" w:hAnsi="宋体"/>
          <w:sz w:val="24"/>
          <w:highlight w:val="none"/>
        </w:rPr>
        <w:t>：</w:t>
      </w:r>
      <w:r>
        <w:rPr>
          <w:rFonts w:hint="eastAsia" w:ascii="宋体" w:hAnsi="宋体"/>
          <w:b/>
          <w:bCs/>
          <w:sz w:val="24"/>
          <w:highlight w:val="none"/>
          <w:u w:val="single"/>
          <w:lang w:val="en-US" w:eastAsia="zh-CN"/>
        </w:rPr>
        <w:t>三年（其中灯具光源电器质保期5年）</w:t>
      </w:r>
      <w:r>
        <w:rPr>
          <w:rFonts w:hint="eastAsia" w:ascii="宋体" w:hAnsi="宋体"/>
          <w:b/>
          <w:sz w:val="24"/>
          <w:highlight w:val="none"/>
        </w:rPr>
        <w:t>。</w:t>
      </w:r>
    </w:p>
    <w:p>
      <w:pPr>
        <w:spacing w:line="360" w:lineRule="auto"/>
        <w:rPr>
          <w:rFonts w:ascii="宋体" w:hAnsi="宋体"/>
          <w:b/>
          <w:bCs/>
          <w:sz w:val="24"/>
        </w:rPr>
      </w:pPr>
      <w:r>
        <w:rPr>
          <w:rFonts w:hint="eastAsia" w:ascii="宋体" w:hAnsi="宋体"/>
          <w:b/>
          <w:bCs/>
          <w:sz w:val="24"/>
        </w:rPr>
        <w:t>三、报价说明</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1.本次</w:t>
      </w:r>
      <w:r>
        <w:rPr>
          <w:rFonts w:hint="eastAsia" w:ascii="宋体" w:hAnsi="宋体"/>
          <w:b/>
          <w:bCs/>
          <w:sz w:val="24"/>
          <w:lang w:eastAsia="zh-CN"/>
        </w:rPr>
        <w:t>磋商</w:t>
      </w:r>
      <w:r>
        <w:rPr>
          <w:rFonts w:hint="eastAsia" w:ascii="宋体" w:hAnsi="宋体"/>
          <w:b/>
          <w:bCs/>
          <w:sz w:val="24"/>
        </w:rPr>
        <w:t>采用初次报价及最终报价，共二次的报价方式；初次报价按竞争性</w:t>
      </w:r>
      <w:r>
        <w:rPr>
          <w:rFonts w:hint="eastAsia" w:ascii="宋体" w:hAnsi="宋体"/>
          <w:b/>
          <w:bCs/>
          <w:sz w:val="24"/>
          <w:lang w:eastAsia="zh-CN"/>
        </w:rPr>
        <w:t>磋商</w:t>
      </w:r>
      <w:r>
        <w:rPr>
          <w:rFonts w:hint="eastAsia" w:ascii="宋体" w:hAnsi="宋体"/>
          <w:b/>
          <w:bCs/>
          <w:sz w:val="24"/>
        </w:rPr>
        <w:t>文件格式报价，最终报价为竞争性</w:t>
      </w:r>
      <w:r>
        <w:rPr>
          <w:rFonts w:hint="eastAsia" w:ascii="宋体" w:hAnsi="宋体"/>
          <w:b/>
          <w:bCs/>
          <w:sz w:val="24"/>
          <w:lang w:eastAsia="zh-CN"/>
        </w:rPr>
        <w:t>磋商</w:t>
      </w:r>
      <w:r>
        <w:rPr>
          <w:rFonts w:hint="eastAsia" w:ascii="宋体" w:hAnsi="宋体"/>
          <w:b/>
          <w:bCs/>
          <w:sz w:val="24"/>
        </w:rPr>
        <w:t>后，由法定代表人或其委托代理人在最终</w:t>
      </w:r>
      <w:r>
        <w:rPr>
          <w:rFonts w:hint="eastAsia" w:ascii="宋体" w:hAnsi="宋体"/>
          <w:b/>
          <w:bCs/>
          <w:sz w:val="24"/>
          <w:lang w:eastAsia="zh-CN"/>
        </w:rPr>
        <w:t>磋商</w:t>
      </w:r>
      <w:r>
        <w:rPr>
          <w:rFonts w:hint="eastAsia" w:ascii="宋体" w:hAnsi="宋体"/>
          <w:b/>
          <w:bCs/>
          <w:sz w:val="24"/>
        </w:rPr>
        <w:t>后递交。最终报价只报项目总价，分部分项工程项目的单价与合价、措施项目、其他项目、规费项目、税金项目按最终报价与初次报价的比率，同比例下调。</w:t>
      </w:r>
    </w:p>
    <w:p>
      <w:pPr>
        <w:rPr>
          <w:rFonts w:hint="eastAsia" w:ascii="宋体" w:hAnsi="宋体"/>
          <w:b/>
          <w:bCs/>
          <w:sz w:val="24"/>
          <w:lang w:val="en-US" w:eastAsia="zh-CN"/>
        </w:rPr>
      </w:pPr>
      <w:r>
        <w:rPr>
          <w:rFonts w:hint="eastAsia" w:ascii="宋体" w:hAnsi="宋体"/>
          <w:b/>
          <w:bCs/>
          <w:sz w:val="24"/>
          <w:lang w:val="en-US" w:eastAsia="zh-CN"/>
        </w:rPr>
        <w:br w:type="page"/>
      </w:r>
    </w:p>
    <w:p>
      <w:pPr>
        <w:pStyle w:val="12"/>
        <w:rPr>
          <w:rFonts w:hint="default" w:eastAsia="宋体"/>
          <w:lang w:val="en-US" w:eastAsia="zh-CN"/>
        </w:rPr>
      </w:pPr>
      <w:r>
        <w:rPr>
          <w:rFonts w:hint="eastAsia" w:ascii="宋体" w:hAnsi="宋体"/>
          <w:b/>
          <w:bCs/>
          <w:sz w:val="24"/>
          <w:lang w:val="en-US" w:eastAsia="zh-CN"/>
        </w:rPr>
        <w:t>四、工程量清单</w:t>
      </w:r>
    </w:p>
    <w:tbl>
      <w:tblPr>
        <w:tblStyle w:val="3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b/>
                <w:color w:val="000000"/>
                <w:sz w:val="32"/>
                <w:szCs w:val="24"/>
              </w:rPr>
            </w:pPr>
            <w:bookmarkStart w:id="13" w:name="_Toc503887676"/>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exact"/>
        </w:trPr>
        <w:tc>
          <w:tcPr>
            <w:tcW w:w="3507"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工程名称：2024年大束镇麻疃（袁麻）村路灯安装项目</w:t>
            </w:r>
          </w:p>
        </w:tc>
        <w:tc>
          <w:tcPr>
            <w:tcW w:w="3491"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3"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040805001001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路灯</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1.名称：太阳能路灯</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2.灯杆材质、高度：6m高A字臂热镀锌管高杆灯（含灯杆、配件、地脚笼等）</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3.技术参数：（1）LED光源模组：40W、5050</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芯片、透镜型号需适合大杆距配光、光效不</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小于120lm/w、色温3000K、显色指数不小于70，光通量维持率不低于70%、防护等级IP68，灯具光源电器质保期不少于5年。</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（2）单晶硅太阳能板：120W；</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（3）锂电池：60AH、12V（满足5个阴雨天）</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（4）灯杆：高度6米，厚度不小于3MM、杆体热镀锌、灯头安装高度不低于</w:t>
            </w:r>
          </w:p>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6M;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130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040101003001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挖基坑土方</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1.土壤类别</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2.挖土深度：按照甲方及满足相关要求</w:t>
            </w:r>
          </w:p>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按照定额计价规则计算工程量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49.92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040303002001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混凝土基础</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1.混凝土强度等级:基础：C30商砼</w:t>
            </w:r>
          </w:p>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2.130个50cm*50cm*60cm路灯基础</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19.5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040103001001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olor w:val="000000"/>
                <w:sz w:val="18"/>
                <w:szCs w:val="24"/>
                <w:lang w:eastAsia="zh-CN"/>
              </w:rPr>
            </w:pPr>
            <w:r>
              <w:rPr>
                <w:rFonts w:hint="eastAsia" w:ascii="Arial" w:hAnsi="Arial"/>
                <w:color w:val="000000"/>
                <w:sz w:val="18"/>
                <w:szCs w:val="24"/>
              </w:rPr>
              <w:t>回填方</w:t>
            </w:r>
          </w:p>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1.机械填土夯实</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30.42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9"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7"/>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trPr>
        <w:tc>
          <w:tcPr>
            <w:tcW w:w="3507" w:type="dxa"/>
            <w:gridSpan w:val="2"/>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工程名称：2024年大束镇麻疃（袁麻）村路灯安装项目</w:t>
            </w:r>
          </w:p>
        </w:tc>
        <w:tc>
          <w:tcPr>
            <w:tcW w:w="3491" w:type="dxa"/>
            <w:gridSpan w:val="2"/>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分部分项省价人机费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人机费含量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(5) 工程定位复测费（H5）</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(6) 地下管线交叉处理（H6）</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计费基础×F04×H4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工程定位复测费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其中：企业管理费和利润计算基础（E1）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计费基础×F05×H5</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企业管理费（E2）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E1×FL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利润（E3）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E1×FL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6</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地下管线交叉处理</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其中：企业管理费和利润计算基础（F1）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计费基础×F06×H6</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企业管理费（F2）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F1×FL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利润（F3）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F1×FL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其中：人机费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A1+B1+C1+D1+E1+F1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A2+B2+C2+D2+E2+F2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8"/>
        <w:gridCol w:w="2478"/>
        <w:gridCol w:w="1022"/>
        <w:gridCol w:w="2319"/>
        <w:gridCol w:w="302"/>
        <w:gridCol w:w="1296"/>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exact"/>
        </w:trPr>
        <w:tc>
          <w:tcPr>
            <w:tcW w:w="10040" w:type="dxa"/>
            <w:gridSpan w:val="7"/>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exact"/>
        </w:trPr>
        <w:tc>
          <w:tcPr>
            <w:tcW w:w="3356" w:type="dxa"/>
            <w:gridSpan w:val="2"/>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工程名称：2024年大束镇麻疃（袁麻）村路灯安装项目</w:t>
            </w:r>
          </w:p>
        </w:tc>
        <w:tc>
          <w:tcPr>
            <w:tcW w:w="3341" w:type="dxa"/>
            <w:gridSpan w:val="2"/>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标段：</w:t>
            </w:r>
          </w:p>
        </w:tc>
        <w:tc>
          <w:tcPr>
            <w:tcW w:w="3343"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exact"/>
        </w:trPr>
        <w:tc>
          <w:tcPr>
            <w:tcW w:w="8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序号</w:t>
            </w:r>
          </w:p>
        </w:tc>
        <w:tc>
          <w:tcPr>
            <w:tcW w:w="35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项目名称</w:t>
            </w:r>
          </w:p>
        </w:tc>
        <w:tc>
          <w:tcPr>
            <w:tcW w:w="262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计算基础</w:t>
            </w:r>
          </w:p>
        </w:tc>
        <w:tc>
          <w:tcPr>
            <w:tcW w:w="12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费率(%)</w:t>
            </w:r>
          </w:p>
        </w:tc>
        <w:tc>
          <w:tcPr>
            <w:tcW w:w="17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8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5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利润</w:t>
            </w:r>
          </w:p>
        </w:tc>
        <w:tc>
          <w:tcPr>
            <w:tcW w:w="262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A3+B3+C3+D3+E3+E3</w:t>
            </w:r>
          </w:p>
        </w:tc>
        <w:tc>
          <w:tcPr>
            <w:tcW w:w="12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7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3" w:hRule="exact"/>
        </w:trPr>
        <w:tc>
          <w:tcPr>
            <w:tcW w:w="8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5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262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2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7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0"/>
        <w:gridCol w:w="1349"/>
        <w:gridCol w:w="1337"/>
        <w:gridCol w:w="420"/>
        <w:gridCol w:w="2333"/>
        <w:gridCol w:w="508"/>
        <w:gridCol w:w="364"/>
        <w:gridCol w:w="871"/>
        <w:gridCol w:w="871"/>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exact"/>
        </w:trPr>
        <w:tc>
          <w:tcPr>
            <w:tcW w:w="9800" w:type="dxa"/>
            <w:gridSpan w:val="10"/>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b/>
                <w:color w:val="000000"/>
                <w:sz w:val="32"/>
                <w:szCs w:val="24"/>
              </w:rPr>
            </w:pPr>
            <w:r>
              <w:rPr>
                <w:rFonts w:hint="eastAsia" w:ascii="Arial" w:hAnsi="Arial"/>
                <w:b/>
                <w:color w:val="000000"/>
                <w:sz w:val="32"/>
                <w:szCs w:val="24"/>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exact"/>
        </w:trPr>
        <w:tc>
          <w:tcPr>
            <w:tcW w:w="3276"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工程名称：2024年大束镇麻疃（袁麻）村路灯安装项目</w:t>
            </w:r>
          </w:p>
        </w:tc>
        <w:tc>
          <w:tcPr>
            <w:tcW w:w="3261"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标段：</w:t>
            </w:r>
          </w:p>
        </w:tc>
        <w:tc>
          <w:tcPr>
            <w:tcW w:w="3263" w:type="dxa"/>
            <w:gridSpan w:val="4"/>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59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序号</w:t>
            </w:r>
          </w:p>
        </w:tc>
        <w:tc>
          <w:tcPr>
            <w:tcW w:w="134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项目编码</w:t>
            </w:r>
          </w:p>
        </w:tc>
        <w:tc>
          <w:tcPr>
            <w:tcW w:w="175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项目名称</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项目特征描述</w:t>
            </w:r>
          </w:p>
        </w:tc>
        <w:tc>
          <w:tcPr>
            <w:tcW w:w="872"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计量单位</w:t>
            </w:r>
          </w:p>
        </w:tc>
        <w:tc>
          <w:tcPr>
            <w:tcW w:w="87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工程量</w:t>
            </w:r>
          </w:p>
        </w:tc>
        <w:tc>
          <w:tcPr>
            <w:tcW w:w="202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59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sz w:val="20"/>
                <w:szCs w:val="24"/>
              </w:rPr>
            </w:pPr>
          </w:p>
        </w:tc>
        <w:tc>
          <w:tcPr>
            <w:tcW w:w="134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sz w:val="20"/>
                <w:szCs w:val="24"/>
              </w:rPr>
            </w:pPr>
          </w:p>
        </w:tc>
        <w:tc>
          <w:tcPr>
            <w:tcW w:w="175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sz w:val="20"/>
                <w:szCs w:val="24"/>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sz w:val="20"/>
                <w:szCs w:val="24"/>
              </w:rPr>
            </w:pPr>
          </w:p>
        </w:tc>
        <w:tc>
          <w:tcPr>
            <w:tcW w:w="872"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sz w:val="20"/>
                <w:szCs w:val="24"/>
              </w:rPr>
            </w:pPr>
          </w:p>
        </w:tc>
        <w:tc>
          <w:tcPr>
            <w:tcW w:w="87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sz w:val="20"/>
                <w:szCs w:val="24"/>
              </w:rPr>
            </w:pP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综合单价</w:t>
            </w: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5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w:t>
            </w:r>
          </w:p>
        </w:tc>
        <w:tc>
          <w:tcPr>
            <w:tcW w:w="13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3.1</w:t>
            </w:r>
          </w:p>
        </w:tc>
        <w:tc>
          <w:tcPr>
            <w:tcW w:w="17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混凝土模板及支架</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87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5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2</w:t>
            </w:r>
          </w:p>
        </w:tc>
        <w:tc>
          <w:tcPr>
            <w:tcW w:w="13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3.2</w:t>
            </w:r>
          </w:p>
        </w:tc>
        <w:tc>
          <w:tcPr>
            <w:tcW w:w="17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脚手架</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87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exact"/>
        </w:trPr>
        <w:tc>
          <w:tcPr>
            <w:tcW w:w="5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w:t>
            </w:r>
          </w:p>
        </w:tc>
        <w:tc>
          <w:tcPr>
            <w:tcW w:w="13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3.3</w:t>
            </w:r>
          </w:p>
        </w:tc>
        <w:tc>
          <w:tcPr>
            <w:tcW w:w="17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大型机械进出场及安拆</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87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5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4</w:t>
            </w:r>
          </w:p>
        </w:tc>
        <w:tc>
          <w:tcPr>
            <w:tcW w:w="13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3.4</w:t>
            </w:r>
          </w:p>
        </w:tc>
        <w:tc>
          <w:tcPr>
            <w:tcW w:w="17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筑岛、围堰</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87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5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5</w:t>
            </w:r>
          </w:p>
        </w:tc>
        <w:tc>
          <w:tcPr>
            <w:tcW w:w="13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3.5</w:t>
            </w:r>
          </w:p>
        </w:tc>
        <w:tc>
          <w:tcPr>
            <w:tcW w:w="17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便道、便桥</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87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5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6</w:t>
            </w:r>
          </w:p>
        </w:tc>
        <w:tc>
          <w:tcPr>
            <w:tcW w:w="13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3.6</w:t>
            </w:r>
          </w:p>
        </w:tc>
        <w:tc>
          <w:tcPr>
            <w:tcW w:w="17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混凝土泵送</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87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5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7</w:t>
            </w:r>
          </w:p>
        </w:tc>
        <w:tc>
          <w:tcPr>
            <w:tcW w:w="13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3.7</w:t>
            </w:r>
          </w:p>
        </w:tc>
        <w:tc>
          <w:tcPr>
            <w:tcW w:w="17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施工围挡</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87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5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8</w:t>
            </w:r>
          </w:p>
        </w:tc>
        <w:tc>
          <w:tcPr>
            <w:tcW w:w="13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3.8</w:t>
            </w:r>
          </w:p>
        </w:tc>
        <w:tc>
          <w:tcPr>
            <w:tcW w:w="17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施工排水、降水</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87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exact"/>
        </w:trPr>
        <w:tc>
          <w:tcPr>
            <w:tcW w:w="5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9</w:t>
            </w:r>
          </w:p>
        </w:tc>
        <w:tc>
          <w:tcPr>
            <w:tcW w:w="13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3.9</w:t>
            </w:r>
          </w:p>
        </w:tc>
        <w:tc>
          <w:tcPr>
            <w:tcW w:w="17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地上、地下设施、建筑物临时保护设施</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87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5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10</w:t>
            </w:r>
          </w:p>
        </w:tc>
        <w:tc>
          <w:tcPr>
            <w:tcW w:w="13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3.10</w:t>
            </w:r>
          </w:p>
        </w:tc>
        <w:tc>
          <w:tcPr>
            <w:tcW w:w="17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洞内临时设施</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87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5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11</w:t>
            </w:r>
          </w:p>
        </w:tc>
        <w:tc>
          <w:tcPr>
            <w:tcW w:w="13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3.11</w:t>
            </w:r>
          </w:p>
        </w:tc>
        <w:tc>
          <w:tcPr>
            <w:tcW w:w="17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交通维护及疏导</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87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7" w:hRule="exact"/>
        </w:trPr>
        <w:tc>
          <w:tcPr>
            <w:tcW w:w="5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3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7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87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exact"/>
        </w:trPr>
        <w:tc>
          <w:tcPr>
            <w:tcW w:w="8643"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合计</w:t>
            </w: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4"/>
        <w:gridCol w:w="2408"/>
        <w:gridCol w:w="994"/>
        <w:gridCol w:w="2254"/>
        <w:gridCol w:w="294"/>
        <w:gridCol w:w="1260"/>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9760" w:type="dxa"/>
            <w:gridSpan w:val="7"/>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trPr>
        <w:tc>
          <w:tcPr>
            <w:tcW w:w="3262" w:type="dxa"/>
            <w:gridSpan w:val="2"/>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工程名称：2024年大束镇麻疃（袁麻）村路灯安装项目</w:t>
            </w:r>
          </w:p>
        </w:tc>
        <w:tc>
          <w:tcPr>
            <w:tcW w:w="3248" w:type="dxa"/>
            <w:gridSpan w:val="2"/>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标段：</w:t>
            </w:r>
          </w:p>
        </w:tc>
        <w:tc>
          <w:tcPr>
            <w:tcW w:w="3250"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序号</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项目名称</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计算基础</w:t>
            </w: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费率(%)</w:t>
            </w: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分部分项工程费+措施项目费+其他项目费-智慧工地单价措施</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规费</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1.1</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安全文明施工费</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5"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1.1.1</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其中：1. 安全施工费</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分部分项工程费+措施项目费+其他项目费-疫情防控措施费</w:t>
            </w: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olor w:val="000000"/>
                <w:sz w:val="20"/>
                <w:szCs w:val="24"/>
                <w:lang w:val="en-US" w:eastAsia="zh-CN"/>
              </w:rPr>
            </w:pPr>
            <w:r>
              <w:rPr>
                <w:rFonts w:hint="eastAsia" w:ascii="Arial" w:hAnsi="Arial"/>
                <w:color w:val="000000"/>
                <w:sz w:val="20"/>
                <w:szCs w:val="24"/>
                <w:lang w:val="en-US" w:eastAsia="zh-CN"/>
              </w:rPr>
              <w:t>1.75</w:t>
            </w: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1.1.2</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2. 环境保护费</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分部分项工程费+措施项目费+其他项目费-疫情防控措施费</w:t>
            </w: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olor w:val="000000"/>
                <w:sz w:val="20"/>
                <w:szCs w:val="24"/>
                <w:lang w:val="en-US" w:eastAsia="zh-CN"/>
              </w:rPr>
            </w:pPr>
            <w:r>
              <w:rPr>
                <w:rFonts w:hint="eastAsia" w:ascii="Arial" w:hAnsi="Arial"/>
                <w:color w:val="000000"/>
                <w:sz w:val="20"/>
                <w:szCs w:val="24"/>
                <w:lang w:val="en-US" w:eastAsia="zh-CN"/>
              </w:rPr>
              <w:t>1.15</w:t>
            </w: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1.1.3</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3. 文明施工费</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分部分项工程费+措施项目费+其他项目费-疫情防控措施费</w:t>
            </w: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olor w:val="000000"/>
                <w:sz w:val="20"/>
                <w:szCs w:val="24"/>
                <w:lang w:val="en-US" w:eastAsia="zh-CN"/>
              </w:rPr>
            </w:pPr>
            <w:r>
              <w:rPr>
                <w:rFonts w:hint="eastAsia" w:ascii="Arial" w:hAnsi="Arial"/>
                <w:color w:val="000000"/>
                <w:sz w:val="20"/>
                <w:szCs w:val="24"/>
                <w:lang w:val="en-US" w:eastAsia="zh-CN"/>
              </w:rPr>
              <w:t>0.67</w:t>
            </w: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1.1.4</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4. 临时设施费</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分部分项工程费+措施项目费+其他项目费-疫情防控措施费</w:t>
            </w: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olor w:val="000000"/>
                <w:sz w:val="20"/>
                <w:szCs w:val="24"/>
                <w:lang w:val="en-US" w:eastAsia="zh-CN"/>
              </w:rPr>
            </w:pPr>
            <w:r>
              <w:rPr>
                <w:rFonts w:hint="eastAsia" w:ascii="Arial" w:hAnsi="Arial"/>
                <w:color w:val="000000"/>
                <w:sz w:val="20"/>
                <w:szCs w:val="24"/>
                <w:lang w:val="en-US" w:eastAsia="zh-CN"/>
              </w:rPr>
              <w:t>1.6</w:t>
            </w: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1.2</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社会保险费</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分部分项工程费+措施项目费+其他项目费-疫情防控措施费</w:t>
            </w: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olor w:val="000000"/>
                <w:sz w:val="20"/>
                <w:szCs w:val="24"/>
                <w:lang w:val="en-US" w:eastAsia="zh-CN"/>
              </w:rPr>
            </w:pPr>
            <w:r>
              <w:rPr>
                <w:rFonts w:hint="eastAsia" w:ascii="Arial" w:hAnsi="Arial"/>
                <w:color w:val="000000"/>
                <w:sz w:val="20"/>
                <w:szCs w:val="24"/>
                <w:lang w:val="en-US" w:eastAsia="zh-CN"/>
              </w:rPr>
              <w:t>1.52</w:t>
            </w: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1.3</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住房公积金</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olor w:val="000000"/>
                <w:sz w:val="20"/>
                <w:szCs w:val="24"/>
                <w:lang w:val="en-US" w:eastAsia="zh-CN"/>
              </w:rPr>
            </w:pPr>
            <w:r>
              <w:rPr>
                <w:rFonts w:hint="eastAsia" w:ascii="Arial" w:hAnsi="Arial"/>
                <w:color w:val="000000"/>
                <w:sz w:val="20"/>
                <w:szCs w:val="24"/>
                <w:lang w:val="en-US" w:eastAsia="zh-CN"/>
              </w:rPr>
              <w:t>0.59</w:t>
            </w: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1.4</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建设项目工伤保险</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olor w:val="000000"/>
                <w:sz w:val="20"/>
                <w:szCs w:val="24"/>
                <w:lang w:val="en-US" w:eastAsia="zh-CN"/>
              </w:rPr>
            </w:pPr>
            <w:r>
              <w:rPr>
                <w:rFonts w:hint="eastAsia" w:ascii="Arial" w:hAnsi="Arial"/>
                <w:color w:val="000000"/>
                <w:sz w:val="20"/>
                <w:szCs w:val="24"/>
                <w:lang w:val="en-US" w:eastAsia="zh-CN"/>
              </w:rPr>
              <w:t>0.105</w:t>
            </w: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1.5</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　优质优价费</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2</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税金</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color w:val="000000"/>
                <w:sz w:val="18"/>
                <w:szCs w:val="24"/>
              </w:rPr>
            </w:pPr>
            <w:r>
              <w:rPr>
                <w:rFonts w:hint="eastAsia" w:ascii="Arial" w:hAnsi="Arial"/>
                <w:color w:val="000000"/>
                <w:sz w:val="18"/>
                <w:szCs w:val="24"/>
              </w:rPr>
              <w:t>分部分项工程费+措施项目费+其他项目费+规费+设备费-甲供材料费-甲供主材费-甲供设备费</w:t>
            </w: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olor w:val="000000"/>
                <w:sz w:val="20"/>
                <w:szCs w:val="24"/>
                <w:lang w:val="en-US" w:eastAsia="zh-CN"/>
              </w:rPr>
            </w:pPr>
            <w:r>
              <w:rPr>
                <w:rFonts w:hint="eastAsia" w:ascii="Arial" w:hAnsi="Arial"/>
                <w:color w:val="000000"/>
                <w:sz w:val="20"/>
                <w:szCs w:val="24"/>
                <w:lang w:val="en-US" w:eastAsia="zh-CN"/>
              </w:rPr>
              <w:t>9</w:t>
            </w: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color w:val="000000"/>
                <w:sz w:val="18"/>
                <w:szCs w:val="24"/>
              </w:rPr>
            </w:pPr>
            <w:r>
              <w:rPr>
                <w:rFonts w:hint="eastAsia" w:ascii="Arial" w:hAnsi="Arial"/>
                <w:color w:val="000000"/>
                <w:sz w:val="18"/>
                <w:szCs w:val="24"/>
              </w:rPr>
              <w:t>合计</w:t>
            </w: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exact"/>
        </w:trPr>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color w:val="000000"/>
                <w:sz w:val="20"/>
                <w:szCs w:val="24"/>
              </w:rPr>
            </w:pPr>
          </w:p>
        </w:tc>
        <w:tc>
          <w:tcPr>
            <w:tcW w:w="254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2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szCs w:val="24"/>
              </w:rPr>
            </w:pPr>
          </w:p>
        </w:tc>
        <w:tc>
          <w:tcPr>
            <w:tcW w:w="16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color w:val="000000"/>
                <w:sz w:val="20"/>
                <w:szCs w:val="24"/>
              </w:rPr>
            </w:pPr>
          </w:p>
        </w:tc>
      </w:tr>
    </w:tbl>
    <w:p>
      <w:pPr>
        <w:rPr>
          <w:rFonts w:hint="eastAsia" w:ascii="宋体" w:hAnsi="宋体"/>
          <w:b/>
          <w:sz w:val="24"/>
        </w:rPr>
      </w:pPr>
    </w:p>
    <w:p>
      <w:pPr>
        <w:pStyle w:val="12"/>
        <w:rPr>
          <w:rFonts w:hint="eastAsia" w:ascii="宋体" w:hAnsi="宋体"/>
          <w:b/>
        </w:rPr>
      </w:pPr>
    </w:p>
    <w:p>
      <w:pPr>
        <w:rPr>
          <w:rFonts w:hint="eastAsia" w:ascii="宋体" w:hAnsi="宋体"/>
          <w:b/>
          <w:sz w:val="24"/>
        </w:rPr>
      </w:pPr>
      <w:bookmarkStart w:id="14" w:name="_Toc20819"/>
      <w:r>
        <w:rPr>
          <w:rFonts w:hint="eastAsia" w:ascii="宋体" w:hAnsi="宋体"/>
          <w:b/>
          <w:sz w:val="24"/>
        </w:rPr>
        <w:br w:type="page"/>
      </w:r>
    </w:p>
    <w:p>
      <w:pPr>
        <w:spacing w:line="360" w:lineRule="auto"/>
        <w:jc w:val="center"/>
        <w:outlineLvl w:val="0"/>
        <w:rPr>
          <w:rFonts w:hint="eastAsia" w:ascii="宋体" w:hAnsi="宋体"/>
          <w:sz w:val="24"/>
        </w:rPr>
      </w:pPr>
      <w:r>
        <w:rPr>
          <w:rFonts w:hint="eastAsia" w:ascii="宋体" w:hAnsi="宋体"/>
          <w:b/>
          <w:sz w:val="24"/>
        </w:rPr>
        <w:t>第五部分  合同授予</w:t>
      </w:r>
      <w:bookmarkEnd w:id="13"/>
      <w:bookmarkEnd w:id="14"/>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一、签订合同：</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磋商</w:t>
      </w:r>
      <w:r>
        <w:rPr>
          <w:rFonts w:hint="eastAsia" w:ascii="宋体" w:hAnsi="宋体" w:cs="宋体"/>
          <w:kern w:val="0"/>
          <w:sz w:val="24"/>
        </w:rPr>
        <w:t>结果公示截止后</w:t>
      </w:r>
      <w:r>
        <w:rPr>
          <w:rFonts w:hint="eastAsia" w:ascii="宋体" w:hAnsi="宋体" w:cs="宋体"/>
          <w:kern w:val="0"/>
          <w:sz w:val="24"/>
          <w:lang w:val="en-US" w:eastAsia="zh-CN"/>
        </w:rPr>
        <w:t>30</w:t>
      </w:r>
      <w:r>
        <w:rPr>
          <w:rFonts w:hint="eastAsia" w:ascii="宋体" w:hAnsi="宋体" w:cs="宋体"/>
          <w:kern w:val="0"/>
          <w:sz w:val="24"/>
        </w:rPr>
        <w:t>个工作日内，由采购人和成交供应商签订合同，合同签订的内容不能超出</w:t>
      </w:r>
      <w:r>
        <w:rPr>
          <w:rFonts w:hint="eastAsia" w:ascii="宋体" w:hAnsi="宋体" w:cs="宋体"/>
          <w:kern w:val="0"/>
          <w:sz w:val="24"/>
          <w:lang w:eastAsia="zh-CN"/>
        </w:rPr>
        <w:t>磋商</w:t>
      </w:r>
      <w:r>
        <w:rPr>
          <w:rFonts w:hint="eastAsia" w:ascii="宋体" w:hAnsi="宋体" w:cs="宋体"/>
          <w:kern w:val="0"/>
          <w:sz w:val="24"/>
        </w:rPr>
        <w:t>文件、成交供应商的响应文件、</w:t>
      </w:r>
      <w:r>
        <w:rPr>
          <w:rFonts w:hint="eastAsia" w:ascii="宋体" w:hAnsi="宋体"/>
          <w:bCs/>
          <w:sz w:val="24"/>
          <w:lang w:eastAsia="zh-CN"/>
        </w:rPr>
        <w:t>磋商</w:t>
      </w:r>
      <w:r>
        <w:rPr>
          <w:rFonts w:hint="eastAsia" w:ascii="宋体" w:hAnsi="宋体" w:cs="宋体"/>
          <w:kern w:val="0"/>
          <w:sz w:val="24"/>
        </w:rPr>
        <w:t>过程中的补充承诺、最终书面报价等的实质性内容。因供应商原因不能与采购人签订合同的，视为供应商放弃成交资格。</w:t>
      </w:r>
    </w:p>
    <w:p>
      <w:pPr>
        <w:spacing w:line="360" w:lineRule="auto"/>
        <w:ind w:firstLine="480" w:firstLineChars="200"/>
        <w:rPr>
          <w:rFonts w:hint="eastAsia" w:ascii="宋体" w:hAnsi="宋体"/>
          <w:sz w:val="24"/>
        </w:rPr>
      </w:pPr>
      <w:r>
        <w:rPr>
          <w:rFonts w:hint="eastAsia" w:ascii="宋体" w:hAnsi="宋体"/>
          <w:sz w:val="24"/>
        </w:rPr>
        <w:t>二、合同格式：</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本合同格式为参考格式，具体内容以采购人和成交供应商双方最终协商确定的为准。</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合同格式中的发包人系指采购人，承包人系指成交供应商。</w:t>
      </w:r>
    </w:p>
    <w:p>
      <w:pPr>
        <w:pStyle w:val="4"/>
        <w:spacing w:line="520" w:lineRule="exact"/>
        <w:ind w:firstLine="482" w:firstLineChars="200"/>
        <w:jc w:val="center"/>
        <w:outlineLvl w:val="0"/>
        <w:rPr>
          <w:rFonts w:ascii="宋体" w:hAnsi="宋体"/>
          <w:b w:val="0"/>
          <w:sz w:val="21"/>
          <w:szCs w:val="21"/>
        </w:rPr>
      </w:pPr>
      <w:r>
        <w:rPr>
          <w:sz w:val="24"/>
        </w:rPr>
        <w:br w:type="page"/>
      </w:r>
      <w:bookmarkStart w:id="15" w:name="_Toc32484"/>
      <w:r>
        <w:rPr>
          <w:rFonts w:ascii="宋体" w:hAnsi="宋体"/>
          <w:sz w:val="21"/>
          <w:szCs w:val="21"/>
        </w:rPr>
        <w:t>第一部分 合同协议书</w:t>
      </w:r>
      <w:bookmarkEnd w:id="15"/>
    </w:p>
    <w:p>
      <w:pPr>
        <w:spacing w:line="520" w:lineRule="exact"/>
        <w:rPr>
          <w:rFonts w:ascii="宋体" w:hAnsi="宋体"/>
          <w:b/>
          <w:szCs w:val="21"/>
        </w:rPr>
      </w:pPr>
      <w:r>
        <w:rPr>
          <w:rFonts w:ascii="宋体" w:hAnsi="宋体"/>
          <w:b/>
          <w:szCs w:val="21"/>
        </w:rPr>
        <w:t>发包人（全称）：</w:t>
      </w:r>
      <w:r>
        <w:rPr>
          <w:rFonts w:hint="eastAsia" w:ascii="宋体" w:hAnsi="宋体"/>
          <w:b/>
          <w:szCs w:val="21"/>
          <w:u w:val="single"/>
          <w:lang w:val="en-US" w:eastAsia="zh-CN"/>
        </w:rPr>
        <w:t xml:space="preserve">                                 </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b/>
          <w:szCs w:val="21"/>
          <w:u w:val="single"/>
        </w:rPr>
        <w:t xml:space="preserve"> </w:t>
      </w:r>
    </w:p>
    <w:p>
      <w:pPr>
        <w:spacing w:line="520" w:lineRule="exact"/>
        <w:rPr>
          <w:rFonts w:ascii="宋体" w:hAnsi="宋体"/>
          <w:b/>
          <w:szCs w:val="21"/>
          <w:u w:val="single"/>
        </w:rPr>
      </w:pPr>
      <w:r>
        <w:rPr>
          <w:rFonts w:ascii="宋体" w:hAnsi="宋体"/>
          <w:b/>
          <w:szCs w:val="21"/>
        </w:rPr>
        <w:t>承包人（全称）：</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b/>
          <w:szCs w:val="21"/>
          <w:u w:val="single"/>
        </w:rPr>
        <w:t xml:space="preserve">                 </w:t>
      </w:r>
    </w:p>
    <w:p>
      <w:pPr>
        <w:spacing w:line="520" w:lineRule="exact"/>
        <w:ind w:firstLine="525" w:firstLineChars="250"/>
        <w:rPr>
          <w:rFonts w:ascii="宋体" w:hAnsi="宋体"/>
          <w:szCs w:val="21"/>
        </w:rPr>
      </w:pPr>
      <w:r>
        <w:rPr>
          <w:rFonts w:ascii="宋体" w:hAnsi="宋体"/>
          <w:szCs w:val="21"/>
        </w:rPr>
        <w:t>根据《中华人民共和国合同法》、《中华人民共和国建筑法》及有关法律规定，遵循平等、自愿、公平和诚实信用的原则，双方就</w:t>
      </w:r>
      <w:r>
        <w:rPr>
          <w:rFonts w:hint="eastAsia" w:ascii="宋体" w:hAnsi="宋体"/>
          <w:szCs w:val="21"/>
          <w:u w:val="single"/>
          <w:lang w:val="en-US" w:eastAsia="zh-CN"/>
        </w:rPr>
        <w:t xml:space="preserve">                   </w:t>
      </w:r>
      <w:r>
        <w:rPr>
          <w:rFonts w:ascii="宋体" w:hAnsi="宋体"/>
          <w:szCs w:val="21"/>
        </w:rPr>
        <w:t>及有关事项协商一致</w:t>
      </w:r>
      <w:r>
        <w:rPr>
          <w:rFonts w:hint="eastAsia" w:ascii="宋体" w:hAnsi="宋体"/>
          <w:szCs w:val="21"/>
        </w:rPr>
        <w:t>，</w:t>
      </w:r>
      <w:r>
        <w:rPr>
          <w:rFonts w:ascii="宋体" w:hAnsi="宋体"/>
          <w:szCs w:val="21"/>
        </w:rPr>
        <w:t>共同达成如下协议：</w:t>
      </w:r>
    </w:p>
    <w:p>
      <w:pPr>
        <w:spacing w:line="520" w:lineRule="exact"/>
        <w:rPr>
          <w:rFonts w:ascii="宋体" w:hAnsi="宋体"/>
          <w:szCs w:val="21"/>
        </w:rPr>
      </w:pPr>
      <w:bookmarkStart w:id="16" w:name="_Toc351203481"/>
      <w:r>
        <w:rPr>
          <w:rFonts w:ascii="宋体" w:hAnsi="宋体"/>
          <w:b/>
          <w:szCs w:val="21"/>
        </w:rPr>
        <w:t>一、工程概况</w:t>
      </w:r>
      <w:bookmarkEnd w:id="16"/>
    </w:p>
    <w:p>
      <w:pPr>
        <w:spacing w:line="520" w:lineRule="exact"/>
        <w:ind w:firstLine="420" w:firstLineChars="200"/>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lang w:val="en-US" w:eastAsia="zh-CN"/>
        </w:rPr>
        <w:t xml:space="preserve">                                  </w:t>
      </w:r>
      <w:r>
        <w:rPr>
          <w:rFonts w:ascii="宋体" w:hAnsi="宋体"/>
          <w:szCs w:val="21"/>
        </w:rPr>
        <w:t>。</w:t>
      </w:r>
    </w:p>
    <w:p>
      <w:pPr>
        <w:spacing w:line="520" w:lineRule="exact"/>
        <w:ind w:firstLine="420" w:firstLineChars="200"/>
        <w:rPr>
          <w:rFonts w:ascii="宋体" w:hAnsi="宋体"/>
          <w:bCs/>
          <w:szCs w:val="21"/>
        </w:rPr>
      </w:pPr>
      <w:r>
        <w:rPr>
          <w:rFonts w:ascii="宋体" w:hAnsi="宋体"/>
          <w:bCs/>
          <w:szCs w:val="21"/>
        </w:rPr>
        <w:t>2.工程地点：</w:t>
      </w:r>
      <w:r>
        <w:rPr>
          <w:rFonts w:hint="eastAsia" w:ascii="宋体" w:hAnsi="宋体"/>
          <w:szCs w:val="21"/>
          <w:u w:val="single"/>
          <w:lang w:val="en-US" w:eastAsia="zh-CN"/>
        </w:rPr>
        <w:t xml:space="preserve">                                  </w:t>
      </w:r>
      <w:r>
        <w:rPr>
          <w:rFonts w:ascii="宋体" w:hAnsi="宋体"/>
          <w:szCs w:val="21"/>
        </w:rPr>
        <w:t>。</w:t>
      </w:r>
    </w:p>
    <w:p>
      <w:pPr>
        <w:spacing w:line="520" w:lineRule="exact"/>
        <w:ind w:firstLine="420" w:firstLineChars="200"/>
        <w:rPr>
          <w:rFonts w:hint="default" w:ascii="宋体" w:hAnsi="宋体" w:cs="宋体"/>
          <w:bCs/>
          <w:color w:val="000000"/>
          <w:kern w:val="0"/>
          <w:szCs w:val="21"/>
          <w:u w:val="single"/>
          <w:lang w:val="en-US"/>
        </w:rPr>
      </w:pPr>
      <w:r>
        <w:rPr>
          <w:rFonts w:ascii="宋体" w:hAnsi="宋体"/>
          <w:bCs/>
          <w:szCs w:val="21"/>
          <w:highlight w:val="none"/>
        </w:rPr>
        <w:t>3.</w:t>
      </w:r>
      <w:r>
        <w:rPr>
          <w:rFonts w:hint="eastAsia" w:ascii="宋体" w:hAnsi="宋体"/>
          <w:bCs/>
          <w:szCs w:val="21"/>
        </w:rPr>
        <w:t>工程内容：</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none"/>
          <w:lang w:val="en-US" w:eastAsia="zh-CN"/>
        </w:rPr>
        <w:t>。</w:t>
      </w:r>
    </w:p>
    <w:p>
      <w:pPr>
        <w:spacing w:line="520" w:lineRule="exact"/>
        <w:ind w:firstLine="420" w:firstLineChars="200"/>
        <w:rPr>
          <w:rFonts w:ascii="宋体" w:hAnsi="宋体" w:eastAsia="黑体" w:cs="黑体"/>
          <w:b/>
          <w:color w:val="000000"/>
          <w:kern w:val="0"/>
          <w:szCs w:val="21"/>
        </w:rPr>
      </w:pPr>
      <w:r>
        <w:rPr>
          <w:rFonts w:hint="eastAsia" w:ascii="宋体" w:hAnsi="宋体" w:cs="宋体"/>
          <w:color w:val="000000"/>
          <w:kern w:val="0"/>
          <w:szCs w:val="21"/>
        </w:rPr>
        <w:t>6.</w:t>
      </w:r>
      <w:r>
        <w:rPr>
          <w:rFonts w:ascii="宋体" w:hAnsi="宋体"/>
          <w:bCs/>
          <w:szCs w:val="21"/>
        </w:rPr>
        <w:t>工程承包范围：</w:t>
      </w:r>
      <w:bookmarkStart w:id="17" w:name="_Toc351203482"/>
      <w:r>
        <w:rPr>
          <w:rFonts w:hint="eastAsia" w:ascii="宋体" w:hAnsi="宋体" w:cs="宋体"/>
          <w:color w:val="000000"/>
          <w:kern w:val="0"/>
          <w:szCs w:val="21"/>
          <w:u w:val="single"/>
          <w:lang w:val="en-US" w:eastAsia="zh-CN"/>
        </w:rPr>
        <w:t xml:space="preserve">                              </w:t>
      </w:r>
      <w:r>
        <w:rPr>
          <w:rFonts w:hint="eastAsia" w:ascii="宋体" w:hAnsi="宋体" w:eastAsia="黑体" w:cs="黑体"/>
          <w:color w:val="000000"/>
          <w:kern w:val="0"/>
          <w:szCs w:val="21"/>
        </w:rPr>
        <w:t>。</w:t>
      </w:r>
    </w:p>
    <w:p>
      <w:pPr>
        <w:keepNext/>
        <w:keepLines/>
        <w:spacing w:line="520" w:lineRule="exact"/>
        <w:ind w:firstLine="211" w:firstLineChars="100"/>
        <w:outlineLvl w:val="3"/>
        <w:rPr>
          <w:rFonts w:ascii="宋体" w:hAnsi="宋体"/>
          <w:b/>
          <w:bCs/>
          <w:szCs w:val="21"/>
        </w:rPr>
      </w:pPr>
      <w:r>
        <w:rPr>
          <w:rFonts w:ascii="宋体" w:hAnsi="宋体"/>
          <w:b/>
          <w:bCs/>
          <w:szCs w:val="21"/>
        </w:rPr>
        <w:t>二、合同工期</w:t>
      </w:r>
      <w:bookmarkEnd w:id="17"/>
    </w:p>
    <w:p>
      <w:pPr>
        <w:spacing w:line="520" w:lineRule="exact"/>
        <w:ind w:firstLine="420" w:firstLineChars="200"/>
        <w:rPr>
          <w:rFonts w:ascii="宋体" w:hAnsi="宋体"/>
          <w:szCs w:val="21"/>
        </w:rPr>
      </w:pPr>
      <w:r>
        <w:rPr>
          <w:rFonts w:ascii="宋体" w:hAnsi="宋体"/>
          <w:szCs w:val="21"/>
        </w:rPr>
        <w:t>实际</w:t>
      </w:r>
      <w:r>
        <w:rPr>
          <w:rFonts w:hint="eastAsia" w:ascii="宋体" w:hAnsi="宋体"/>
          <w:szCs w:val="21"/>
        </w:rPr>
        <w:t>开工日期以开工报告确定的日期为准。</w:t>
      </w:r>
    </w:p>
    <w:p>
      <w:pPr>
        <w:spacing w:line="520" w:lineRule="exact"/>
        <w:ind w:firstLine="420" w:firstLineChars="200"/>
        <w:rPr>
          <w:rFonts w:ascii="宋体" w:hAnsi="宋体"/>
          <w:szCs w:val="21"/>
          <w:highlight w:val="none"/>
        </w:rPr>
      </w:pPr>
      <w:r>
        <w:rPr>
          <w:rFonts w:ascii="宋体" w:hAnsi="宋体"/>
          <w:szCs w:val="21"/>
          <w:highlight w:val="none"/>
        </w:rPr>
        <w:t>工期总日历天数：从实际开工之日起算</w:t>
      </w:r>
      <w:r>
        <w:rPr>
          <w:rFonts w:hint="eastAsia" w:ascii="宋体" w:hAnsi="宋体"/>
          <w:szCs w:val="21"/>
          <w:highlight w:val="none"/>
          <w:u w:val="single"/>
          <w:lang w:val="en-US" w:eastAsia="zh-CN"/>
        </w:rPr>
        <w:t xml:space="preserve">  </w:t>
      </w:r>
      <w:r>
        <w:rPr>
          <w:rFonts w:hint="eastAsia" w:ascii="宋体" w:hAnsi="宋体"/>
          <w:color w:val="000000"/>
          <w:szCs w:val="21"/>
          <w:highlight w:val="none"/>
          <w:u w:val="single"/>
          <w:lang w:val="en-US" w:eastAsia="zh-CN"/>
        </w:rPr>
        <w:t xml:space="preserve">    </w:t>
      </w:r>
      <w:r>
        <w:rPr>
          <w:rFonts w:hint="eastAsia" w:ascii="宋体" w:hAnsi="宋体"/>
          <w:szCs w:val="21"/>
          <w:highlight w:val="none"/>
        </w:rPr>
        <w:t>天</w:t>
      </w:r>
      <w:r>
        <w:rPr>
          <w:rFonts w:ascii="宋体" w:hAnsi="宋体"/>
          <w:szCs w:val="21"/>
          <w:highlight w:val="none"/>
        </w:rPr>
        <w:t>。</w:t>
      </w:r>
    </w:p>
    <w:p>
      <w:pPr>
        <w:spacing w:line="520" w:lineRule="exact"/>
        <w:ind w:firstLine="420" w:firstLineChars="200"/>
        <w:rPr>
          <w:rFonts w:ascii="宋体" w:hAnsi="宋体"/>
          <w:szCs w:val="21"/>
        </w:rPr>
      </w:pPr>
      <w:r>
        <w:rPr>
          <w:rFonts w:ascii="宋体" w:hAnsi="宋体"/>
          <w:szCs w:val="21"/>
        </w:rPr>
        <w:t>工期总日历天数与根据前述计划开工日期计算的工期天数不一致的，以工期总日历天数为准。</w:t>
      </w:r>
    </w:p>
    <w:p>
      <w:pPr>
        <w:keepNext/>
        <w:keepLines/>
        <w:spacing w:line="520" w:lineRule="exact"/>
        <w:outlineLvl w:val="3"/>
        <w:rPr>
          <w:rFonts w:ascii="宋体" w:hAnsi="宋体"/>
          <w:b/>
          <w:szCs w:val="21"/>
        </w:rPr>
      </w:pPr>
      <w:bookmarkStart w:id="18" w:name="_Toc351203483"/>
      <w:r>
        <w:rPr>
          <w:rFonts w:ascii="宋体" w:hAnsi="宋体"/>
          <w:b/>
          <w:bCs/>
          <w:szCs w:val="21"/>
        </w:rPr>
        <w:t>三、质量标准</w:t>
      </w:r>
      <w:bookmarkEnd w:id="18"/>
    </w:p>
    <w:p>
      <w:pPr>
        <w:spacing w:line="520" w:lineRule="exact"/>
        <w:ind w:firstLine="420" w:firstLineChars="200"/>
        <w:rPr>
          <w:rFonts w:ascii="宋体" w:hAnsi="宋体"/>
          <w:b/>
          <w:szCs w:val="21"/>
        </w:rPr>
      </w:pPr>
      <w:r>
        <w:rPr>
          <w:rFonts w:ascii="宋体" w:hAnsi="宋体"/>
          <w:szCs w:val="21"/>
        </w:rPr>
        <w:t>工程质量</w:t>
      </w:r>
      <w:r>
        <w:rPr>
          <w:rFonts w:hint="eastAsia" w:ascii="宋体" w:hAnsi="宋体"/>
          <w:szCs w:val="21"/>
        </w:rPr>
        <w:t>达到国家验收标准</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的标准</w:t>
      </w:r>
      <w:r>
        <w:rPr>
          <w:rFonts w:ascii="宋体" w:hAnsi="宋体"/>
          <w:szCs w:val="21"/>
        </w:rPr>
        <w:t>。</w:t>
      </w:r>
      <w:bookmarkStart w:id="19" w:name="_Toc351203484"/>
    </w:p>
    <w:p>
      <w:pPr>
        <w:spacing w:line="520" w:lineRule="exact"/>
        <w:rPr>
          <w:rFonts w:ascii="宋体" w:hAnsi="宋体"/>
          <w:szCs w:val="21"/>
        </w:rPr>
      </w:pPr>
      <w:r>
        <w:rPr>
          <w:rFonts w:ascii="宋体" w:hAnsi="宋体"/>
          <w:b/>
          <w:szCs w:val="21"/>
        </w:rPr>
        <w:t>四、签约合同价与合同价格形式</w:t>
      </w:r>
      <w:bookmarkEnd w:id="19"/>
      <w:r>
        <w:rPr>
          <w:rFonts w:ascii="宋体" w:hAnsi="宋体"/>
          <w:b/>
          <w:szCs w:val="21"/>
        </w:rPr>
        <w:tab/>
      </w:r>
    </w:p>
    <w:p>
      <w:pPr>
        <w:spacing w:line="360" w:lineRule="auto"/>
        <w:ind w:firstLine="420" w:firstLineChars="200"/>
        <w:rPr>
          <w:rFonts w:ascii="宋体" w:hAnsi="宋体"/>
          <w:szCs w:val="21"/>
        </w:rPr>
      </w:pPr>
      <w:r>
        <w:rPr>
          <w:rFonts w:ascii="宋体" w:hAnsi="宋体"/>
          <w:szCs w:val="21"/>
        </w:rPr>
        <w:t>1.签约合同价为：人民币（大写）</w:t>
      </w:r>
      <w:r>
        <w:rPr>
          <w:rFonts w:hint="eastAsia" w:ascii="宋体" w:hAnsi="宋体"/>
          <w:szCs w:val="21"/>
          <w:u w:val="single"/>
        </w:rPr>
        <w:t xml:space="preserve">                 </w:t>
      </w:r>
      <w:r>
        <w:rPr>
          <w:rFonts w:ascii="宋体" w:hAnsi="宋体"/>
          <w:szCs w:val="21"/>
        </w:rPr>
        <w:t>(¥</w:t>
      </w:r>
      <w:r>
        <w:rPr>
          <w:rFonts w:hint="eastAsia" w:ascii="宋体" w:hAnsi="宋体"/>
          <w:szCs w:val="21"/>
          <w:u w:val="single"/>
        </w:rPr>
        <w:t xml:space="preserve">           </w:t>
      </w:r>
      <w:r>
        <w:rPr>
          <w:rFonts w:ascii="宋体" w:hAnsi="宋体"/>
          <w:szCs w:val="21"/>
        </w:rPr>
        <w:t>)；</w:t>
      </w:r>
    </w:p>
    <w:p>
      <w:pPr>
        <w:spacing w:line="520" w:lineRule="exact"/>
        <w:ind w:firstLine="420" w:firstLineChars="200"/>
        <w:rPr>
          <w:rFonts w:ascii="宋体" w:hAnsi="宋体"/>
          <w:szCs w:val="21"/>
        </w:rPr>
      </w:pPr>
      <w:r>
        <w:rPr>
          <w:rFonts w:ascii="宋体" w:hAnsi="宋体"/>
          <w:szCs w:val="21"/>
        </w:rPr>
        <w:t>2.合同价格形式：</w:t>
      </w:r>
      <w:r>
        <w:rPr>
          <w:rFonts w:hint="eastAsia" w:ascii="宋体" w:hAnsi="宋体"/>
          <w:i w:val="0"/>
          <w:iCs w:val="0"/>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w:t>
      </w:r>
    </w:p>
    <w:p>
      <w:pPr>
        <w:keepNext/>
        <w:keepLines/>
        <w:spacing w:line="520" w:lineRule="exact"/>
        <w:outlineLvl w:val="3"/>
        <w:rPr>
          <w:rFonts w:hint="eastAsia" w:ascii="宋体" w:hAnsi="宋体" w:eastAsia="宋体"/>
          <w:b/>
          <w:bCs/>
          <w:szCs w:val="21"/>
          <w:lang w:eastAsia="zh-CN"/>
        </w:rPr>
      </w:pPr>
      <w:bookmarkStart w:id="20" w:name="_Toc351203485"/>
      <w:r>
        <w:rPr>
          <w:rFonts w:ascii="宋体" w:hAnsi="宋体"/>
          <w:b/>
          <w:bCs/>
          <w:szCs w:val="21"/>
        </w:rPr>
        <w:t>五、</w:t>
      </w:r>
      <w:bookmarkEnd w:id="20"/>
      <w:r>
        <w:rPr>
          <w:rFonts w:hint="eastAsia" w:ascii="宋体" w:hAnsi="宋体"/>
          <w:b/>
          <w:bCs/>
          <w:szCs w:val="21"/>
          <w:lang w:eastAsia="zh-CN"/>
        </w:rPr>
        <w:t>付款方式</w:t>
      </w:r>
    </w:p>
    <w:p>
      <w:pPr>
        <w:spacing w:line="360" w:lineRule="auto"/>
        <w:ind w:firstLine="480" w:firstLineChars="200"/>
        <w:rPr>
          <w:rFonts w:hint="eastAsia" w:ascii="宋体" w:hAnsi="宋体" w:cs="宋体"/>
          <w:szCs w:val="21"/>
        </w:rPr>
      </w:pPr>
      <w:bookmarkStart w:id="21" w:name="_Toc351203486"/>
      <w:r>
        <w:rPr>
          <w:rFonts w:hint="eastAsia" w:ascii="宋体" w:hAnsi="宋体" w:cs="宋体"/>
          <w:sz w:val="24"/>
          <w:szCs w:val="24"/>
        </w:rPr>
        <w:t xml:space="preserve">本项目无预付款，根据上级资金到位情况及本项目形象进度进行付款，工程全部完工验收合格并经审计完成后付至审定金额的97%，剩余部分缺陷责任期满后无质量问题一次性无息付清。最终结算金额以审计单位出具的审计报告为准。 </w:t>
      </w:r>
      <w:r>
        <w:rPr>
          <w:rFonts w:hint="eastAsia" w:ascii="宋体" w:hAnsi="宋体" w:cs="宋体"/>
          <w:szCs w:val="21"/>
        </w:rPr>
        <w:t xml:space="preserve">  </w:t>
      </w:r>
    </w:p>
    <w:p>
      <w:pPr>
        <w:spacing w:line="520" w:lineRule="exact"/>
        <w:rPr>
          <w:rFonts w:ascii="宋体" w:hAnsi="宋体"/>
          <w:szCs w:val="21"/>
        </w:rPr>
      </w:pPr>
      <w:r>
        <w:rPr>
          <w:rFonts w:ascii="宋体" w:hAnsi="宋体"/>
          <w:b/>
          <w:szCs w:val="21"/>
        </w:rPr>
        <w:t>六、合同文件构成</w:t>
      </w:r>
      <w:bookmarkEnd w:id="21"/>
    </w:p>
    <w:p>
      <w:pPr>
        <w:spacing w:line="520" w:lineRule="exact"/>
        <w:ind w:firstLine="420" w:firstLineChars="200"/>
        <w:rPr>
          <w:rFonts w:ascii="宋体" w:hAnsi="宋体"/>
          <w:bCs/>
          <w:szCs w:val="21"/>
        </w:rPr>
      </w:pPr>
      <w:r>
        <w:rPr>
          <w:rFonts w:ascii="宋体" w:hAnsi="宋体"/>
          <w:bCs/>
          <w:szCs w:val="21"/>
        </w:rPr>
        <w:t>本协议书与下列文件一起构成合同文件：</w:t>
      </w:r>
    </w:p>
    <w:p>
      <w:pPr>
        <w:autoSpaceDE w:val="0"/>
        <w:autoSpaceDN w:val="0"/>
        <w:spacing w:line="520" w:lineRule="exact"/>
        <w:ind w:firstLine="420" w:firstLineChars="200"/>
        <w:jc w:val="left"/>
        <w:rPr>
          <w:rFonts w:ascii="宋体" w:hAnsi="宋体"/>
          <w:szCs w:val="21"/>
        </w:rPr>
      </w:pPr>
      <w:r>
        <w:rPr>
          <w:rFonts w:ascii="宋体" w:hAnsi="宋体"/>
          <w:szCs w:val="21"/>
        </w:rPr>
        <w:t>（1）</w:t>
      </w:r>
      <w:r>
        <w:rPr>
          <w:rFonts w:hint="eastAsia" w:ascii="宋体" w:hAnsi="宋体"/>
          <w:szCs w:val="21"/>
        </w:rPr>
        <w:t>成交</w:t>
      </w:r>
      <w:r>
        <w:rPr>
          <w:rFonts w:ascii="宋体" w:hAnsi="宋体"/>
          <w:szCs w:val="21"/>
        </w:rPr>
        <w:t>通知书；</w:t>
      </w:r>
    </w:p>
    <w:p>
      <w:pPr>
        <w:autoSpaceDE w:val="0"/>
        <w:autoSpaceDN w:val="0"/>
        <w:spacing w:line="520" w:lineRule="exact"/>
        <w:ind w:firstLine="420" w:firstLineChars="200"/>
        <w:jc w:val="left"/>
        <w:rPr>
          <w:rFonts w:ascii="宋体" w:hAnsi="宋体"/>
          <w:szCs w:val="21"/>
        </w:rPr>
      </w:pPr>
      <w:r>
        <w:rPr>
          <w:rFonts w:ascii="宋体" w:hAnsi="宋体"/>
          <w:szCs w:val="21"/>
        </w:rPr>
        <w:t>（2）</w:t>
      </w:r>
      <w:r>
        <w:rPr>
          <w:rFonts w:hint="eastAsia" w:ascii="宋体" w:hAnsi="宋体"/>
          <w:szCs w:val="21"/>
          <w:lang w:eastAsia="zh-CN"/>
        </w:rPr>
        <w:t>磋商</w:t>
      </w:r>
      <w:r>
        <w:rPr>
          <w:rFonts w:hint="eastAsia" w:ascii="宋体" w:hAnsi="宋体"/>
          <w:szCs w:val="21"/>
        </w:rPr>
        <w:t>响应函</w:t>
      </w:r>
      <w:r>
        <w:rPr>
          <w:rFonts w:ascii="宋体" w:hAnsi="宋体"/>
          <w:szCs w:val="21"/>
        </w:rPr>
        <w:t xml:space="preserve">； </w:t>
      </w:r>
    </w:p>
    <w:p>
      <w:pPr>
        <w:autoSpaceDE w:val="0"/>
        <w:autoSpaceDN w:val="0"/>
        <w:spacing w:line="520" w:lineRule="exact"/>
        <w:ind w:firstLine="420" w:firstLineChars="200"/>
        <w:jc w:val="left"/>
        <w:rPr>
          <w:rFonts w:ascii="宋体" w:hAnsi="宋体"/>
          <w:szCs w:val="21"/>
        </w:rPr>
      </w:pPr>
      <w:r>
        <w:rPr>
          <w:rFonts w:ascii="宋体" w:hAnsi="宋体"/>
          <w:szCs w:val="21"/>
        </w:rPr>
        <w:t>（3）专用合同条款及其附件；</w:t>
      </w:r>
    </w:p>
    <w:p>
      <w:pPr>
        <w:autoSpaceDE w:val="0"/>
        <w:autoSpaceDN w:val="0"/>
        <w:spacing w:line="520" w:lineRule="exact"/>
        <w:ind w:firstLine="420" w:firstLineChars="200"/>
        <w:jc w:val="left"/>
        <w:rPr>
          <w:rFonts w:ascii="宋体" w:hAnsi="宋体"/>
          <w:szCs w:val="21"/>
        </w:rPr>
      </w:pPr>
      <w:r>
        <w:rPr>
          <w:rFonts w:ascii="宋体" w:hAnsi="宋体"/>
          <w:szCs w:val="21"/>
        </w:rPr>
        <w:t>（4）通用合同条款；</w:t>
      </w:r>
    </w:p>
    <w:p>
      <w:pPr>
        <w:autoSpaceDE w:val="0"/>
        <w:autoSpaceDN w:val="0"/>
        <w:spacing w:line="520" w:lineRule="exact"/>
        <w:ind w:firstLine="420" w:firstLineChars="200"/>
        <w:jc w:val="left"/>
        <w:rPr>
          <w:rFonts w:ascii="宋体" w:hAnsi="宋体"/>
          <w:szCs w:val="21"/>
        </w:rPr>
      </w:pPr>
      <w:r>
        <w:rPr>
          <w:rFonts w:ascii="宋体" w:hAnsi="宋体"/>
          <w:szCs w:val="21"/>
        </w:rPr>
        <w:t>（5）技术标准和要求；</w:t>
      </w:r>
    </w:p>
    <w:p>
      <w:pPr>
        <w:autoSpaceDE w:val="0"/>
        <w:autoSpaceDN w:val="0"/>
        <w:spacing w:line="520" w:lineRule="exact"/>
        <w:ind w:firstLine="420" w:firstLineChars="200"/>
        <w:jc w:val="left"/>
        <w:rPr>
          <w:rFonts w:ascii="宋体" w:hAnsi="宋体"/>
          <w:szCs w:val="21"/>
        </w:rPr>
      </w:pPr>
      <w:r>
        <w:rPr>
          <w:rFonts w:ascii="宋体" w:hAnsi="宋体"/>
          <w:szCs w:val="21"/>
        </w:rPr>
        <w:t>（6）已标价工程量清单</w:t>
      </w:r>
      <w:r>
        <w:rPr>
          <w:rFonts w:hint="eastAsia" w:ascii="宋体" w:hAnsi="宋体"/>
          <w:szCs w:val="21"/>
          <w:u w:val="single"/>
        </w:rPr>
        <w:t>（按最终承诺报价与初次报价的调整比例同比例调整）</w:t>
      </w:r>
      <w:r>
        <w:rPr>
          <w:rFonts w:ascii="宋体" w:hAnsi="宋体"/>
          <w:szCs w:val="21"/>
        </w:rPr>
        <w:t>；</w:t>
      </w:r>
    </w:p>
    <w:p>
      <w:pPr>
        <w:autoSpaceDE w:val="0"/>
        <w:autoSpaceDN w:val="0"/>
        <w:spacing w:line="520" w:lineRule="exact"/>
        <w:ind w:firstLine="420" w:firstLineChars="200"/>
        <w:jc w:val="left"/>
        <w:rPr>
          <w:rFonts w:ascii="宋体" w:hAnsi="宋体"/>
          <w:szCs w:val="21"/>
        </w:rPr>
      </w:pPr>
      <w:r>
        <w:rPr>
          <w:rFonts w:ascii="宋体" w:hAnsi="宋体"/>
          <w:szCs w:val="21"/>
        </w:rPr>
        <w:t>（7）其他合同文件。</w:t>
      </w:r>
    </w:p>
    <w:p>
      <w:pPr>
        <w:autoSpaceDE w:val="0"/>
        <w:autoSpaceDN w:val="0"/>
        <w:spacing w:line="520" w:lineRule="exact"/>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pPr>
        <w:autoSpaceDE w:val="0"/>
        <w:autoSpaceDN w:val="0"/>
        <w:spacing w:line="520" w:lineRule="exact"/>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hint="eastAsia" w:ascii="宋体" w:hAnsi="宋体"/>
          <w:szCs w:val="21"/>
        </w:rPr>
        <w:t>专用合同条款及其附件须经合同当事人签字或盖章。</w:t>
      </w:r>
    </w:p>
    <w:p>
      <w:pPr>
        <w:keepNext/>
        <w:keepLines/>
        <w:spacing w:line="520" w:lineRule="exact"/>
        <w:outlineLvl w:val="3"/>
        <w:rPr>
          <w:rFonts w:ascii="宋体" w:hAnsi="宋体"/>
          <w:b/>
          <w:szCs w:val="21"/>
        </w:rPr>
      </w:pPr>
      <w:bookmarkStart w:id="22" w:name="_Toc351203487"/>
      <w:r>
        <w:rPr>
          <w:rFonts w:ascii="宋体" w:hAnsi="宋体"/>
          <w:b/>
          <w:bCs/>
          <w:szCs w:val="21"/>
        </w:rPr>
        <w:t>七、承诺</w:t>
      </w:r>
      <w:bookmarkEnd w:id="22"/>
    </w:p>
    <w:p>
      <w:pPr>
        <w:spacing w:line="520" w:lineRule="exact"/>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pPr>
        <w:spacing w:line="520" w:lineRule="exact"/>
        <w:ind w:firstLine="420" w:firstLineChars="200"/>
        <w:rPr>
          <w:rFonts w:ascii="宋体" w:hAnsi="宋体"/>
          <w:bCs/>
          <w:szCs w:val="21"/>
        </w:rPr>
      </w:pPr>
      <w:r>
        <w:rPr>
          <w:rFonts w:ascii="宋体" w:hAnsi="宋体"/>
          <w:bCs/>
          <w:szCs w:val="21"/>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20" w:firstLineChars="200"/>
        <w:rPr>
          <w:rFonts w:ascii="宋体" w:hAnsi="宋体"/>
          <w:bCs/>
          <w:szCs w:val="21"/>
        </w:rPr>
      </w:pPr>
      <w:r>
        <w:rPr>
          <w:rFonts w:ascii="宋体" w:hAnsi="宋体"/>
          <w:bCs/>
          <w:szCs w:val="21"/>
        </w:rPr>
        <w:t>3.发包人和承包人通过招投标形式签订合同的，双方理解并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pPr>
        <w:spacing w:line="520" w:lineRule="exact"/>
        <w:rPr>
          <w:rFonts w:ascii="宋体" w:hAnsi="宋体"/>
          <w:bCs/>
          <w:szCs w:val="21"/>
        </w:rPr>
      </w:pPr>
      <w:bookmarkStart w:id="23" w:name="_Toc351203488"/>
      <w:r>
        <w:rPr>
          <w:rFonts w:ascii="宋体" w:hAnsi="宋体"/>
          <w:b/>
          <w:szCs w:val="21"/>
        </w:rPr>
        <w:t>八、词语含义</w:t>
      </w:r>
      <w:bookmarkEnd w:id="23"/>
    </w:p>
    <w:p>
      <w:pPr>
        <w:spacing w:line="520" w:lineRule="exact"/>
        <w:ind w:firstLine="420" w:firstLineChars="200"/>
        <w:rPr>
          <w:rFonts w:ascii="宋体" w:hAnsi="宋体"/>
          <w:b/>
          <w:szCs w:val="21"/>
        </w:rPr>
      </w:pPr>
      <w:r>
        <w:rPr>
          <w:rFonts w:ascii="宋体" w:hAnsi="宋体"/>
          <w:bCs/>
          <w:szCs w:val="21"/>
        </w:rPr>
        <w:t>本协议书中词语含义与第二部分通用合同条款中赋予的含义相同。</w:t>
      </w:r>
      <w:bookmarkStart w:id="24" w:name="_Toc351203489"/>
    </w:p>
    <w:p>
      <w:pPr>
        <w:spacing w:line="520" w:lineRule="exact"/>
        <w:rPr>
          <w:rFonts w:ascii="宋体" w:hAnsi="宋体"/>
          <w:b/>
          <w:szCs w:val="21"/>
        </w:rPr>
      </w:pPr>
      <w:r>
        <w:rPr>
          <w:rFonts w:ascii="宋体" w:hAnsi="宋体"/>
          <w:b/>
          <w:szCs w:val="21"/>
        </w:rPr>
        <w:t>九、签订时间</w:t>
      </w:r>
      <w:bookmarkEnd w:id="24"/>
    </w:p>
    <w:p>
      <w:pPr>
        <w:spacing w:line="520" w:lineRule="exact"/>
        <w:ind w:firstLine="420" w:firstLineChars="200"/>
        <w:rPr>
          <w:rFonts w:ascii="宋体" w:hAnsi="宋体"/>
          <w:bCs/>
          <w:szCs w:val="21"/>
        </w:rPr>
      </w:pPr>
      <w:r>
        <w:rPr>
          <w:rFonts w:ascii="宋体" w:hAnsi="宋体"/>
          <w:bCs/>
          <w:szCs w:val="21"/>
        </w:rPr>
        <w:t>本合同于</w:t>
      </w:r>
      <w:r>
        <w:rPr>
          <w:rFonts w:hint="eastAsia" w:ascii="宋体" w:hAnsi="宋体"/>
          <w:bCs/>
          <w:szCs w:val="21"/>
          <w:u w:val="single"/>
        </w:rPr>
        <w:t xml:space="preserve">      </w:t>
      </w:r>
      <w:r>
        <w:rPr>
          <w:rFonts w:ascii="宋体" w:hAnsi="宋体"/>
          <w:bCs/>
          <w:szCs w:val="21"/>
        </w:rPr>
        <w:t>年</w:t>
      </w:r>
      <w:r>
        <w:rPr>
          <w:rFonts w:hint="eastAsia" w:ascii="宋体" w:hAnsi="宋体"/>
          <w:bCs/>
          <w:szCs w:val="21"/>
          <w:u w:val="single"/>
        </w:rPr>
        <w:t xml:space="preserve">      </w:t>
      </w:r>
      <w:r>
        <w:rPr>
          <w:rFonts w:ascii="宋体" w:hAnsi="宋体"/>
          <w:bCs/>
          <w:szCs w:val="21"/>
        </w:rPr>
        <w:t>月</w:t>
      </w:r>
      <w:r>
        <w:rPr>
          <w:rFonts w:hint="eastAsia" w:ascii="宋体" w:hAnsi="宋体"/>
          <w:bCs/>
          <w:szCs w:val="21"/>
          <w:u w:val="single"/>
        </w:rPr>
        <w:t xml:space="preserve">        </w:t>
      </w:r>
      <w:r>
        <w:rPr>
          <w:rFonts w:ascii="宋体" w:hAnsi="宋体"/>
          <w:bCs/>
          <w:szCs w:val="21"/>
        </w:rPr>
        <w:t xml:space="preserve">日签订。 </w:t>
      </w:r>
      <w:bookmarkStart w:id="25" w:name="_Toc351203490"/>
    </w:p>
    <w:p>
      <w:pPr>
        <w:spacing w:line="520" w:lineRule="exact"/>
        <w:rPr>
          <w:rFonts w:ascii="宋体" w:hAnsi="宋体"/>
          <w:bCs/>
          <w:szCs w:val="21"/>
        </w:rPr>
      </w:pPr>
      <w:r>
        <w:rPr>
          <w:rFonts w:ascii="宋体" w:hAnsi="宋体"/>
          <w:b/>
          <w:szCs w:val="21"/>
        </w:rPr>
        <w:t>十、签订地点</w:t>
      </w:r>
      <w:bookmarkEnd w:id="25"/>
    </w:p>
    <w:p>
      <w:pPr>
        <w:spacing w:line="520" w:lineRule="exact"/>
        <w:ind w:firstLine="420" w:firstLineChars="200"/>
        <w:rPr>
          <w:rFonts w:ascii="宋体" w:hAnsi="宋体"/>
          <w:bCs/>
          <w:szCs w:val="21"/>
        </w:rPr>
      </w:pPr>
      <w:r>
        <w:rPr>
          <w:rFonts w:ascii="宋体" w:hAnsi="宋体"/>
          <w:bCs/>
          <w:szCs w:val="21"/>
        </w:rPr>
        <w:t>本合同在</w:t>
      </w:r>
      <w:r>
        <w:rPr>
          <w:rFonts w:hint="eastAsia" w:ascii="宋体" w:hAnsi="宋体"/>
          <w:bCs/>
          <w:szCs w:val="21"/>
          <w:u w:val="single"/>
        </w:rPr>
        <w:t xml:space="preserve">                        </w:t>
      </w:r>
      <w:r>
        <w:rPr>
          <w:rFonts w:ascii="宋体" w:hAnsi="宋体"/>
          <w:bCs/>
          <w:szCs w:val="21"/>
        </w:rPr>
        <w:t>签订。</w:t>
      </w:r>
    </w:p>
    <w:p>
      <w:pPr>
        <w:keepNext/>
        <w:keepLines/>
        <w:spacing w:line="520" w:lineRule="exact"/>
        <w:outlineLvl w:val="3"/>
        <w:rPr>
          <w:rFonts w:ascii="宋体" w:hAnsi="宋体"/>
          <w:b/>
          <w:szCs w:val="21"/>
        </w:rPr>
      </w:pPr>
      <w:bookmarkStart w:id="26" w:name="_Toc351203491"/>
      <w:r>
        <w:rPr>
          <w:rFonts w:ascii="宋体" w:hAnsi="宋体"/>
          <w:bCs/>
          <w:szCs w:val="21"/>
        </w:rPr>
        <w:t>十一、补充协议</w:t>
      </w:r>
      <w:bookmarkEnd w:id="26"/>
    </w:p>
    <w:p>
      <w:pPr>
        <w:spacing w:line="520" w:lineRule="exact"/>
        <w:ind w:firstLine="420" w:firstLineChars="200"/>
        <w:rPr>
          <w:rFonts w:ascii="宋体" w:hAnsi="宋体"/>
          <w:b/>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pPr>
        <w:keepNext/>
        <w:keepLines/>
        <w:spacing w:line="520" w:lineRule="exact"/>
        <w:outlineLvl w:val="3"/>
        <w:rPr>
          <w:rFonts w:ascii="宋体" w:hAnsi="宋体"/>
          <w:b/>
          <w:szCs w:val="21"/>
        </w:rPr>
      </w:pPr>
      <w:bookmarkStart w:id="27" w:name="_Toc351203492"/>
      <w:r>
        <w:rPr>
          <w:rFonts w:ascii="宋体" w:hAnsi="宋体"/>
          <w:bCs/>
          <w:szCs w:val="21"/>
        </w:rPr>
        <w:t>十二、合同生效</w:t>
      </w:r>
      <w:bookmarkEnd w:id="27"/>
    </w:p>
    <w:p>
      <w:pPr>
        <w:spacing w:line="520" w:lineRule="exact"/>
        <w:ind w:firstLine="420" w:firstLineChars="200"/>
        <w:rPr>
          <w:rFonts w:ascii="宋体" w:hAnsi="宋体"/>
          <w:bCs/>
          <w:szCs w:val="21"/>
        </w:rPr>
      </w:pPr>
      <w:r>
        <w:rPr>
          <w:rFonts w:ascii="宋体" w:hAnsi="宋体"/>
          <w:bCs/>
          <w:szCs w:val="21"/>
        </w:rPr>
        <w:t>本合同自</w:t>
      </w:r>
      <w:r>
        <w:rPr>
          <w:rFonts w:hint="eastAsia" w:ascii="宋体" w:hAnsi="宋体"/>
          <w:bCs/>
          <w:szCs w:val="21"/>
          <w:u w:val="single"/>
        </w:rPr>
        <w:t>双方法定代表人或其授权委托人在合同协议书上签字并盖单位章后合同</w:t>
      </w:r>
      <w:r>
        <w:rPr>
          <w:rFonts w:ascii="宋体" w:hAnsi="宋体"/>
          <w:bCs/>
          <w:szCs w:val="21"/>
        </w:rPr>
        <w:t>生效。</w:t>
      </w:r>
    </w:p>
    <w:p>
      <w:pPr>
        <w:keepNext/>
        <w:keepLines/>
        <w:spacing w:line="520" w:lineRule="exact"/>
        <w:outlineLvl w:val="3"/>
        <w:rPr>
          <w:rFonts w:ascii="宋体" w:hAnsi="宋体"/>
          <w:b/>
          <w:szCs w:val="21"/>
        </w:rPr>
      </w:pPr>
      <w:bookmarkStart w:id="28" w:name="_Toc351203493"/>
      <w:r>
        <w:rPr>
          <w:rFonts w:ascii="宋体" w:hAnsi="宋体"/>
          <w:bCs/>
          <w:szCs w:val="21"/>
        </w:rPr>
        <w:t>十三、合同份数</w:t>
      </w:r>
      <w:bookmarkEnd w:id="28"/>
    </w:p>
    <w:p>
      <w:pPr>
        <w:spacing w:line="520" w:lineRule="exact"/>
        <w:ind w:firstLine="420" w:firstLineChars="200"/>
        <w:rPr>
          <w:rFonts w:ascii="宋体" w:hAnsi="宋体"/>
          <w:bCs/>
          <w:szCs w:val="21"/>
        </w:rPr>
      </w:pPr>
      <w:r>
        <w:rPr>
          <w:rFonts w:ascii="宋体" w:hAnsi="宋体"/>
          <w:bCs/>
          <w:szCs w:val="21"/>
        </w:rPr>
        <w:t>本合同一式</w:t>
      </w:r>
      <w:r>
        <w:rPr>
          <w:rFonts w:hint="eastAsia" w:ascii="宋体" w:hAnsi="宋体"/>
          <w:bCs/>
          <w:szCs w:val="21"/>
          <w:u w:val="single"/>
        </w:rPr>
        <w:t xml:space="preserve">    </w:t>
      </w:r>
      <w:r>
        <w:rPr>
          <w:rFonts w:ascii="宋体" w:hAnsi="宋体"/>
          <w:bCs/>
          <w:szCs w:val="21"/>
        </w:rPr>
        <w:t>份，均具有同等法律效力，发包人执</w:t>
      </w:r>
      <w:r>
        <w:rPr>
          <w:rFonts w:hint="eastAsia" w:ascii="宋体" w:hAnsi="宋体"/>
          <w:bCs/>
          <w:szCs w:val="21"/>
          <w:u w:val="single"/>
        </w:rPr>
        <w:t xml:space="preserve">   </w:t>
      </w:r>
      <w:r>
        <w:rPr>
          <w:rFonts w:ascii="宋体" w:hAnsi="宋体"/>
          <w:bCs/>
          <w:szCs w:val="21"/>
        </w:rPr>
        <w:t>份，承包人执</w:t>
      </w:r>
      <w:r>
        <w:rPr>
          <w:rFonts w:hint="eastAsia" w:ascii="宋体" w:hAnsi="宋体"/>
          <w:bCs/>
          <w:szCs w:val="21"/>
          <w:u w:val="single"/>
        </w:rPr>
        <w:t xml:space="preserve">   </w:t>
      </w:r>
      <w:r>
        <w:rPr>
          <w:rFonts w:ascii="宋体" w:hAnsi="宋体"/>
          <w:bCs/>
          <w:szCs w:val="21"/>
        </w:rPr>
        <w:t>份</w:t>
      </w:r>
      <w:r>
        <w:rPr>
          <w:rFonts w:hint="eastAsia" w:ascii="宋体" w:hAnsi="宋体"/>
          <w:bCs/>
          <w:szCs w:val="21"/>
        </w:rPr>
        <w:t>，交易中心留存</w:t>
      </w:r>
      <w:r>
        <w:rPr>
          <w:rFonts w:hint="eastAsia" w:ascii="宋体" w:hAnsi="宋体"/>
          <w:bCs/>
          <w:szCs w:val="21"/>
          <w:u w:val="single"/>
        </w:rPr>
        <w:t xml:space="preserve">   </w:t>
      </w:r>
      <w:r>
        <w:rPr>
          <w:rFonts w:hint="eastAsia" w:ascii="宋体" w:hAnsi="宋体"/>
          <w:bCs/>
          <w:szCs w:val="21"/>
        </w:rPr>
        <w:t>份</w:t>
      </w:r>
      <w:r>
        <w:rPr>
          <w:rFonts w:ascii="宋体" w:hAnsi="宋体"/>
          <w:bCs/>
          <w:szCs w:val="21"/>
        </w:rPr>
        <w:t>。</w:t>
      </w:r>
    </w:p>
    <w:p>
      <w:pPr>
        <w:spacing w:line="480" w:lineRule="exact"/>
        <w:ind w:firstLine="420" w:firstLineChars="200"/>
        <w:rPr>
          <w:rFonts w:hint="eastAsia" w:ascii="宋体" w:hAnsi="宋体" w:cs="宋体"/>
          <w:color w:val="000000"/>
          <w:szCs w:val="21"/>
          <w:lang w:bidi="ar"/>
        </w:rPr>
      </w:pPr>
    </w:p>
    <w:p>
      <w:pPr>
        <w:spacing w:line="480" w:lineRule="exact"/>
        <w:ind w:firstLine="420" w:firstLineChars="200"/>
        <w:rPr>
          <w:rFonts w:ascii="宋体" w:hAnsi="宋体" w:cs="宋体"/>
          <w:color w:val="000000"/>
        </w:rPr>
      </w:pPr>
      <w:r>
        <w:rPr>
          <w:rFonts w:hint="eastAsia" w:ascii="宋体" w:hAnsi="宋体" w:cs="宋体"/>
          <w:color w:val="000000"/>
          <w:szCs w:val="21"/>
          <w:lang w:bidi="ar"/>
        </w:rPr>
        <w:t>发包人：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（盖单位章）     承包人：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（盖单位章） </w:t>
      </w:r>
    </w:p>
    <w:p>
      <w:pPr>
        <w:spacing w:line="480" w:lineRule="exact"/>
        <w:ind w:firstLine="210" w:firstLineChars="100"/>
        <w:rPr>
          <w:rFonts w:ascii="宋体" w:hAnsi="宋体" w:cs="宋体"/>
          <w:color w:val="000000"/>
        </w:rPr>
      </w:pPr>
    </w:p>
    <w:p>
      <w:pPr>
        <w:spacing w:line="480" w:lineRule="exact"/>
        <w:ind w:firstLine="420" w:firstLineChars="200"/>
        <w:rPr>
          <w:rFonts w:ascii="宋体" w:hAnsi="宋体" w:cs="宋体"/>
          <w:color w:val="000000"/>
        </w:rPr>
      </w:pPr>
      <w:r>
        <w:rPr>
          <w:rFonts w:hint="eastAsia" w:ascii="宋体" w:hAnsi="宋体" w:cs="宋体"/>
          <w:color w:val="000000"/>
          <w:szCs w:val="21"/>
          <w:lang w:bidi="ar"/>
        </w:rPr>
        <w:t xml:space="preserve">法定代表人                                法定代表人          </w:t>
      </w:r>
    </w:p>
    <w:p>
      <w:pPr>
        <w:spacing w:line="480" w:lineRule="exact"/>
        <w:ind w:firstLine="420" w:firstLineChars="200"/>
        <w:rPr>
          <w:rFonts w:ascii="宋体" w:hAnsi="宋体" w:cs="宋体"/>
          <w:color w:val="000000"/>
        </w:rPr>
      </w:pPr>
      <w:r>
        <w:rPr>
          <w:rFonts w:hint="eastAsia" w:ascii="宋体" w:hAnsi="宋体" w:cs="宋体"/>
          <w:color w:val="000000"/>
          <w:szCs w:val="21"/>
          <w:lang w:bidi="ar"/>
        </w:rPr>
        <w:t>或其委托代理人：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（签字）    或其委托代理人：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（签字）</w:t>
      </w:r>
    </w:p>
    <w:p>
      <w:pPr>
        <w:spacing w:line="480" w:lineRule="exact"/>
        <w:ind w:firstLine="420" w:firstLineChars="200"/>
        <w:rPr>
          <w:rFonts w:ascii="宋体" w:hAnsi="宋体" w:cs="宋体"/>
          <w:color w:val="000000"/>
        </w:rPr>
      </w:pPr>
      <w:r>
        <w:rPr>
          <w:rFonts w:hint="eastAsia" w:ascii="宋体" w:hAnsi="宋体" w:cs="宋体"/>
          <w:color w:val="000000"/>
          <w:szCs w:val="21"/>
          <w:lang w:bidi="ar"/>
        </w:rPr>
        <w:t xml:space="preserve">电  话：                                  电  话：   </w:t>
      </w:r>
    </w:p>
    <w:p>
      <w:pPr>
        <w:spacing w:line="480" w:lineRule="exact"/>
        <w:ind w:firstLine="210" w:firstLineChars="100"/>
        <w:rPr>
          <w:rFonts w:ascii="宋体" w:hAnsi="宋体" w:cs="宋体"/>
          <w:color w:val="000000"/>
        </w:rPr>
      </w:pPr>
      <w:r>
        <w:rPr>
          <w:rFonts w:hint="eastAsia" w:ascii="宋体" w:hAnsi="宋体" w:cs="宋体"/>
          <w:color w:val="000000"/>
          <w:szCs w:val="21"/>
          <w:lang w:bidi="ar"/>
        </w:rPr>
        <w:t xml:space="preserve">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年</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月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日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年</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月 </w:t>
      </w:r>
      <w:r>
        <w:rPr>
          <w:rFonts w:hint="eastAsia" w:ascii="宋体" w:hAnsi="宋体" w:cs="宋体"/>
          <w:color w:val="000000"/>
          <w:szCs w:val="21"/>
          <w:u w:val="single"/>
          <w:lang w:bidi="ar"/>
        </w:rPr>
        <w:t xml:space="preserve"> </w:t>
      </w:r>
      <w:r>
        <w:rPr>
          <w:rFonts w:ascii="宋体" w:hAnsi="宋体" w:cs="宋体"/>
          <w:color w:val="000000"/>
          <w:szCs w:val="21"/>
          <w:u w:val="single"/>
          <w:lang w:bidi="ar"/>
        </w:rPr>
        <w:t xml:space="preserve">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日  </w:t>
      </w:r>
    </w:p>
    <w:p>
      <w:pPr>
        <w:keepNext/>
        <w:keepLines/>
        <w:spacing w:line="520" w:lineRule="exact"/>
        <w:ind w:firstLine="2951" w:firstLineChars="1400"/>
        <w:outlineLvl w:val="9"/>
        <w:rPr>
          <w:rFonts w:ascii="宋体" w:hAnsi="宋体" w:cs="宋体"/>
          <w:b/>
          <w:bCs/>
          <w:szCs w:val="21"/>
        </w:rPr>
      </w:pPr>
    </w:p>
    <w:p>
      <w:pPr>
        <w:spacing w:line="520" w:lineRule="exact"/>
        <w:jc w:val="center"/>
        <w:rPr>
          <w:rFonts w:ascii="宋体" w:hAnsi="宋体"/>
          <w:b/>
          <w:bCs/>
          <w:szCs w:val="21"/>
        </w:rPr>
      </w:pPr>
      <w:r>
        <w:rPr>
          <w:rFonts w:ascii="宋体" w:hAnsi="宋体"/>
          <w:szCs w:val="21"/>
        </w:rPr>
        <w:br w:type="page"/>
      </w:r>
      <w:r>
        <w:rPr>
          <w:rFonts w:hint="eastAsia" w:ascii="宋体" w:hAnsi="宋体" w:cs="宋体"/>
          <w:b/>
          <w:bCs/>
          <w:szCs w:val="21"/>
        </w:rPr>
        <w:t>第二节    通用合同条款</w:t>
      </w:r>
    </w:p>
    <w:p>
      <w:pPr>
        <w:spacing w:line="540" w:lineRule="exact"/>
        <w:jc w:val="center"/>
        <w:sectPr>
          <w:footerReference r:id="rId10" w:type="default"/>
          <w:pgSz w:w="11906" w:h="16838"/>
          <w:pgMar w:top="1440" w:right="1080" w:bottom="1440" w:left="1080" w:header="851" w:footer="992" w:gutter="0"/>
          <w:pgNumType w:fmt="decimal"/>
          <w:cols w:space="720" w:num="1"/>
          <w:docGrid w:type="lines" w:linePitch="312" w:charSpace="0"/>
        </w:sectPr>
      </w:pPr>
      <w:bookmarkStart w:id="29" w:name="_Toc14590"/>
      <w:bookmarkStart w:id="30" w:name="_Toc22187"/>
      <w:bookmarkStart w:id="31" w:name="_Toc456966898"/>
      <w:r>
        <w:rPr>
          <w:rFonts w:hint="eastAsia" w:ascii="宋体" w:hAnsi="宋体" w:cs="宋体"/>
          <w:color w:val="000000"/>
          <w:kern w:val="0"/>
          <w:sz w:val="24"/>
        </w:rPr>
        <w:t>通用合同条款（见《中华人民共和国标准施工招标文件》2007年</w:t>
      </w:r>
    </w:p>
    <w:bookmarkEnd w:id="29"/>
    <w:bookmarkEnd w:id="30"/>
    <w:bookmarkEnd w:id="31"/>
    <w:p>
      <w:pPr>
        <w:keepNext/>
        <w:keepLines/>
        <w:spacing w:line="360" w:lineRule="auto"/>
        <w:jc w:val="center"/>
        <w:outlineLvl w:val="1"/>
        <w:rPr>
          <w:rFonts w:ascii="宋体" w:hAnsi="宋体"/>
          <w:b/>
          <w:bCs/>
          <w:szCs w:val="21"/>
        </w:rPr>
      </w:pPr>
      <w:r>
        <w:rPr>
          <w:rFonts w:hint="eastAsia" w:ascii="宋体" w:hAnsi="宋体" w:cs="宋体"/>
          <w:b/>
          <w:bCs/>
          <w:szCs w:val="21"/>
        </w:rPr>
        <w:t>第三节     专用合同条款</w:t>
      </w:r>
    </w:p>
    <w:p>
      <w:pPr>
        <w:keepNext/>
        <w:keepLines/>
        <w:spacing w:line="360" w:lineRule="auto"/>
        <w:outlineLvl w:val="2"/>
        <w:rPr>
          <w:rFonts w:ascii="宋体" w:hAnsi="宋体"/>
          <w:b/>
          <w:bCs/>
          <w:szCs w:val="21"/>
        </w:rPr>
      </w:pPr>
      <w:r>
        <w:rPr>
          <w:rFonts w:ascii="宋体" w:hAnsi="宋体" w:cs="宋体"/>
          <w:b/>
          <w:bCs/>
          <w:szCs w:val="21"/>
        </w:rPr>
        <w:t>1.</w:t>
      </w:r>
      <w:r>
        <w:rPr>
          <w:rFonts w:hint="eastAsia" w:ascii="宋体" w:hAnsi="宋体" w:cs="宋体"/>
          <w:b/>
          <w:bCs/>
          <w:szCs w:val="21"/>
        </w:rPr>
        <w:t>一般约定</w:t>
      </w:r>
    </w:p>
    <w:p>
      <w:pPr>
        <w:keepNext/>
        <w:keepLines/>
        <w:spacing w:line="360" w:lineRule="auto"/>
        <w:outlineLvl w:val="2"/>
        <w:rPr>
          <w:rFonts w:ascii="宋体" w:hAnsi="宋体"/>
          <w:b/>
          <w:bCs/>
          <w:szCs w:val="21"/>
        </w:rPr>
      </w:pPr>
      <w:r>
        <w:rPr>
          <w:rFonts w:ascii="宋体" w:hAnsi="宋体" w:cs="宋体"/>
          <w:b/>
          <w:bCs/>
          <w:szCs w:val="21"/>
        </w:rPr>
        <w:t>1.1</w:t>
      </w:r>
      <w:r>
        <w:rPr>
          <w:rFonts w:hint="eastAsia" w:ascii="宋体" w:hAnsi="宋体" w:cs="宋体"/>
          <w:b/>
          <w:bCs/>
          <w:szCs w:val="21"/>
        </w:rPr>
        <w:t>词语定义</w:t>
      </w:r>
    </w:p>
    <w:p>
      <w:pPr>
        <w:spacing w:before="62" w:beforeLines="20" w:line="360" w:lineRule="auto"/>
        <w:ind w:firstLine="422" w:firstLineChars="200"/>
        <w:rPr>
          <w:rFonts w:ascii="宋体" w:hAnsi="宋体"/>
          <w:b/>
          <w:bCs/>
          <w:szCs w:val="21"/>
        </w:rPr>
      </w:pPr>
      <w:r>
        <w:rPr>
          <w:rFonts w:ascii="宋体" w:hAnsi="宋体" w:cs="宋体"/>
          <w:b/>
          <w:bCs/>
          <w:szCs w:val="21"/>
        </w:rPr>
        <w:t>1.1.2</w:t>
      </w:r>
      <w:r>
        <w:rPr>
          <w:rFonts w:hint="eastAsia" w:ascii="宋体" w:hAnsi="宋体" w:cs="宋体"/>
          <w:b/>
          <w:bCs/>
          <w:szCs w:val="21"/>
        </w:rPr>
        <w:t>合同当事人和人员</w:t>
      </w:r>
    </w:p>
    <w:p>
      <w:pPr>
        <w:spacing w:line="360" w:lineRule="auto"/>
        <w:ind w:firstLine="420" w:firstLineChars="200"/>
        <w:rPr>
          <w:rFonts w:ascii="宋体" w:hAnsi="宋体"/>
          <w:szCs w:val="21"/>
        </w:rPr>
      </w:pPr>
      <w:r>
        <w:rPr>
          <w:rFonts w:ascii="宋体" w:hAnsi="宋体" w:cs="宋体"/>
          <w:szCs w:val="21"/>
        </w:rPr>
        <w:t>1.1.2.2</w:t>
      </w:r>
      <w:r>
        <w:rPr>
          <w:rFonts w:hint="eastAsia" w:ascii="宋体" w:hAnsi="宋体" w:cs="宋体"/>
          <w:szCs w:val="21"/>
        </w:rPr>
        <w:t>发包人：</w:t>
      </w:r>
      <w:r>
        <w:rPr>
          <w:rFonts w:hint="eastAsia" w:ascii="宋体" w:hAnsi="宋体" w:cs="宋体"/>
          <w:szCs w:val="21"/>
          <w:u w:val="single"/>
          <w:lang w:val="en-US" w:eastAsia="zh-CN"/>
        </w:rPr>
        <w:t xml:space="preserve">                        </w:t>
      </w:r>
      <w:r>
        <w:rPr>
          <w:rFonts w:hint="eastAsia" w:ascii="宋体" w:hAnsi="宋体" w:cs="宋体"/>
          <w:kern w:val="0"/>
          <w:szCs w:val="21"/>
          <w:u w:val="single"/>
          <w:lang w:val="en-US" w:eastAsia="zh-CN"/>
        </w:rPr>
        <w:t xml:space="preserve"> </w:t>
      </w:r>
      <w:r>
        <w:rPr>
          <w:rFonts w:hint="eastAsia" w:ascii="宋体" w:hAnsi="宋体" w:cs="宋体"/>
          <w:szCs w:val="21"/>
        </w:rPr>
        <w:t>。</w:t>
      </w:r>
    </w:p>
    <w:p>
      <w:pPr>
        <w:spacing w:line="360" w:lineRule="auto"/>
        <w:ind w:firstLine="420" w:firstLineChars="200"/>
        <w:rPr>
          <w:rFonts w:ascii="宋体" w:hAnsi="宋体" w:cs="宋体"/>
          <w:szCs w:val="21"/>
          <w:u w:val="single"/>
        </w:rPr>
      </w:pPr>
      <w:r>
        <w:rPr>
          <w:rFonts w:ascii="宋体" w:hAnsi="宋体" w:cs="宋体"/>
          <w:szCs w:val="21"/>
        </w:rPr>
        <w:t>1.1.2.6</w:t>
      </w:r>
      <w:r>
        <w:rPr>
          <w:rFonts w:hint="eastAsia" w:ascii="宋体" w:hAnsi="宋体" w:cs="宋体"/>
          <w:szCs w:val="21"/>
        </w:rPr>
        <w:t>监理人：</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1.1.2.8</w:t>
      </w:r>
      <w:r>
        <w:rPr>
          <w:rFonts w:hint="eastAsia" w:ascii="宋体" w:hAnsi="宋体" w:cs="宋体"/>
          <w:szCs w:val="21"/>
        </w:rPr>
        <w:t>发包人代表：指发包人指定的派驻施工场地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的全权代表。</w:t>
      </w:r>
    </w:p>
    <w:p>
      <w:pPr>
        <w:spacing w:line="360" w:lineRule="auto"/>
        <w:ind w:firstLine="420" w:firstLineChars="200"/>
        <w:rPr>
          <w:rFonts w:ascii="宋体" w:hAnsi="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 xml:space="preserve">1.1.2.9 </w:t>
      </w:r>
      <w:r>
        <w:rPr>
          <w:rFonts w:hint="eastAsia" w:ascii="宋体" w:hAnsi="宋体" w:cs="宋体"/>
          <w:szCs w:val="21"/>
        </w:rPr>
        <w:t>专业分包人：指根据合同条款第</w:t>
      </w:r>
      <w:r>
        <w:rPr>
          <w:rFonts w:ascii="宋体" w:hAnsi="宋体" w:cs="宋体"/>
          <w:szCs w:val="21"/>
        </w:rPr>
        <w:t>15.8.1</w:t>
      </w:r>
      <w:r>
        <w:rPr>
          <w:rFonts w:hint="eastAsia" w:ascii="宋体" w:hAnsi="宋体" w:cs="宋体"/>
          <w:szCs w:val="21"/>
        </w:rPr>
        <w:t>项的约定，由发包人和承包人以招标方式选择的分包人。</w:t>
      </w:r>
    </w:p>
    <w:p>
      <w:pPr>
        <w:spacing w:line="360" w:lineRule="auto"/>
        <w:ind w:firstLine="420" w:firstLineChars="200"/>
        <w:rPr>
          <w:rFonts w:ascii="宋体" w:hAnsi="宋体"/>
          <w:szCs w:val="21"/>
        </w:rPr>
      </w:pPr>
      <w:r>
        <w:rPr>
          <w:rFonts w:ascii="宋体" w:hAnsi="宋体" w:cs="宋体"/>
          <w:szCs w:val="21"/>
        </w:rPr>
        <w:t xml:space="preserve">1.1.2.10 </w:t>
      </w:r>
      <w:r>
        <w:rPr>
          <w:rFonts w:hint="eastAsia" w:ascii="宋体" w:hAnsi="宋体" w:cs="宋体"/>
          <w:szCs w:val="21"/>
        </w:rPr>
        <w:t>专项供应商：指根据合同条款第</w:t>
      </w:r>
      <w:r>
        <w:rPr>
          <w:rFonts w:ascii="宋体" w:hAnsi="宋体" w:cs="宋体"/>
          <w:szCs w:val="21"/>
        </w:rPr>
        <w:t>15.8.1</w:t>
      </w:r>
      <w:r>
        <w:rPr>
          <w:rFonts w:hint="eastAsia" w:ascii="宋体" w:hAnsi="宋体" w:cs="宋体"/>
          <w:szCs w:val="21"/>
        </w:rPr>
        <w:t>项的约定，由发包人和承包人以招标方式选择的供应商。</w:t>
      </w:r>
    </w:p>
    <w:p>
      <w:pPr>
        <w:spacing w:line="360" w:lineRule="auto"/>
        <w:ind w:firstLine="420" w:firstLineChars="200"/>
        <w:rPr>
          <w:rFonts w:ascii="宋体" w:hAnsi="宋体"/>
          <w:szCs w:val="21"/>
        </w:rPr>
      </w:pPr>
      <w:r>
        <w:rPr>
          <w:rFonts w:ascii="宋体" w:hAnsi="宋体" w:cs="宋体"/>
          <w:szCs w:val="21"/>
        </w:rPr>
        <w:t>1.1.2.11</w:t>
      </w:r>
      <w:r>
        <w:rPr>
          <w:rFonts w:hint="eastAsia" w:ascii="宋体" w:hAnsi="宋体" w:cs="宋体"/>
          <w:szCs w:val="21"/>
        </w:rPr>
        <w:t>独立承包人：指与发包人直接订立工程承包合同，负责实施与工程有关的其他工作的当事人。</w:t>
      </w:r>
    </w:p>
    <w:p>
      <w:pPr>
        <w:spacing w:line="360" w:lineRule="auto"/>
        <w:ind w:firstLine="422" w:firstLineChars="200"/>
        <w:rPr>
          <w:rFonts w:ascii="宋体" w:hAnsi="宋体"/>
          <w:b/>
          <w:bCs/>
          <w:szCs w:val="21"/>
        </w:rPr>
      </w:pPr>
      <w:r>
        <w:rPr>
          <w:rFonts w:ascii="宋体" w:hAnsi="宋体" w:cs="宋体"/>
          <w:b/>
          <w:bCs/>
          <w:szCs w:val="21"/>
        </w:rPr>
        <w:t>1.1.3</w:t>
      </w:r>
      <w:r>
        <w:rPr>
          <w:rFonts w:hint="eastAsia" w:ascii="宋体" w:hAnsi="宋体" w:cs="宋体"/>
          <w:b/>
          <w:bCs/>
          <w:szCs w:val="21"/>
        </w:rPr>
        <w:t>工程和设备</w:t>
      </w:r>
    </w:p>
    <w:p>
      <w:pPr>
        <w:spacing w:line="360" w:lineRule="auto"/>
        <w:ind w:firstLine="420" w:firstLineChars="200"/>
        <w:rPr>
          <w:rFonts w:ascii="宋体" w:hAnsi="宋体"/>
          <w:szCs w:val="21"/>
        </w:rPr>
      </w:pPr>
      <w:r>
        <w:rPr>
          <w:rFonts w:ascii="宋体" w:hAnsi="宋体" w:cs="宋体"/>
          <w:szCs w:val="21"/>
        </w:rPr>
        <w:t>1.1.3.2</w:t>
      </w:r>
      <w:r>
        <w:rPr>
          <w:rFonts w:hint="eastAsia" w:ascii="宋体" w:hAnsi="宋体" w:cs="宋体"/>
          <w:szCs w:val="21"/>
        </w:rPr>
        <w:t>永久工程：</w:t>
      </w:r>
      <w:r>
        <w:rPr>
          <w:rFonts w:hint="eastAsia" w:ascii="宋体" w:hAnsi="宋体" w:cs="宋体"/>
          <w:szCs w:val="21"/>
          <w:u w:val="single"/>
        </w:rPr>
        <w:t>按合同约定建造并移交给发包人的工程，包括工程设备</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1.1.3.3</w:t>
      </w:r>
      <w:r>
        <w:rPr>
          <w:rFonts w:hint="eastAsia" w:ascii="宋体" w:hAnsi="宋体" w:cs="宋体"/>
          <w:szCs w:val="21"/>
        </w:rPr>
        <w:t>临时工程：</w:t>
      </w:r>
      <w:r>
        <w:rPr>
          <w:rFonts w:hint="eastAsia" w:ascii="宋体" w:hAnsi="宋体" w:cs="宋体"/>
          <w:szCs w:val="21"/>
          <w:u w:val="single"/>
        </w:rPr>
        <w:t>为完成合同约定的永久工程所修建的各类临时性工程，不包括施工设备</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1.1.3.4</w:t>
      </w:r>
      <w:r>
        <w:rPr>
          <w:rFonts w:hint="eastAsia" w:ascii="宋体" w:hAnsi="宋体" w:cs="宋体"/>
          <w:szCs w:val="21"/>
        </w:rPr>
        <w:t>单位工程：指具有相对独立的设计文件，能够独立组织施工并能形成独立使用功能的永久工程的组成部分。</w:t>
      </w:r>
    </w:p>
    <w:p>
      <w:pPr>
        <w:spacing w:line="360" w:lineRule="auto"/>
        <w:ind w:firstLine="420" w:firstLineChars="200"/>
        <w:rPr>
          <w:rFonts w:ascii="宋体" w:hAnsi="宋体"/>
          <w:szCs w:val="21"/>
        </w:rPr>
      </w:pPr>
      <w:r>
        <w:rPr>
          <w:rFonts w:ascii="宋体" w:hAnsi="宋体" w:cs="宋体"/>
          <w:szCs w:val="21"/>
        </w:rPr>
        <w:t>1.1.3.10</w:t>
      </w:r>
      <w:r>
        <w:rPr>
          <w:rFonts w:hint="eastAsia" w:ascii="宋体" w:hAnsi="宋体" w:cs="宋体"/>
          <w:szCs w:val="21"/>
        </w:rPr>
        <w:t>永久占地：</w:t>
      </w:r>
      <w:r>
        <w:rPr>
          <w:rFonts w:hint="eastAsia" w:ascii="宋体" w:hAnsi="宋体" w:cs="宋体"/>
          <w:szCs w:val="21"/>
          <w:u w:val="single"/>
        </w:rPr>
        <w:t>指为实施本合同工程而需要的一切永久占用的土地</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1.1.3.11</w:t>
      </w:r>
      <w:r>
        <w:rPr>
          <w:rFonts w:hint="eastAsia" w:ascii="宋体" w:hAnsi="宋体" w:cs="宋体"/>
          <w:szCs w:val="21"/>
        </w:rPr>
        <w:t>临时占地：</w:t>
      </w:r>
      <w:r>
        <w:rPr>
          <w:rFonts w:hint="eastAsia" w:ascii="宋体" w:hAnsi="宋体" w:cs="宋体"/>
          <w:szCs w:val="21"/>
          <w:u w:val="single"/>
        </w:rPr>
        <w:t>指为实施本合同工程而需要的一切临时占用的土地</w:t>
      </w:r>
      <w:r>
        <w:rPr>
          <w:rFonts w:hint="eastAsia" w:ascii="宋体" w:hAnsi="宋体" w:cs="宋体"/>
          <w:szCs w:val="21"/>
        </w:rPr>
        <w:t>。</w:t>
      </w:r>
    </w:p>
    <w:p>
      <w:pPr>
        <w:spacing w:line="360" w:lineRule="auto"/>
        <w:ind w:firstLine="422" w:firstLineChars="200"/>
        <w:rPr>
          <w:rFonts w:ascii="宋体" w:hAnsi="宋体"/>
          <w:b/>
          <w:bCs/>
          <w:szCs w:val="21"/>
        </w:rPr>
      </w:pPr>
      <w:r>
        <w:rPr>
          <w:rFonts w:ascii="宋体" w:hAnsi="宋体" w:cs="宋体"/>
          <w:b/>
          <w:bCs/>
          <w:szCs w:val="21"/>
        </w:rPr>
        <w:t>1.1.4</w:t>
      </w:r>
      <w:r>
        <w:rPr>
          <w:rFonts w:hint="eastAsia" w:ascii="宋体" w:hAnsi="宋体" w:cs="宋体"/>
          <w:b/>
          <w:bCs/>
          <w:szCs w:val="21"/>
        </w:rPr>
        <w:t>日期</w:t>
      </w:r>
    </w:p>
    <w:p>
      <w:pPr>
        <w:spacing w:line="360" w:lineRule="auto"/>
        <w:ind w:firstLine="420" w:firstLineChars="200"/>
        <w:rPr>
          <w:rFonts w:ascii="宋体" w:hAnsi="宋体" w:cs="宋体"/>
          <w:szCs w:val="21"/>
        </w:rPr>
      </w:pPr>
      <w:r>
        <w:rPr>
          <w:rFonts w:ascii="宋体" w:hAnsi="宋体" w:cs="宋体"/>
          <w:szCs w:val="21"/>
        </w:rPr>
        <w:t>1.1.4.5</w:t>
      </w:r>
      <w:r>
        <w:rPr>
          <w:rFonts w:hint="eastAsia" w:ascii="宋体" w:hAnsi="宋体" w:cs="宋体"/>
          <w:szCs w:val="21"/>
        </w:rPr>
        <w:t>缺陷责任期期限：</w:t>
      </w:r>
      <w:r>
        <w:rPr>
          <w:rFonts w:hint="eastAsia" w:ascii="宋体" w:hAnsi="宋体" w:cs="宋体"/>
          <w:szCs w:val="21"/>
          <w:highlight w:val="none"/>
          <w:u w:val="single"/>
          <w:lang w:val="en-US" w:eastAsia="zh-CN"/>
        </w:rPr>
        <w:t>36</w:t>
      </w:r>
      <w:r>
        <w:rPr>
          <w:rFonts w:hint="eastAsia" w:ascii="宋体" w:hAnsi="宋体" w:cs="宋体"/>
          <w:szCs w:val="21"/>
          <w:highlight w:val="none"/>
          <w:u w:val="single"/>
        </w:rPr>
        <w:t>个月</w:t>
      </w:r>
      <w:r>
        <w:rPr>
          <w:rFonts w:hint="eastAsia" w:ascii="宋体" w:hAnsi="宋体" w:cs="宋体"/>
          <w:szCs w:val="21"/>
          <w:highlight w:val="none"/>
        </w:rPr>
        <w:t>。</w:t>
      </w:r>
    </w:p>
    <w:p>
      <w:pPr>
        <w:spacing w:line="360" w:lineRule="auto"/>
        <w:ind w:firstLine="420" w:firstLineChars="200"/>
        <w:rPr>
          <w:rFonts w:ascii="宋体" w:hAnsi="宋体" w:cs="宋体"/>
          <w:szCs w:val="21"/>
        </w:rPr>
      </w:pPr>
      <w:r>
        <w:rPr>
          <w:rFonts w:hint="eastAsia" w:ascii="宋体" w:hAnsi="宋体" w:cs="宋体"/>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20" w:firstLineChars="200"/>
        <w:rPr>
          <w:rFonts w:ascii="宋体" w:hAnsi="宋体"/>
          <w:szCs w:val="21"/>
        </w:rPr>
      </w:pPr>
      <w:r>
        <w:rPr>
          <w:rFonts w:ascii="宋体" w:hAnsi="宋体" w:cs="宋体"/>
          <w:szCs w:val="21"/>
        </w:rPr>
        <w:t>1.1.4.8</w:t>
      </w:r>
      <w:r>
        <w:rPr>
          <w:rFonts w:hint="eastAsia" w:ascii="宋体" w:hAnsi="宋体" w:cs="宋体"/>
          <w:szCs w:val="21"/>
        </w:rPr>
        <w:t>保修期：是根据现行有关法律规定，在合同条款第</w:t>
      </w:r>
      <w:r>
        <w:rPr>
          <w:rFonts w:ascii="宋体" w:hAnsi="宋体" w:cs="宋体"/>
          <w:szCs w:val="21"/>
        </w:rPr>
        <w:t>19.7</w:t>
      </w:r>
      <w:r>
        <w:rPr>
          <w:rFonts w:hint="eastAsia" w:ascii="宋体" w:hAnsi="宋体" w:cs="宋体"/>
          <w:szCs w:val="21"/>
        </w:rPr>
        <w:t>款中约定的由承包人负责对合同约定的保修范围内发生的质量问题履行保修义务并对造成的损失承担赔偿责任的期限。</w:t>
      </w:r>
    </w:p>
    <w:p>
      <w:pPr>
        <w:spacing w:line="360" w:lineRule="auto"/>
        <w:ind w:firstLine="422" w:firstLineChars="200"/>
        <w:rPr>
          <w:rFonts w:ascii="宋体" w:hAnsi="宋体"/>
          <w:b/>
          <w:bCs/>
          <w:szCs w:val="21"/>
        </w:rPr>
      </w:pPr>
      <w:r>
        <w:rPr>
          <w:rFonts w:ascii="宋体" w:hAnsi="宋体" w:cs="宋体"/>
          <w:b/>
          <w:bCs/>
          <w:szCs w:val="21"/>
        </w:rPr>
        <w:t>1.1.6</w:t>
      </w:r>
      <w:r>
        <w:rPr>
          <w:rFonts w:hint="eastAsia" w:ascii="宋体" w:hAnsi="宋体" w:cs="宋体"/>
          <w:b/>
          <w:bCs/>
          <w:szCs w:val="21"/>
        </w:rPr>
        <w:t>其他</w:t>
      </w:r>
    </w:p>
    <w:p>
      <w:pPr>
        <w:spacing w:line="360" w:lineRule="auto"/>
        <w:ind w:firstLine="420" w:firstLineChars="200"/>
        <w:rPr>
          <w:rFonts w:ascii="宋体" w:hAnsi="宋体"/>
          <w:szCs w:val="21"/>
        </w:rPr>
      </w:pPr>
      <w:r>
        <w:rPr>
          <w:rFonts w:ascii="宋体" w:hAnsi="宋体" w:cs="宋体"/>
          <w:szCs w:val="21"/>
        </w:rPr>
        <w:t>1.1.6.2</w:t>
      </w:r>
      <w:r>
        <w:rPr>
          <w:rFonts w:hint="eastAsia" w:ascii="宋体" w:hAnsi="宋体" w:cs="宋体"/>
          <w:szCs w:val="21"/>
        </w:rPr>
        <w:t>材料：指构成或将构成永久工程组成部分的各类物品</w:t>
      </w:r>
      <w:r>
        <w:rPr>
          <w:rFonts w:ascii="宋体" w:hAnsi="宋体" w:cs="宋体"/>
          <w:szCs w:val="21"/>
        </w:rPr>
        <w:t>(</w:t>
      </w:r>
      <w:r>
        <w:rPr>
          <w:rFonts w:hint="eastAsia" w:ascii="宋体" w:hAnsi="宋体" w:cs="宋体"/>
          <w:szCs w:val="21"/>
        </w:rPr>
        <w:t>工程设备除外</w:t>
      </w:r>
      <w:r>
        <w:rPr>
          <w:rFonts w:ascii="宋体" w:hAnsi="宋体" w:cs="宋体"/>
          <w:szCs w:val="21"/>
        </w:rPr>
        <w:t>)</w:t>
      </w:r>
      <w:r>
        <w:rPr>
          <w:rFonts w:hint="eastAsia" w:ascii="宋体" w:hAnsi="宋体" w:cs="宋体"/>
          <w:szCs w:val="21"/>
        </w:rPr>
        <w:t>，包括合同中可能约定的承包人仅负责供应的材料。</w:t>
      </w:r>
    </w:p>
    <w:p>
      <w:pPr>
        <w:spacing w:line="360" w:lineRule="auto"/>
        <w:ind w:firstLine="420" w:firstLineChars="200"/>
        <w:rPr>
          <w:rFonts w:ascii="宋体" w:hAnsi="宋体"/>
          <w:szCs w:val="21"/>
        </w:rPr>
      </w:pPr>
      <w:r>
        <w:rPr>
          <w:rFonts w:ascii="宋体" w:hAnsi="宋体" w:cs="宋体"/>
          <w:szCs w:val="21"/>
        </w:rPr>
        <w:t>1.1.6.3</w:t>
      </w:r>
      <w:r>
        <w:rPr>
          <w:rFonts w:hint="eastAsia" w:ascii="宋体" w:hAnsi="宋体" w:cs="宋体"/>
          <w:szCs w:val="21"/>
        </w:rPr>
        <w:t>争议评审组：是由发包人和承包人共同聘请的人员组成的独立、公正的第三方临时性组织，一般由一名或者三名合同管理和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工程管理专家组成。争议评审组负责对发包人和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20" w:firstLineChars="200"/>
        <w:rPr>
          <w:rFonts w:ascii="宋体" w:hAnsi="宋体" w:cs="宋体"/>
          <w:szCs w:val="21"/>
        </w:rPr>
      </w:pPr>
      <w:r>
        <w:rPr>
          <w:rFonts w:ascii="宋体" w:hAnsi="宋体" w:cs="宋体"/>
          <w:szCs w:val="21"/>
        </w:rPr>
        <w:t>1.1.6.4</w:t>
      </w:r>
      <w:r>
        <w:rPr>
          <w:rFonts w:hint="eastAsia" w:ascii="宋体" w:hAnsi="宋体" w:cs="宋体"/>
          <w:szCs w:val="21"/>
        </w:rPr>
        <w:t>除另有特别指明外，专用合同条款中使用的措辞“合同条款”指通用合同条款和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专用合同条款。</w:t>
      </w:r>
    </w:p>
    <w:p>
      <w:pPr>
        <w:spacing w:line="360" w:lineRule="auto"/>
        <w:ind w:firstLine="420" w:firstLineChars="200"/>
        <w:rPr>
          <w:rFonts w:ascii="宋体" w:hAnsi="宋体"/>
          <w:szCs w:val="21"/>
        </w:rPr>
      </w:pPr>
      <w:r>
        <w:rPr>
          <w:rFonts w:hint="eastAsia" w:ascii="宋体" w:hAnsi="宋体" w:cs="宋体"/>
          <w:szCs w:val="21"/>
        </w:rPr>
        <w:t>1.1.6.5合同总金额：</w:t>
      </w:r>
      <w:r>
        <w:rPr>
          <w:rFonts w:hint="eastAsia" w:ascii="宋体" w:hAnsi="宋体" w:cs="宋体"/>
          <w:szCs w:val="21"/>
          <w:u w:val="single"/>
        </w:rPr>
        <w:t>即为签约合同价</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1.4</w:t>
      </w:r>
      <w:r>
        <w:rPr>
          <w:rFonts w:hint="eastAsia" w:ascii="宋体" w:hAnsi="宋体" w:cs="宋体"/>
          <w:b/>
          <w:bCs/>
          <w:szCs w:val="21"/>
        </w:rPr>
        <w:t>合同文件的优先顺序</w:t>
      </w:r>
    </w:p>
    <w:p>
      <w:pPr>
        <w:spacing w:line="360" w:lineRule="auto"/>
        <w:ind w:firstLine="420" w:firstLineChars="200"/>
        <w:rPr>
          <w:rFonts w:ascii="宋体" w:hAnsi="宋体"/>
          <w:szCs w:val="21"/>
        </w:rPr>
      </w:pPr>
      <w:r>
        <w:rPr>
          <w:rFonts w:hint="eastAsia" w:ascii="宋体" w:hAnsi="宋体" w:cs="宋体"/>
          <w:szCs w:val="21"/>
        </w:rPr>
        <w:t>合同文件的优先解释顺序如下：</w:t>
      </w:r>
    </w:p>
    <w:p>
      <w:pPr>
        <w:spacing w:line="360" w:lineRule="auto"/>
        <w:ind w:firstLine="420" w:firstLineChars="200"/>
        <w:rPr>
          <w:rFonts w:hint="eastAsia" w:ascii="宋体" w:hAnsi="宋体" w:cs="宋体"/>
          <w:szCs w:val="21"/>
        </w:rPr>
      </w:pPr>
      <w:r>
        <w:rPr>
          <w:rFonts w:hint="eastAsia" w:ascii="宋体" w:hAnsi="宋体" w:cs="宋体"/>
          <w:szCs w:val="21"/>
        </w:rPr>
        <w:t>(l）合同协议书；</w:t>
      </w:r>
    </w:p>
    <w:p>
      <w:pPr>
        <w:spacing w:line="360" w:lineRule="auto"/>
        <w:ind w:firstLine="420" w:firstLineChars="200"/>
        <w:rPr>
          <w:rFonts w:hint="eastAsia" w:ascii="宋体" w:hAnsi="宋体" w:cs="宋体"/>
          <w:szCs w:val="21"/>
        </w:rPr>
      </w:pPr>
      <w:r>
        <w:rPr>
          <w:rFonts w:hint="eastAsia" w:ascii="宋体" w:hAnsi="宋体" w:cs="宋体"/>
          <w:szCs w:val="21"/>
        </w:rPr>
        <w:t>(2）成交通知书；</w:t>
      </w:r>
    </w:p>
    <w:p>
      <w:pPr>
        <w:spacing w:line="360" w:lineRule="auto"/>
        <w:ind w:firstLine="420" w:firstLineChars="200"/>
        <w:rPr>
          <w:rFonts w:hint="eastAsia" w:ascii="宋体" w:hAnsi="宋体" w:cs="宋体"/>
          <w:szCs w:val="21"/>
        </w:rPr>
      </w:pPr>
      <w:r>
        <w:rPr>
          <w:rFonts w:hint="eastAsia" w:ascii="宋体" w:hAnsi="宋体" w:cs="宋体"/>
          <w:szCs w:val="21"/>
        </w:rPr>
        <w:t>(3）专用合同条款；</w:t>
      </w:r>
    </w:p>
    <w:p>
      <w:pPr>
        <w:spacing w:line="360" w:lineRule="auto"/>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磋商</w:t>
      </w:r>
      <w:r>
        <w:rPr>
          <w:rFonts w:hint="eastAsia" w:ascii="宋体" w:hAnsi="宋体" w:cs="宋体"/>
          <w:szCs w:val="21"/>
        </w:rPr>
        <w:t>响应函；</w:t>
      </w:r>
    </w:p>
    <w:p>
      <w:pPr>
        <w:spacing w:line="360" w:lineRule="auto"/>
        <w:ind w:firstLine="420" w:firstLineChars="200"/>
        <w:rPr>
          <w:rFonts w:hint="eastAsia" w:ascii="宋体" w:hAnsi="宋体" w:cs="宋体"/>
          <w:szCs w:val="21"/>
        </w:rPr>
      </w:pPr>
      <w:r>
        <w:rPr>
          <w:rFonts w:hint="eastAsia" w:ascii="宋体" w:hAnsi="宋体" w:cs="宋体"/>
          <w:szCs w:val="21"/>
        </w:rPr>
        <w:t>(5）通用合同条款；</w:t>
      </w:r>
    </w:p>
    <w:p>
      <w:pPr>
        <w:spacing w:line="360" w:lineRule="auto"/>
        <w:ind w:firstLine="420" w:firstLineChars="200"/>
        <w:rPr>
          <w:rFonts w:hint="eastAsia" w:ascii="宋体" w:hAnsi="宋体" w:cs="宋体"/>
          <w:szCs w:val="21"/>
        </w:rPr>
      </w:pPr>
      <w:r>
        <w:rPr>
          <w:rFonts w:hint="eastAsia" w:ascii="宋体" w:hAnsi="宋体" w:cs="宋体"/>
          <w:szCs w:val="21"/>
        </w:rPr>
        <w:t>(6）技术标准和要求；</w:t>
      </w:r>
    </w:p>
    <w:p>
      <w:pPr>
        <w:spacing w:line="360" w:lineRule="auto"/>
        <w:ind w:firstLine="420" w:firstLineChars="200"/>
        <w:rPr>
          <w:rFonts w:hint="eastAsia" w:ascii="宋体" w:hAnsi="宋体" w:cs="宋体"/>
          <w:szCs w:val="21"/>
        </w:rPr>
      </w:pPr>
      <w:r>
        <w:rPr>
          <w:rFonts w:hint="eastAsia" w:ascii="宋体" w:hAnsi="宋体" w:cs="宋体"/>
          <w:szCs w:val="21"/>
        </w:rPr>
        <w:t>(7）图纸；</w:t>
      </w:r>
    </w:p>
    <w:p>
      <w:pPr>
        <w:spacing w:line="360" w:lineRule="auto"/>
        <w:ind w:firstLine="420" w:firstLineChars="200"/>
        <w:rPr>
          <w:rFonts w:hint="eastAsia" w:ascii="宋体" w:hAnsi="宋体" w:cs="宋体"/>
          <w:szCs w:val="21"/>
        </w:rPr>
      </w:pPr>
      <w:r>
        <w:rPr>
          <w:rFonts w:hint="eastAsia" w:ascii="宋体" w:hAnsi="宋体" w:cs="宋体"/>
          <w:szCs w:val="21"/>
        </w:rPr>
        <w:t>(8）已标价工程量清单</w:t>
      </w:r>
    </w:p>
    <w:p>
      <w:pPr>
        <w:spacing w:line="360" w:lineRule="auto"/>
        <w:rPr>
          <w:rFonts w:ascii="宋体" w:hAnsi="宋体"/>
          <w:szCs w:val="21"/>
        </w:rPr>
      </w:pPr>
      <w:r>
        <w:rPr>
          <w:rFonts w:hint="eastAsia" w:ascii="宋体" w:hAnsi="宋体" w:cs="宋体"/>
          <w:szCs w:val="21"/>
        </w:rPr>
        <w:t>图纸与技术标准和要求之间有矛盾或者不一致的，以其中要求较严格的标准为准。</w:t>
      </w:r>
    </w:p>
    <w:p>
      <w:pPr>
        <w:spacing w:line="360" w:lineRule="auto"/>
        <w:ind w:firstLine="420" w:firstLineChars="200"/>
        <w:rPr>
          <w:rFonts w:ascii="宋体" w:hAnsi="宋体"/>
          <w:szCs w:val="21"/>
        </w:rPr>
      </w:pPr>
      <w:r>
        <w:rPr>
          <w:rFonts w:hint="eastAsia" w:ascii="宋体" w:hAnsi="宋体" w:cs="宋体"/>
          <w:szCs w:val="21"/>
        </w:rPr>
        <w:t>合同双方在合同履行过程中签订的补充协议亦构成合同文件的组成部分，其解释顺序视其内容与其他合同文件的相互关系而定。</w:t>
      </w:r>
    </w:p>
    <w:p>
      <w:pPr>
        <w:keepNext/>
        <w:keepLines/>
        <w:spacing w:line="360" w:lineRule="auto"/>
        <w:outlineLvl w:val="2"/>
        <w:rPr>
          <w:rFonts w:ascii="宋体" w:hAnsi="宋体"/>
          <w:b/>
          <w:bCs/>
          <w:szCs w:val="21"/>
        </w:rPr>
      </w:pPr>
      <w:r>
        <w:rPr>
          <w:rFonts w:ascii="宋体" w:hAnsi="宋体" w:cs="宋体"/>
          <w:b/>
          <w:bCs/>
          <w:szCs w:val="21"/>
        </w:rPr>
        <w:t>1.5</w:t>
      </w:r>
      <w:r>
        <w:rPr>
          <w:rFonts w:hint="eastAsia" w:ascii="宋体" w:hAnsi="宋体" w:cs="宋体"/>
          <w:b/>
          <w:bCs/>
          <w:szCs w:val="21"/>
        </w:rPr>
        <w:t>合同协议书</w:t>
      </w:r>
    </w:p>
    <w:p>
      <w:pPr>
        <w:spacing w:before="156" w:beforeLines="50" w:after="156" w:afterLines="50" w:line="360" w:lineRule="auto"/>
        <w:ind w:firstLine="420" w:firstLineChars="200"/>
        <w:rPr>
          <w:rFonts w:ascii="宋体" w:hAnsi="宋体"/>
          <w:szCs w:val="21"/>
        </w:rPr>
      </w:pPr>
      <w:r>
        <w:rPr>
          <w:rFonts w:hint="eastAsia" w:ascii="宋体" w:hAnsi="宋体" w:cs="宋体"/>
          <w:szCs w:val="21"/>
        </w:rPr>
        <w:t>合同生效的条件：</w:t>
      </w:r>
      <w:r>
        <w:rPr>
          <w:rFonts w:hint="eastAsia" w:ascii="宋体" w:hAnsi="宋体" w:cs="宋体"/>
          <w:szCs w:val="21"/>
          <w:u w:val="single"/>
        </w:rPr>
        <w:t>发包人和承包人的法定代表人或授权委托</w:t>
      </w:r>
      <w:r>
        <w:rPr>
          <w:rFonts w:hint="eastAsia" w:ascii="宋体" w:hAnsi="宋体" w:cs="宋体"/>
          <w:color w:val="000000"/>
          <w:szCs w:val="21"/>
          <w:u w:val="single"/>
        </w:rPr>
        <w:t>人（详见法定代表人出具的授权委托书）</w:t>
      </w:r>
      <w:r>
        <w:rPr>
          <w:rFonts w:hint="eastAsia" w:ascii="宋体" w:hAnsi="宋体" w:cs="宋体"/>
          <w:szCs w:val="21"/>
          <w:u w:val="single"/>
        </w:rPr>
        <w:t>在合同协议书上签字并盖单位章后，合同生效</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1.6</w:t>
      </w:r>
      <w:r>
        <w:rPr>
          <w:rFonts w:hint="eastAsia" w:ascii="宋体" w:hAnsi="宋体" w:cs="宋体"/>
          <w:b/>
          <w:bCs/>
          <w:szCs w:val="21"/>
        </w:rPr>
        <w:t>图纸和承包人文件</w:t>
      </w:r>
    </w:p>
    <w:p>
      <w:pPr>
        <w:spacing w:line="360" w:lineRule="auto"/>
        <w:ind w:firstLine="422" w:firstLineChars="200"/>
        <w:rPr>
          <w:rFonts w:ascii="宋体" w:hAnsi="宋体"/>
          <w:b/>
          <w:bCs/>
          <w:szCs w:val="21"/>
        </w:rPr>
      </w:pPr>
      <w:r>
        <w:rPr>
          <w:rFonts w:ascii="宋体" w:hAnsi="宋体" w:cs="宋体"/>
          <w:b/>
          <w:bCs/>
          <w:szCs w:val="21"/>
        </w:rPr>
        <w:t>1.6.1</w:t>
      </w:r>
      <w:r>
        <w:rPr>
          <w:rFonts w:hint="eastAsia" w:ascii="宋体" w:hAnsi="宋体" w:cs="宋体"/>
          <w:b/>
          <w:bCs/>
          <w:szCs w:val="21"/>
        </w:rPr>
        <w:t>图纸的提供</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发包人按照合同条款本项的约定向承包人提供图纸。承包人需要增加图纸套数的，发包人应代为复制，复制费用由承包人承担。</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在监理人批准合同条款第</w:t>
      </w:r>
      <w:r>
        <w:rPr>
          <w:rFonts w:ascii="宋体" w:hAnsi="宋体" w:cs="宋体"/>
          <w:szCs w:val="21"/>
        </w:rPr>
        <w:t>10.1</w:t>
      </w:r>
      <w:r>
        <w:rPr>
          <w:rFonts w:hint="eastAsia" w:ascii="宋体" w:hAnsi="宋体" w:cs="宋体"/>
          <w:szCs w:val="21"/>
        </w:rPr>
        <w:t>款约定的合同进度计划或者合同条款</w:t>
      </w:r>
      <w:r>
        <w:rPr>
          <w:rFonts w:ascii="宋体" w:hAnsi="宋体" w:cs="宋体"/>
          <w:szCs w:val="21"/>
        </w:rPr>
        <w:t>10.2</w:t>
      </w:r>
      <w:r>
        <w:rPr>
          <w:rFonts w:hint="eastAsia" w:ascii="宋体" w:hAnsi="宋体" w:cs="宋体"/>
          <w:szCs w:val="21"/>
        </w:rPr>
        <w:t>款约定的合同进度计划修改后</w:t>
      </w:r>
      <w:r>
        <w:rPr>
          <w:rFonts w:ascii="宋体" w:hAnsi="宋体" w:cs="宋体"/>
          <w:szCs w:val="21"/>
        </w:rPr>
        <w:t>7</w:t>
      </w:r>
      <w:r>
        <w:rPr>
          <w:rFonts w:hint="eastAsia" w:ascii="宋体" w:hAnsi="宋体" w:cs="宋体"/>
          <w:szCs w:val="21"/>
        </w:rPr>
        <w:t>天内，承包人应当根据合同进度计划和本项约定的图纸提供期限和数量，编制或者修改图纸供应计划并报送监理人，其中应当载明承包人对各区段最新版本图纸</w:t>
      </w:r>
      <w:r>
        <w:rPr>
          <w:rFonts w:ascii="宋体" w:hAnsi="宋体" w:cs="宋体"/>
          <w:szCs w:val="21"/>
        </w:rPr>
        <w:t>(</w:t>
      </w:r>
      <w:r>
        <w:rPr>
          <w:rFonts w:hint="eastAsia" w:ascii="宋体" w:hAnsi="宋体" w:cs="宋体"/>
          <w:szCs w:val="21"/>
        </w:rPr>
        <w:t>包括合同条款第</w:t>
      </w:r>
      <w:r>
        <w:rPr>
          <w:rFonts w:ascii="宋体" w:hAnsi="宋体" w:cs="宋体"/>
          <w:szCs w:val="21"/>
        </w:rPr>
        <w:t>1.6.3</w:t>
      </w:r>
      <w:r>
        <w:rPr>
          <w:rFonts w:hint="eastAsia" w:ascii="宋体" w:hAnsi="宋体" w:cs="宋体"/>
          <w:szCs w:val="21"/>
        </w:rPr>
        <w:t>项约定的图纸修改图</w:t>
      </w:r>
      <w:r>
        <w:rPr>
          <w:rFonts w:ascii="宋体" w:hAnsi="宋体" w:cs="宋体"/>
          <w:szCs w:val="21"/>
        </w:rPr>
        <w:t>)</w:t>
      </w:r>
      <w:r>
        <w:rPr>
          <w:rFonts w:hint="eastAsia" w:ascii="宋体" w:hAnsi="宋体" w:cs="宋体"/>
          <w:szCs w:val="21"/>
        </w:rPr>
        <w:t>的最迟需求时间，监理人应当在收到图纸供应计划后</w:t>
      </w:r>
      <w:r>
        <w:rPr>
          <w:rFonts w:ascii="宋体" w:hAnsi="宋体" w:cs="宋体"/>
          <w:szCs w:val="21"/>
        </w:rPr>
        <w:t>7</w:t>
      </w:r>
      <w:r>
        <w:rPr>
          <w:rFonts w:hint="eastAsia" w:ascii="宋体" w:hAnsi="宋体" w:cs="宋体"/>
          <w:szCs w:val="21"/>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工期延误由承包人承担。</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发包人提供图纸的期限：</w:t>
      </w:r>
      <w:r>
        <w:rPr>
          <w:rFonts w:hint="eastAsia" w:ascii="宋体" w:hAnsi="宋体" w:cs="宋体"/>
          <w:szCs w:val="21"/>
          <w:u w:val="single"/>
        </w:rPr>
        <w:t>开工前</w:t>
      </w:r>
      <w:r>
        <w:rPr>
          <w:rFonts w:hint="eastAsia" w:ascii="宋体" w:hAnsi="宋体" w:cs="宋体"/>
          <w:color w:val="000000"/>
          <w:szCs w:val="21"/>
          <w:u w:val="single"/>
        </w:rPr>
        <w:t>六</w:t>
      </w:r>
      <w:r>
        <w:rPr>
          <w:rFonts w:hint="eastAsia" w:ascii="宋体" w:hAnsi="宋体" w:cs="宋体"/>
          <w:szCs w:val="21"/>
          <w:u w:val="single"/>
        </w:rPr>
        <w:t>天</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发包人提供图纸的数量：</w:t>
      </w:r>
      <w:r>
        <w:rPr>
          <w:rFonts w:ascii="宋体" w:hAnsi="宋体" w:cs="宋体"/>
          <w:szCs w:val="21"/>
          <w:u w:val="single"/>
        </w:rPr>
        <w:t xml:space="preserve">  </w:t>
      </w:r>
      <w:r>
        <w:rPr>
          <w:rFonts w:hint="eastAsia" w:ascii="宋体" w:hAnsi="宋体" w:cs="宋体"/>
          <w:szCs w:val="21"/>
          <w:u w:val="single"/>
        </w:rPr>
        <w:t xml:space="preserve">陆套 </w:t>
      </w:r>
      <w:r>
        <w:rPr>
          <w:rFonts w:ascii="宋体" w:hAnsi="宋体" w:cs="宋体"/>
          <w:szCs w:val="21"/>
          <w:u w:val="single"/>
        </w:rPr>
        <w:t xml:space="preserve">    </w:t>
      </w:r>
      <w:r>
        <w:rPr>
          <w:rFonts w:hint="eastAsia" w:ascii="宋体" w:hAnsi="宋体" w:cs="宋体"/>
          <w:szCs w:val="21"/>
        </w:rPr>
        <w:t>。</w:t>
      </w:r>
    </w:p>
    <w:p>
      <w:pPr>
        <w:spacing w:line="360" w:lineRule="auto"/>
        <w:ind w:firstLine="422" w:firstLineChars="200"/>
        <w:rPr>
          <w:rFonts w:ascii="宋体" w:hAnsi="宋体"/>
          <w:b/>
          <w:bCs/>
          <w:szCs w:val="21"/>
        </w:rPr>
      </w:pPr>
      <w:r>
        <w:rPr>
          <w:rFonts w:ascii="宋体" w:hAnsi="宋体" w:cs="宋体"/>
          <w:b/>
          <w:bCs/>
          <w:szCs w:val="21"/>
        </w:rPr>
        <w:t>1.6.2</w:t>
      </w:r>
      <w:r>
        <w:rPr>
          <w:rFonts w:hint="eastAsia" w:ascii="宋体" w:hAnsi="宋体" w:cs="宋体"/>
          <w:b/>
          <w:bCs/>
          <w:szCs w:val="21"/>
        </w:rPr>
        <w:t>承包人提供的文件</w:t>
      </w:r>
    </w:p>
    <w:p>
      <w:pPr>
        <w:spacing w:line="360" w:lineRule="auto"/>
        <w:ind w:firstLine="420" w:firstLineChars="200"/>
        <w:rPr>
          <w:rFonts w:ascii="宋体" w:hAnsi="宋体"/>
          <w:szCs w:val="21"/>
          <w:u w:val="single"/>
        </w:rPr>
      </w:pPr>
      <w:r>
        <w:rPr>
          <w:rFonts w:ascii="宋体" w:hAnsi="宋体" w:cs="宋体"/>
          <w:szCs w:val="21"/>
        </w:rPr>
        <w:t>(1)</w:t>
      </w:r>
      <w:r>
        <w:rPr>
          <w:rFonts w:hint="eastAsia" w:ascii="宋体" w:hAnsi="宋体" w:cs="宋体"/>
          <w:szCs w:val="21"/>
        </w:rPr>
        <w:t>除专用合同条款第</w:t>
      </w:r>
      <w:r>
        <w:rPr>
          <w:rFonts w:ascii="宋体" w:hAnsi="宋体" w:cs="宋体"/>
          <w:szCs w:val="21"/>
        </w:rPr>
        <w:t>4.1.10(1)</w:t>
      </w:r>
      <w:r>
        <w:rPr>
          <w:rFonts w:hint="eastAsia" w:ascii="宋体" w:hAnsi="宋体" w:cs="宋体"/>
          <w:szCs w:val="21"/>
        </w:rPr>
        <w:t>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szCs w:val="21"/>
          <w:u w:val="single"/>
        </w:rPr>
        <w:t>需要时按发包人及监理人要求</w:t>
      </w:r>
    </w:p>
    <w:p>
      <w:pPr>
        <w:spacing w:line="360" w:lineRule="auto"/>
        <w:ind w:firstLine="420" w:firstLineChars="200"/>
        <w:rPr>
          <w:rFonts w:ascii="宋体" w:hAnsi="宋体"/>
          <w:szCs w:val="21"/>
          <w:u w:val="single"/>
        </w:rPr>
      </w:pPr>
      <w:r>
        <w:rPr>
          <w:rFonts w:ascii="宋体" w:hAnsi="宋体" w:cs="宋体"/>
          <w:szCs w:val="21"/>
        </w:rPr>
        <w:t xml:space="preserve"> (2)</w:t>
      </w:r>
      <w:r>
        <w:rPr>
          <w:rFonts w:hint="eastAsia" w:ascii="宋体" w:hAnsi="宋体" w:cs="宋体"/>
          <w:szCs w:val="21"/>
        </w:rPr>
        <w:t>承包人提供文件的期限：</w:t>
      </w:r>
      <w:r>
        <w:rPr>
          <w:rFonts w:hint="eastAsia" w:ascii="宋体" w:hAnsi="宋体" w:cs="宋体"/>
          <w:szCs w:val="21"/>
          <w:u w:val="single"/>
        </w:rPr>
        <w:t>按发包人及监理人要求</w:t>
      </w:r>
    </w:p>
    <w:p>
      <w:pPr>
        <w:spacing w:line="360" w:lineRule="auto"/>
        <w:ind w:firstLine="420" w:firstLineChars="200"/>
        <w:rPr>
          <w:rFonts w:ascii="宋体" w:hAnsi="宋体"/>
          <w:szCs w:val="21"/>
          <w:u w:val="single"/>
        </w:rPr>
      </w:pPr>
      <w:r>
        <w:rPr>
          <w:rFonts w:ascii="宋体" w:hAnsi="宋体" w:cs="宋体"/>
          <w:szCs w:val="21"/>
        </w:rPr>
        <w:t xml:space="preserve"> (3)</w:t>
      </w:r>
      <w:r>
        <w:rPr>
          <w:rFonts w:hint="eastAsia" w:ascii="宋体" w:hAnsi="宋体" w:cs="宋体"/>
          <w:szCs w:val="21"/>
        </w:rPr>
        <w:t>承包人提供文件的数量：</w:t>
      </w:r>
      <w:r>
        <w:rPr>
          <w:rFonts w:hint="eastAsia" w:ascii="宋体" w:hAnsi="宋体" w:cs="宋体"/>
          <w:szCs w:val="21"/>
          <w:u w:val="single"/>
        </w:rPr>
        <w:t>按发包人及监理人要求</w:t>
      </w:r>
    </w:p>
    <w:p>
      <w:pPr>
        <w:spacing w:line="360" w:lineRule="auto"/>
        <w:ind w:firstLine="420" w:firstLineChars="200"/>
        <w:rPr>
          <w:rFonts w:ascii="宋体" w:hAnsi="宋体"/>
          <w:szCs w:val="21"/>
          <w:u w:val="single"/>
        </w:rPr>
      </w:pPr>
      <w:r>
        <w:rPr>
          <w:rFonts w:ascii="宋体" w:hAnsi="宋体" w:cs="宋体"/>
          <w:szCs w:val="21"/>
        </w:rPr>
        <w:t xml:space="preserve"> (4)</w:t>
      </w:r>
      <w:r>
        <w:rPr>
          <w:rFonts w:hint="eastAsia" w:ascii="宋体" w:hAnsi="宋体" w:cs="宋体"/>
          <w:szCs w:val="21"/>
        </w:rPr>
        <w:t>监理人批复承包人提供文件的期限：</w:t>
      </w:r>
      <w:r>
        <w:rPr>
          <w:rFonts w:hint="eastAsia" w:ascii="宋体" w:hAnsi="宋体" w:cs="宋体"/>
          <w:szCs w:val="21"/>
          <w:u w:val="single"/>
        </w:rPr>
        <w:t>收到承包人提供的文件后</w:t>
      </w:r>
      <w:r>
        <w:rPr>
          <w:rFonts w:ascii="宋体" w:hAnsi="宋体" w:cs="宋体"/>
          <w:szCs w:val="21"/>
          <w:u w:val="single"/>
        </w:rPr>
        <w:t>7</w:t>
      </w:r>
      <w:r>
        <w:rPr>
          <w:rFonts w:hint="eastAsia" w:ascii="宋体" w:hAnsi="宋体" w:cs="宋体"/>
          <w:szCs w:val="21"/>
          <w:u w:val="single"/>
        </w:rPr>
        <w:t>天内</w:t>
      </w:r>
    </w:p>
    <w:p>
      <w:pPr>
        <w:spacing w:line="360" w:lineRule="auto"/>
        <w:ind w:firstLine="420" w:firstLineChars="200"/>
        <w:rPr>
          <w:rFonts w:ascii="宋体" w:hAnsi="宋体"/>
          <w:szCs w:val="21"/>
          <w:u w:val="single"/>
        </w:rPr>
      </w:pPr>
      <w:r>
        <w:rPr>
          <w:rFonts w:ascii="宋体" w:hAnsi="宋体" w:cs="宋体"/>
          <w:szCs w:val="21"/>
        </w:rPr>
        <w:t xml:space="preserve"> (5)</w:t>
      </w:r>
      <w:r>
        <w:rPr>
          <w:rFonts w:hint="eastAsia" w:ascii="宋体" w:hAnsi="宋体" w:cs="宋体"/>
          <w:szCs w:val="21"/>
        </w:rPr>
        <w:t>其他约定：</w:t>
      </w:r>
      <w:r>
        <w:rPr>
          <w:rFonts w:ascii="宋体" w:hAnsi="宋体" w:cs="宋体"/>
          <w:szCs w:val="21"/>
          <w:u w:val="single"/>
        </w:rPr>
        <w:t xml:space="preserve">                  /                               </w:t>
      </w:r>
    </w:p>
    <w:p>
      <w:pPr>
        <w:spacing w:line="360" w:lineRule="auto"/>
        <w:ind w:firstLine="422" w:firstLineChars="200"/>
        <w:rPr>
          <w:rFonts w:ascii="宋体" w:hAnsi="宋体"/>
          <w:b/>
          <w:bCs/>
          <w:szCs w:val="21"/>
        </w:rPr>
      </w:pPr>
      <w:r>
        <w:rPr>
          <w:rFonts w:ascii="宋体" w:hAnsi="宋体" w:cs="宋体"/>
          <w:b/>
          <w:bCs/>
          <w:szCs w:val="21"/>
        </w:rPr>
        <w:t>1.6.3</w:t>
      </w:r>
      <w:r>
        <w:rPr>
          <w:rFonts w:hint="eastAsia" w:ascii="宋体" w:hAnsi="宋体" w:cs="宋体"/>
          <w:b/>
          <w:bCs/>
          <w:szCs w:val="21"/>
        </w:rPr>
        <w:t>图纸的修改</w:t>
      </w:r>
    </w:p>
    <w:p>
      <w:pPr>
        <w:spacing w:line="360" w:lineRule="auto"/>
        <w:ind w:firstLine="420" w:firstLineChars="200"/>
        <w:rPr>
          <w:rFonts w:ascii="宋体" w:hAnsi="宋体"/>
          <w:szCs w:val="21"/>
        </w:rPr>
      </w:pPr>
      <w:r>
        <w:rPr>
          <w:rFonts w:hint="eastAsia" w:ascii="宋体" w:hAnsi="宋体" w:cs="宋体"/>
          <w:szCs w:val="21"/>
        </w:rPr>
        <w:t>监理人应当按照合同条款第</w:t>
      </w:r>
      <w:r>
        <w:rPr>
          <w:rFonts w:ascii="宋体" w:hAnsi="宋体" w:cs="宋体"/>
          <w:szCs w:val="21"/>
        </w:rPr>
        <w:t>1.6.1(2)</w:t>
      </w:r>
      <w:r>
        <w:rPr>
          <w:rFonts w:hint="eastAsia" w:ascii="宋体" w:hAnsi="宋体" w:cs="宋体"/>
          <w:szCs w:val="21"/>
        </w:rPr>
        <w:t>目约定的有合同约束力的图纸供应计划，签发图纸修改图给承包人。</w:t>
      </w:r>
    </w:p>
    <w:p>
      <w:pPr>
        <w:keepNext/>
        <w:keepLines/>
        <w:spacing w:line="360" w:lineRule="auto"/>
        <w:outlineLvl w:val="2"/>
        <w:rPr>
          <w:rFonts w:ascii="宋体" w:hAnsi="宋体"/>
          <w:b/>
          <w:bCs/>
          <w:szCs w:val="21"/>
        </w:rPr>
      </w:pPr>
      <w:r>
        <w:rPr>
          <w:rFonts w:ascii="宋体" w:hAnsi="宋体" w:cs="宋体"/>
          <w:b/>
          <w:bCs/>
          <w:szCs w:val="21"/>
        </w:rPr>
        <w:t>1.7</w:t>
      </w:r>
      <w:r>
        <w:rPr>
          <w:rFonts w:hint="eastAsia" w:ascii="宋体" w:hAnsi="宋体" w:cs="宋体"/>
          <w:b/>
          <w:bCs/>
          <w:szCs w:val="21"/>
        </w:rPr>
        <w:t>联络</w:t>
      </w:r>
    </w:p>
    <w:p>
      <w:pPr>
        <w:spacing w:line="360" w:lineRule="auto"/>
        <w:ind w:firstLine="422" w:firstLineChars="200"/>
        <w:rPr>
          <w:rFonts w:ascii="宋体" w:hAnsi="宋体"/>
          <w:b/>
          <w:bCs/>
          <w:szCs w:val="21"/>
        </w:rPr>
      </w:pPr>
      <w:r>
        <w:rPr>
          <w:rFonts w:ascii="宋体" w:hAnsi="宋体" w:cs="宋体"/>
          <w:b/>
          <w:bCs/>
          <w:szCs w:val="21"/>
        </w:rPr>
        <w:t>1.7.2</w:t>
      </w:r>
      <w:r>
        <w:rPr>
          <w:rFonts w:hint="eastAsia" w:ascii="宋体" w:hAnsi="宋体" w:cs="宋体"/>
          <w:b/>
          <w:bCs/>
          <w:szCs w:val="21"/>
        </w:rPr>
        <w:t>联络来往函件的送达和接收</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联络来往信函的送达期限：合同约定了发出期限的，送达期限为合同约定的发出期限后的</w:t>
      </w:r>
      <w:r>
        <w:rPr>
          <w:rFonts w:ascii="宋体" w:hAnsi="宋体" w:cs="宋体"/>
          <w:szCs w:val="21"/>
        </w:rPr>
        <w:t>24</w:t>
      </w:r>
      <w:r>
        <w:rPr>
          <w:rFonts w:hint="eastAsia" w:ascii="宋体" w:hAnsi="宋体" w:cs="宋体"/>
          <w:szCs w:val="21"/>
        </w:rPr>
        <w:t>小时内；合同约定了通知、提供或者报送期限的，通知、提供或者报送期限即为送达期限。</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发包人指定的接收地点：</w:t>
      </w:r>
      <w:r>
        <w:rPr>
          <w:rFonts w:hint="eastAsia" w:ascii="宋体" w:hAnsi="宋体" w:cs="宋体"/>
          <w:szCs w:val="21"/>
          <w:u w:val="single"/>
        </w:rPr>
        <w:t>本工程现场发包人代表办公室</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发包人指定的接收人为：</w:t>
      </w:r>
      <w:r>
        <w:rPr>
          <w:rFonts w:hint="eastAsia" w:ascii="宋体" w:hAnsi="宋体" w:cs="宋体"/>
          <w:szCs w:val="21"/>
          <w:u w:val="single"/>
        </w:rPr>
        <w:t>发包人代表</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监理人指定的接收地点：</w:t>
      </w:r>
      <w:r>
        <w:rPr>
          <w:rFonts w:hint="eastAsia" w:ascii="宋体" w:hAnsi="宋体" w:cs="宋体"/>
          <w:szCs w:val="21"/>
          <w:u w:val="single"/>
        </w:rPr>
        <w:t>本工程现场总监代表办公室</w:t>
      </w:r>
      <w:r>
        <w:rPr>
          <w:rFonts w:hint="eastAsia" w:ascii="宋体" w:hAnsi="宋体" w:cs="宋体"/>
          <w:szCs w:val="21"/>
        </w:rPr>
        <w:t>。</w:t>
      </w:r>
    </w:p>
    <w:p>
      <w:pPr>
        <w:spacing w:line="360" w:lineRule="auto"/>
        <w:ind w:firstLine="420" w:firstLineChars="200"/>
        <w:jc w:val="left"/>
        <w:rPr>
          <w:rFonts w:ascii="宋体" w:hAnsi="宋体"/>
          <w:szCs w:val="21"/>
        </w:rPr>
      </w:pPr>
      <w:r>
        <w:rPr>
          <w:rFonts w:ascii="宋体" w:hAnsi="宋体" w:cs="宋体"/>
          <w:szCs w:val="21"/>
        </w:rPr>
        <w:t>(5)</w:t>
      </w:r>
      <w:r>
        <w:rPr>
          <w:rFonts w:hint="eastAsia" w:ascii="宋体" w:hAnsi="宋体" w:cs="宋体"/>
          <w:szCs w:val="21"/>
        </w:rPr>
        <w:t>监理人指定的接收人为：</w:t>
      </w:r>
      <w:r>
        <w:rPr>
          <w:rFonts w:hint="eastAsia" w:ascii="宋体" w:hAnsi="宋体" w:cs="宋体"/>
          <w:szCs w:val="21"/>
          <w:u w:val="single"/>
        </w:rPr>
        <w:t>总监或总监代表</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(6)</w:t>
      </w:r>
      <w:r>
        <w:rPr>
          <w:rFonts w:hint="eastAsia" w:ascii="宋体" w:hAnsi="宋体" w:cs="宋体"/>
          <w:szCs w:val="21"/>
        </w:rPr>
        <w:t>承包人指定的接收人为合同协议书中载明的承包人项目经理本人或者项目经理的授权代表。承包人应在收到开工通知后</w:t>
      </w:r>
      <w:r>
        <w:rPr>
          <w:rFonts w:ascii="宋体" w:hAnsi="宋体" w:cs="宋体"/>
          <w:szCs w:val="21"/>
        </w:rPr>
        <w:t>7</w:t>
      </w:r>
      <w:r>
        <w:rPr>
          <w:rFonts w:hint="eastAsia" w:ascii="宋体" w:hAnsi="宋体" w:cs="宋体"/>
          <w:szCs w:val="21"/>
        </w:rPr>
        <w:t>天内，按照合同条款第</w:t>
      </w:r>
      <w:r>
        <w:rPr>
          <w:rFonts w:ascii="宋体" w:hAnsi="宋体" w:cs="宋体"/>
          <w:szCs w:val="21"/>
        </w:rPr>
        <w:t>4.5.4</w:t>
      </w:r>
      <w:r>
        <w:rPr>
          <w:rFonts w:hint="eastAsia" w:ascii="宋体" w:hAnsi="宋体" w:cs="宋体"/>
          <w:szCs w:val="21"/>
        </w:rPr>
        <w:t>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20" w:firstLineChars="200"/>
        <w:rPr>
          <w:rFonts w:ascii="宋体" w:hAnsi="宋体"/>
          <w:szCs w:val="21"/>
        </w:rPr>
      </w:pPr>
      <w:r>
        <w:rPr>
          <w:rFonts w:ascii="宋体" w:hAnsi="宋体" w:cs="宋体"/>
          <w:szCs w:val="21"/>
        </w:rPr>
        <w:t>(7)</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和承包人中任何一方指定的接收人或者接收地点发生变动，应当在实际变动前提前至少一个工作日以书面方式通知另一方。发包人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和承包人应当确保其各自指定的接收人在法定的和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符合合同约定的工作时间内始终工作在指定的接收地点，指定接收人离开工作岗位而无法及时签收来往信函构成拒不签收。</w:t>
      </w:r>
    </w:p>
    <w:p>
      <w:pPr>
        <w:spacing w:line="360" w:lineRule="auto"/>
        <w:ind w:firstLine="420" w:firstLineChars="200"/>
        <w:rPr>
          <w:rFonts w:ascii="宋体" w:hAnsi="宋体"/>
          <w:szCs w:val="21"/>
        </w:rPr>
      </w:pPr>
      <w:r>
        <w:rPr>
          <w:rFonts w:ascii="宋体" w:hAnsi="宋体" w:cs="宋体"/>
          <w:szCs w:val="21"/>
        </w:rPr>
        <w:t>(8)</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和承包人中任何一方均应当及时签收另一方送达其指定接收地点的来往信函，拒不签收的，送达信函的一方可以采用挂号或者公证或者微信或者手机短信方式送达，由此所造成的直接的和间接的费用增加</w:t>
      </w:r>
      <w:r>
        <w:rPr>
          <w:rFonts w:ascii="宋体" w:hAnsi="宋体" w:cs="宋体"/>
          <w:szCs w:val="21"/>
        </w:rPr>
        <w:t>(</w:t>
      </w:r>
      <w:r>
        <w:rPr>
          <w:rFonts w:hint="eastAsia" w:ascii="宋体" w:hAnsi="宋体" w:cs="宋体"/>
          <w:szCs w:val="21"/>
        </w:rPr>
        <w:t>包括被迫采用特殊送达方式所发生的费用</w:t>
      </w:r>
      <w:r>
        <w:rPr>
          <w:rFonts w:ascii="宋体" w:hAnsi="宋体" w:cs="宋体"/>
          <w:szCs w:val="21"/>
        </w:rPr>
        <w:t>)</w:t>
      </w:r>
      <w:r>
        <w:rPr>
          <w:rFonts w:hint="eastAsia" w:ascii="宋体" w:hAnsi="宋体" w:cs="宋体"/>
          <w:szCs w:val="21"/>
        </w:rPr>
        <w:t>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延误的工期由拒绝签收一方承担。</w:t>
      </w:r>
    </w:p>
    <w:p>
      <w:pPr>
        <w:keepNext/>
        <w:keepLines/>
        <w:spacing w:line="360" w:lineRule="auto"/>
        <w:outlineLvl w:val="2"/>
        <w:rPr>
          <w:rFonts w:ascii="宋体" w:hAnsi="宋体"/>
          <w:b/>
          <w:bCs/>
          <w:szCs w:val="21"/>
        </w:rPr>
      </w:pPr>
      <w:r>
        <w:rPr>
          <w:rFonts w:ascii="宋体" w:hAnsi="宋体" w:cs="宋体"/>
          <w:b/>
          <w:bCs/>
          <w:szCs w:val="21"/>
        </w:rPr>
        <w:t>2.</w:t>
      </w:r>
      <w:r>
        <w:rPr>
          <w:rFonts w:hint="eastAsia" w:ascii="宋体" w:hAnsi="宋体" w:cs="宋体"/>
          <w:b/>
          <w:bCs/>
          <w:szCs w:val="21"/>
        </w:rPr>
        <w:t>发包人义务</w:t>
      </w:r>
    </w:p>
    <w:p>
      <w:pPr>
        <w:keepNext/>
        <w:keepLines/>
        <w:spacing w:line="360" w:lineRule="auto"/>
        <w:outlineLvl w:val="2"/>
        <w:rPr>
          <w:rFonts w:ascii="宋体" w:hAnsi="宋体"/>
          <w:b/>
          <w:bCs/>
          <w:szCs w:val="21"/>
        </w:rPr>
      </w:pPr>
      <w:r>
        <w:rPr>
          <w:rFonts w:ascii="宋体" w:hAnsi="宋体" w:cs="宋体"/>
          <w:b/>
          <w:bCs/>
          <w:szCs w:val="21"/>
        </w:rPr>
        <w:t>2.3</w:t>
      </w:r>
      <w:r>
        <w:rPr>
          <w:rFonts w:hint="eastAsia" w:ascii="宋体" w:hAnsi="宋体" w:cs="宋体"/>
          <w:b/>
          <w:bCs/>
          <w:szCs w:val="21"/>
        </w:rPr>
        <w:t>提供施工场地</w:t>
      </w:r>
    </w:p>
    <w:p>
      <w:pPr>
        <w:spacing w:line="360" w:lineRule="auto"/>
        <w:ind w:firstLine="420" w:firstLineChars="200"/>
        <w:rPr>
          <w:rFonts w:ascii="宋体" w:hAnsi="宋体" w:cs="宋体"/>
          <w:szCs w:val="21"/>
        </w:rPr>
      </w:pPr>
      <w:r>
        <w:rPr>
          <w:rFonts w:hint="eastAsia" w:ascii="宋体" w:hAnsi="宋体" w:cs="宋体"/>
          <w:szCs w:val="21"/>
        </w:rPr>
        <w:t>施工场地应当在监理人发出的开工通知中载明的开工日期前</w:t>
      </w:r>
      <w:r>
        <w:rPr>
          <w:rFonts w:ascii="宋体" w:hAnsi="宋体" w:cs="宋体"/>
          <w:szCs w:val="21"/>
          <w:u w:val="single"/>
        </w:rPr>
        <w:t xml:space="preserve"> 3 </w:t>
      </w:r>
      <w:r>
        <w:rPr>
          <w:rFonts w:hint="eastAsia" w:ascii="宋体" w:hAnsi="宋体" w:cs="宋体"/>
          <w:szCs w:val="21"/>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ascii="宋体" w:hAnsi="宋体"/>
          <w:b/>
          <w:bCs/>
          <w:szCs w:val="21"/>
        </w:rPr>
      </w:pPr>
      <w:r>
        <w:rPr>
          <w:rFonts w:ascii="宋体" w:hAnsi="宋体" w:cs="宋体"/>
          <w:b/>
          <w:bCs/>
          <w:szCs w:val="21"/>
        </w:rPr>
        <w:t>2.5</w:t>
      </w:r>
      <w:r>
        <w:rPr>
          <w:rFonts w:hint="eastAsia" w:ascii="宋体" w:hAnsi="宋体" w:cs="宋体"/>
          <w:b/>
          <w:bCs/>
          <w:szCs w:val="21"/>
        </w:rPr>
        <w:t>组织设计交底</w:t>
      </w:r>
    </w:p>
    <w:p>
      <w:pPr>
        <w:spacing w:line="360" w:lineRule="auto"/>
        <w:ind w:firstLine="420" w:firstLineChars="200"/>
        <w:rPr>
          <w:rFonts w:ascii="宋体" w:hAnsi="宋体"/>
          <w:szCs w:val="21"/>
        </w:rPr>
      </w:pPr>
      <w:r>
        <w:rPr>
          <w:rFonts w:hint="eastAsia" w:ascii="宋体" w:hAnsi="宋体" w:cs="宋体"/>
          <w:szCs w:val="21"/>
        </w:rPr>
        <w:t>发包人应当在合同条款</w:t>
      </w:r>
      <w:r>
        <w:rPr>
          <w:rFonts w:ascii="宋体" w:hAnsi="宋体" w:cs="宋体"/>
          <w:szCs w:val="21"/>
        </w:rPr>
        <w:t>11.1.1</w:t>
      </w:r>
      <w:r>
        <w:rPr>
          <w:rFonts w:hint="eastAsia" w:ascii="宋体" w:hAnsi="宋体" w:cs="宋体"/>
          <w:szCs w:val="21"/>
        </w:rPr>
        <w:t>项约定的开工日期前组织设计人向承包人进行合同工程总体设计交底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。发包人还应按照合同进度计划中载明的阶段性设计交底时间组织和安排阶段工程设计交底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。承包人可以书面方式通过监理人向发包人申请增加紧急的设计交底，发包人在认为确有必要且条件许可时，应当尽快组织这类设计交底。</w:t>
      </w:r>
    </w:p>
    <w:p>
      <w:pPr>
        <w:keepNext/>
        <w:keepLines/>
        <w:spacing w:line="360" w:lineRule="auto"/>
        <w:outlineLvl w:val="2"/>
        <w:rPr>
          <w:rFonts w:ascii="宋体" w:hAnsi="宋体"/>
          <w:b/>
          <w:bCs/>
          <w:szCs w:val="21"/>
        </w:rPr>
      </w:pPr>
      <w:r>
        <w:rPr>
          <w:rFonts w:ascii="宋体" w:hAnsi="宋体" w:cs="宋体"/>
          <w:b/>
          <w:bCs/>
          <w:szCs w:val="21"/>
        </w:rPr>
        <w:t>2.8</w:t>
      </w:r>
      <w:r>
        <w:rPr>
          <w:rFonts w:hint="eastAsia" w:ascii="宋体" w:hAnsi="宋体" w:cs="宋体"/>
          <w:b/>
          <w:bCs/>
          <w:szCs w:val="21"/>
        </w:rPr>
        <w:t>其他义务</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按有关规定及时办理工程质量监督手续。</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根据建设行政主管部门和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城市建设档案管理机构的规定，收集、整理、立卷、归档工程资料，并按规定时间向建设行政主管部门或者城市建设档案管理机构移交规定的工程档案。</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发包人应当履行合同约定的其他义务以及下述义务：</w:t>
      </w:r>
      <w:r>
        <w:rPr>
          <w:rFonts w:ascii="宋体" w:hAnsi="宋体" w:cs="宋体"/>
          <w:szCs w:val="21"/>
          <w:u w:val="single"/>
        </w:rPr>
        <w:t xml:space="preserve">            /            </w:t>
      </w:r>
    </w:p>
    <w:p>
      <w:pPr>
        <w:keepNext/>
        <w:keepLines/>
        <w:spacing w:line="360" w:lineRule="auto"/>
        <w:outlineLvl w:val="2"/>
        <w:rPr>
          <w:rFonts w:ascii="宋体" w:hAnsi="宋体"/>
          <w:b/>
          <w:bCs/>
          <w:szCs w:val="21"/>
        </w:rPr>
      </w:pPr>
      <w:r>
        <w:rPr>
          <w:rFonts w:ascii="宋体" w:hAnsi="宋体" w:cs="宋体"/>
          <w:b/>
          <w:bCs/>
          <w:szCs w:val="21"/>
        </w:rPr>
        <w:t>3.</w:t>
      </w:r>
      <w:r>
        <w:rPr>
          <w:rFonts w:hint="eastAsia" w:ascii="宋体" w:hAnsi="宋体" w:cs="宋体"/>
          <w:b/>
          <w:bCs/>
          <w:szCs w:val="21"/>
        </w:rPr>
        <w:t>监理人</w:t>
      </w:r>
    </w:p>
    <w:p>
      <w:pPr>
        <w:keepNext/>
        <w:keepLines/>
        <w:spacing w:line="360" w:lineRule="auto"/>
        <w:outlineLvl w:val="2"/>
        <w:rPr>
          <w:rFonts w:ascii="宋体" w:hAnsi="宋体"/>
          <w:b/>
          <w:bCs/>
          <w:szCs w:val="21"/>
        </w:rPr>
      </w:pPr>
      <w:r>
        <w:rPr>
          <w:rFonts w:ascii="宋体" w:hAnsi="宋体" w:cs="宋体"/>
          <w:b/>
          <w:bCs/>
          <w:szCs w:val="21"/>
        </w:rPr>
        <w:t>3.1</w:t>
      </w:r>
      <w:r>
        <w:rPr>
          <w:rFonts w:hint="eastAsia" w:ascii="宋体" w:hAnsi="宋体" w:cs="宋体"/>
          <w:b/>
          <w:bCs/>
          <w:szCs w:val="21"/>
        </w:rPr>
        <w:t>监理人的职责和权力</w:t>
      </w:r>
    </w:p>
    <w:p>
      <w:pPr>
        <w:spacing w:line="360" w:lineRule="auto"/>
        <w:ind w:firstLine="420" w:firstLineChars="200"/>
        <w:rPr>
          <w:rFonts w:ascii="宋体" w:hAnsi="宋体"/>
          <w:szCs w:val="21"/>
        </w:rPr>
      </w:pPr>
      <w:r>
        <w:rPr>
          <w:rFonts w:ascii="宋体" w:hAnsi="宋体" w:cs="宋体"/>
          <w:szCs w:val="21"/>
        </w:rPr>
        <w:t>3.1.1</w:t>
      </w:r>
      <w:r>
        <w:rPr>
          <w:rFonts w:hint="eastAsia" w:ascii="宋体" w:hAnsi="宋体" w:cs="宋体"/>
          <w:szCs w:val="21"/>
        </w:rPr>
        <w:t>须经发包人批准行使的权力：</w:t>
      </w:r>
      <w:r>
        <w:rPr>
          <w:rFonts w:hint="eastAsia" w:ascii="宋体" w:hAnsi="宋体" w:cs="宋体"/>
          <w:szCs w:val="21"/>
          <w:u w:val="single"/>
        </w:rPr>
        <w:t>涉及本工程分包、变更、费用、质量、工期的事项及监理合同中须发包人批准才能行使的监理人的权力</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不管通用合同条款第</w:t>
      </w:r>
      <w:r>
        <w:rPr>
          <w:rFonts w:ascii="宋体" w:hAnsi="宋体" w:cs="宋体"/>
          <w:szCs w:val="21"/>
        </w:rPr>
        <w:t>3.1.1</w:t>
      </w:r>
      <w:r>
        <w:rPr>
          <w:rFonts w:hint="eastAsia" w:ascii="宋体" w:hAnsi="宋体" w:cs="宋体"/>
          <w:szCs w:val="21"/>
        </w:rPr>
        <w:t>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ascii="宋体" w:hAnsi="宋体"/>
          <w:b/>
          <w:bCs/>
          <w:szCs w:val="21"/>
        </w:rPr>
      </w:pPr>
      <w:r>
        <w:rPr>
          <w:rFonts w:ascii="宋体" w:hAnsi="宋体" w:cs="宋体"/>
          <w:b/>
          <w:bCs/>
          <w:szCs w:val="21"/>
        </w:rPr>
        <w:t>3.3</w:t>
      </w:r>
      <w:r>
        <w:rPr>
          <w:rFonts w:hint="eastAsia" w:ascii="宋体" w:hAnsi="宋体" w:cs="宋体"/>
          <w:b/>
          <w:bCs/>
          <w:szCs w:val="21"/>
        </w:rPr>
        <w:t>监理人员</w:t>
      </w:r>
    </w:p>
    <w:p>
      <w:pPr>
        <w:spacing w:line="360" w:lineRule="auto"/>
        <w:ind w:firstLine="420" w:firstLineChars="200"/>
        <w:rPr>
          <w:rFonts w:ascii="宋体" w:hAnsi="宋体"/>
          <w:szCs w:val="21"/>
        </w:rPr>
      </w:pPr>
      <w:r>
        <w:rPr>
          <w:rFonts w:ascii="宋体" w:hAnsi="宋体" w:cs="宋体"/>
          <w:szCs w:val="21"/>
        </w:rPr>
        <w:t>3.3.4</w:t>
      </w:r>
      <w:r>
        <w:rPr>
          <w:rFonts w:hint="eastAsia" w:ascii="宋体" w:hAnsi="宋体" w:cs="宋体"/>
          <w:szCs w:val="21"/>
        </w:rPr>
        <w:t>总监理工程师不应将第</w:t>
      </w:r>
      <w:r>
        <w:rPr>
          <w:rFonts w:ascii="宋体" w:hAnsi="宋体" w:cs="宋体"/>
          <w:szCs w:val="21"/>
        </w:rPr>
        <w:t>3.5</w:t>
      </w:r>
      <w:r>
        <w:rPr>
          <w:rFonts w:hint="eastAsia" w:ascii="宋体" w:hAnsi="宋体" w:cs="宋体"/>
          <w:szCs w:val="21"/>
        </w:rPr>
        <w:t>款约定应由总监理工程师作出确定的权力授权或者委托给其他监理人员。</w:t>
      </w:r>
    </w:p>
    <w:p>
      <w:pPr>
        <w:keepNext/>
        <w:keepLines/>
        <w:spacing w:line="360" w:lineRule="auto"/>
        <w:outlineLvl w:val="2"/>
        <w:rPr>
          <w:rFonts w:ascii="宋体" w:hAnsi="宋体"/>
          <w:b/>
          <w:bCs/>
          <w:szCs w:val="21"/>
        </w:rPr>
      </w:pPr>
      <w:r>
        <w:rPr>
          <w:rFonts w:ascii="宋体" w:hAnsi="宋体" w:cs="宋体"/>
          <w:b/>
          <w:bCs/>
          <w:szCs w:val="21"/>
        </w:rPr>
        <w:t>3.4</w:t>
      </w:r>
      <w:r>
        <w:rPr>
          <w:rFonts w:hint="eastAsia" w:ascii="宋体" w:hAnsi="宋体" w:cs="宋体"/>
          <w:b/>
          <w:bCs/>
          <w:szCs w:val="21"/>
        </w:rPr>
        <w:t>监理人的指示</w:t>
      </w:r>
    </w:p>
    <w:p>
      <w:pPr>
        <w:spacing w:line="360" w:lineRule="auto"/>
        <w:ind w:firstLine="420" w:firstLineChars="200"/>
        <w:rPr>
          <w:rFonts w:ascii="宋体" w:hAnsi="宋体"/>
          <w:szCs w:val="21"/>
        </w:rPr>
      </w:pPr>
      <w:r>
        <w:rPr>
          <w:rFonts w:ascii="宋体" w:hAnsi="宋体" w:cs="宋体"/>
          <w:szCs w:val="21"/>
        </w:rPr>
        <w:t>3.4.4</w:t>
      </w:r>
      <w:r>
        <w:rPr>
          <w:rFonts w:hint="eastAsia" w:ascii="宋体" w:hAnsi="宋体" w:cs="宋体"/>
          <w:szCs w:val="21"/>
        </w:rPr>
        <w:t>除通用合同条款已有的专门约定外，承包人只能从总监理工程师或按第</w:t>
      </w:r>
      <w:r>
        <w:rPr>
          <w:rFonts w:ascii="宋体" w:hAnsi="宋体" w:cs="宋体"/>
          <w:szCs w:val="21"/>
        </w:rPr>
        <w:t>3.3.1</w:t>
      </w:r>
      <w:r>
        <w:rPr>
          <w:rFonts w:hint="eastAsia" w:ascii="宋体" w:hAnsi="宋体" w:cs="宋体"/>
          <w:szCs w:val="21"/>
        </w:rPr>
        <w:t>项授权的监理人员处取得指示，发包人应当通过监理人向承包人发出指示。</w:t>
      </w:r>
    </w:p>
    <w:p>
      <w:pPr>
        <w:keepNext/>
        <w:keepLines/>
        <w:spacing w:line="360" w:lineRule="auto"/>
        <w:outlineLvl w:val="2"/>
        <w:rPr>
          <w:rFonts w:ascii="宋体" w:hAnsi="宋体"/>
          <w:b/>
          <w:bCs/>
          <w:szCs w:val="21"/>
        </w:rPr>
      </w:pPr>
      <w:r>
        <w:rPr>
          <w:rFonts w:ascii="宋体" w:hAnsi="宋体" w:cs="宋体"/>
          <w:b/>
          <w:bCs/>
          <w:szCs w:val="21"/>
        </w:rPr>
        <w:t>3.6</w:t>
      </w:r>
      <w:r>
        <w:rPr>
          <w:rFonts w:hint="eastAsia" w:ascii="宋体" w:hAnsi="宋体" w:cs="宋体"/>
          <w:b/>
          <w:bCs/>
          <w:szCs w:val="21"/>
        </w:rPr>
        <w:t>监理人的宽恕</w:t>
      </w:r>
    </w:p>
    <w:p>
      <w:pPr>
        <w:spacing w:line="360" w:lineRule="auto"/>
        <w:ind w:firstLine="420" w:firstLineChars="200"/>
        <w:rPr>
          <w:rFonts w:ascii="宋体" w:hAnsi="宋体"/>
          <w:szCs w:val="21"/>
        </w:rPr>
      </w:pPr>
      <w:r>
        <w:rPr>
          <w:rFonts w:hint="eastAsia" w:ascii="宋体" w:hAnsi="宋体" w:cs="宋体"/>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ascii="宋体" w:hAnsi="宋体"/>
          <w:b/>
          <w:bCs/>
          <w:szCs w:val="21"/>
        </w:rPr>
      </w:pPr>
      <w:r>
        <w:rPr>
          <w:rFonts w:ascii="宋体" w:hAnsi="宋体" w:cs="宋体"/>
          <w:b/>
          <w:bCs/>
          <w:szCs w:val="21"/>
        </w:rPr>
        <w:t>4.</w:t>
      </w:r>
      <w:r>
        <w:rPr>
          <w:rFonts w:hint="eastAsia" w:ascii="宋体" w:hAnsi="宋体" w:cs="宋体"/>
          <w:b/>
          <w:bCs/>
          <w:szCs w:val="21"/>
        </w:rPr>
        <w:t>承包人</w:t>
      </w:r>
    </w:p>
    <w:p>
      <w:pPr>
        <w:keepNext/>
        <w:keepLines/>
        <w:spacing w:line="360" w:lineRule="auto"/>
        <w:outlineLvl w:val="2"/>
        <w:rPr>
          <w:rFonts w:ascii="宋体" w:hAnsi="宋体"/>
          <w:b/>
          <w:bCs/>
          <w:szCs w:val="21"/>
        </w:rPr>
      </w:pPr>
      <w:r>
        <w:rPr>
          <w:rFonts w:ascii="宋体" w:hAnsi="宋体" w:cs="宋体"/>
          <w:b/>
          <w:bCs/>
          <w:szCs w:val="21"/>
        </w:rPr>
        <w:t>4.1</w:t>
      </w:r>
      <w:r>
        <w:rPr>
          <w:rFonts w:hint="eastAsia" w:ascii="宋体" w:hAnsi="宋体" w:cs="宋体"/>
          <w:b/>
          <w:bCs/>
          <w:szCs w:val="21"/>
        </w:rPr>
        <w:t>承包人的一般义务</w:t>
      </w:r>
    </w:p>
    <w:p>
      <w:pPr>
        <w:spacing w:line="360" w:lineRule="auto"/>
        <w:ind w:firstLine="420" w:firstLineChars="200"/>
        <w:rPr>
          <w:rFonts w:ascii="宋体" w:hAnsi="宋体"/>
          <w:szCs w:val="21"/>
        </w:rPr>
      </w:pPr>
      <w:r>
        <w:rPr>
          <w:rFonts w:ascii="宋体" w:hAnsi="宋体" w:cs="宋体"/>
          <w:szCs w:val="21"/>
        </w:rPr>
        <w:t>4.1.3</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款约定由发包人提供的材料和工程设备和第</w:t>
      </w:r>
      <w:r>
        <w:rPr>
          <w:rFonts w:ascii="宋体" w:hAnsi="宋体" w:cs="宋体"/>
          <w:szCs w:val="21"/>
        </w:rPr>
        <w:t>6.2</w:t>
      </w:r>
      <w:r>
        <w:rPr>
          <w:rFonts w:hint="eastAsia" w:ascii="宋体" w:hAnsi="宋体" w:cs="宋体"/>
          <w:szCs w:val="21"/>
        </w:rPr>
        <w:t>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22" w:firstLineChars="200"/>
        <w:rPr>
          <w:rFonts w:ascii="宋体" w:hAnsi="宋体"/>
          <w:b/>
          <w:bCs/>
          <w:szCs w:val="21"/>
        </w:rPr>
      </w:pPr>
      <w:r>
        <w:rPr>
          <w:rFonts w:ascii="宋体" w:hAnsi="宋体" w:cs="宋体"/>
          <w:b/>
          <w:bCs/>
          <w:szCs w:val="21"/>
        </w:rPr>
        <w:t>4.1.8</w:t>
      </w:r>
      <w:r>
        <w:rPr>
          <w:rFonts w:hint="eastAsia" w:ascii="宋体" w:hAnsi="宋体" w:cs="宋体"/>
          <w:b/>
          <w:bCs/>
          <w:szCs w:val="21"/>
        </w:rPr>
        <w:t>为他人提供方便</w:t>
      </w:r>
    </w:p>
    <w:p>
      <w:pPr>
        <w:spacing w:line="360" w:lineRule="auto"/>
        <w:ind w:firstLine="420" w:firstLineChars="200"/>
        <w:rPr>
          <w:rFonts w:ascii="宋体" w:hAnsi="宋体"/>
          <w:szCs w:val="21"/>
          <w:u w:val="single"/>
        </w:rPr>
      </w:pPr>
      <w:r>
        <w:rPr>
          <w:rFonts w:ascii="宋体" w:hAnsi="宋体" w:cs="宋体"/>
          <w:szCs w:val="21"/>
        </w:rPr>
        <w:t>(1)</w:t>
      </w:r>
      <w:r>
        <w:rPr>
          <w:rFonts w:hint="eastAsia" w:ascii="宋体" w:hAnsi="宋体" w:cs="宋体"/>
          <w:szCs w:val="21"/>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szCs w:val="21"/>
        </w:rPr>
        <w:t>(</w:t>
      </w:r>
      <w:r>
        <w:rPr>
          <w:rFonts w:hint="eastAsia" w:ascii="宋体" w:hAnsi="宋体" w:cs="宋体"/>
          <w:szCs w:val="21"/>
        </w:rPr>
        <w:t>投标总报价</w:t>
      </w:r>
      <w:r>
        <w:rPr>
          <w:rFonts w:ascii="宋体" w:hAnsi="宋体" w:cs="宋体"/>
          <w:szCs w:val="21"/>
        </w:rPr>
        <w:t>)</w:t>
      </w:r>
      <w:r>
        <w:rPr>
          <w:rFonts w:hint="eastAsia" w:ascii="宋体" w:hAnsi="宋体" w:cs="宋体"/>
          <w:szCs w:val="21"/>
        </w:rPr>
        <w:t>中，具体工作内容和要求包括：</w:t>
      </w:r>
      <w:r>
        <w:rPr>
          <w:rFonts w:hint="eastAsia" w:ascii="宋体" w:hAnsi="宋体" w:cs="宋体"/>
          <w:szCs w:val="21"/>
          <w:u w:val="single"/>
        </w:rPr>
        <w:t>根据施工过程中实际情况由发包人和监理人指派并审批</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承包人还应按监理人指示为独立承包人以外的他人在施工场地或者附近实施与合同工程有关的其他工作提供可能的条件，可能发生费用由监理人按第</w:t>
      </w:r>
      <w:r>
        <w:rPr>
          <w:rFonts w:ascii="宋体" w:hAnsi="宋体" w:cs="宋体"/>
          <w:szCs w:val="21"/>
        </w:rPr>
        <w:t>3.5</w:t>
      </w:r>
      <w:r>
        <w:rPr>
          <w:rFonts w:hint="eastAsia" w:ascii="宋体" w:hAnsi="宋体" w:cs="宋体"/>
          <w:szCs w:val="21"/>
        </w:rPr>
        <w:t>款商定或者确定。</w:t>
      </w:r>
    </w:p>
    <w:p>
      <w:pPr>
        <w:spacing w:line="360" w:lineRule="auto"/>
        <w:ind w:firstLine="422" w:firstLineChars="200"/>
        <w:rPr>
          <w:rFonts w:ascii="宋体" w:hAnsi="宋体"/>
          <w:b/>
          <w:bCs/>
          <w:szCs w:val="21"/>
        </w:rPr>
      </w:pPr>
      <w:r>
        <w:rPr>
          <w:rFonts w:ascii="宋体" w:hAnsi="宋体" w:cs="宋体"/>
          <w:b/>
          <w:bCs/>
          <w:szCs w:val="21"/>
        </w:rPr>
        <w:t>4.1.10</w:t>
      </w:r>
      <w:r>
        <w:rPr>
          <w:rFonts w:hint="eastAsia" w:ascii="宋体" w:hAnsi="宋体" w:cs="宋体"/>
          <w:b/>
          <w:bCs/>
          <w:szCs w:val="21"/>
        </w:rPr>
        <w:t>其他义务</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根据发包人委托，在其设计资质等级和业务允许的范围内，完成施工图设计或与工程配套的设计，经监理人确认后使用，发包人承担由此发生的费用。由承包人负责完成的设计文件属于合同条款第</w:t>
      </w:r>
      <w:r>
        <w:rPr>
          <w:rFonts w:ascii="宋体" w:hAnsi="宋体" w:cs="宋体"/>
          <w:szCs w:val="21"/>
        </w:rPr>
        <w:t>1.6.2</w:t>
      </w:r>
      <w:r>
        <w:rPr>
          <w:rFonts w:hint="eastAsia" w:ascii="宋体" w:hAnsi="宋体" w:cs="宋体"/>
          <w:szCs w:val="21"/>
        </w:rPr>
        <w:t>项约定的承包人提供的文件，承包人应按照专用合同条款第</w:t>
      </w:r>
      <w:r>
        <w:rPr>
          <w:rFonts w:ascii="宋体" w:hAnsi="宋体" w:cs="宋体"/>
          <w:szCs w:val="21"/>
        </w:rPr>
        <w:t>1.6.2</w:t>
      </w:r>
      <w:r>
        <w:rPr>
          <w:rFonts w:hint="eastAsia" w:ascii="宋体" w:hAnsi="宋体" w:cs="宋体"/>
          <w:szCs w:val="21"/>
        </w:rPr>
        <w:t>项约定的期限和数量提交，由此发生的费用被认为已经包括在承包人的签约合同价</w:t>
      </w:r>
      <w:r>
        <w:rPr>
          <w:rFonts w:ascii="宋体" w:hAnsi="宋体" w:cs="宋体"/>
          <w:szCs w:val="21"/>
        </w:rPr>
        <w:t>(</w:t>
      </w:r>
      <w:r>
        <w:rPr>
          <w:rFonts w:hint="eastAsia" w:ascii="宋体" w:hAnsi="宋体" w:cs="宋体"/>
          <w:szCs w:val="21"/>
        </w:rPr>
        <w:t>总报价</w:t>
      </w:r>
      <w:r>
        <w:rPr>
          <w:rFonts w:ascii="宋体" w:hAnsi="宋体" w:cs="宋体"/>
          <w:szCs w:val="21"/>
        </w:rPr>
        <w:t>)</w:t>
      </w:r>
      <w:r>
        <w:rPr>
          <w:rFonts w:hint="eastAsia" w:ascii="宋体" w:hAnsi="宋体" w:cs="宋体"/>
          <w:szCs w:val="21"/>
        </w:rPr>
        <w:t>中。由承包人承担的施工图设计或与工程配套的设计工作内容：</w:t>
      </w:r>
      <w:r>
        <w:rPr>
          <w:rFonts w:hint="eastAsia" w:ascii="宋体" w:hAnsi="宋体" w:cs="宋体"/>
          <w:szCs w:val="21"/>
          <w:u w:val="single"/>
        </w:rPr>
        <w:t>需要时发包人与承包人另行约定</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承包人应履行合同约定的其他义务以及下述义务：</w:t>
      </w:r>
      <w:r>
        <w:rPr>
          <w:rFonts w:hint="eastAsia" w:ascii="宋体" w:hAnsi="宋体" w:cs="宋体"/>
          <w:szCs w:val="21"/>
          <w:u w:val="single"/>
        </w:rPr>
        <w:t>需要时发包人与承包人另行约定</w:t>
      </w:r>
      <w:r>
        <w:rPr>
          <w:rFonts w:hint="eastAsia" w:ascii="宋体" w:hAnsi="宋体" w:cs="宋体"/>
          <w:szCs w:val="21"/>
        </w:rPr>
        <w:t>。</w:t>
      </w:r>
    </w:p>
    <w:p>
      <w:pPr>
        <w:keepNext/>
        <w:keepLines/>
        <w:spacing w:line="360" w:lineRule="auto"/>
        <w:outlineLvl w:val="2"/>
        <w:rPr>
          <w:rFonts w:hint="eastAsia" w:ascii="宋体" w:hAnsi="宋体" w:eastAsia="宋体" w:cs="宋体"/>
          <w:b/>
          <w:bCs/>
          <w:szCs w:val="21"/>
          <w:lang w:eastAsia="zh-CN"/>
        </w:rPr>
      </w:pPr>
      <w:r>
        <w:rPr>
          <w:rFonts w:ascii="宋体" w:hAnsi="宋体" w:cs="宋体"/>
          <w:b/>
          <w:bCs/>
          <w:szCs w:val="21"/>
        </w:rPr>
        <w:t>4.2</w:t>
      </w:r>
      <w:r>
        <w:rPr>
          <w:rFonts w:hint="eastAsia" w:ascii="宋体" w:hAnsi="宋体" w:cs="宋体"/>
          <w:b/>
          <w:bCs/>
          <w:szCs w:val="21"/>
        </w:rPr>
        <w:t>履约担保</w:t>
      </w:r>
      <w:r>
        <w:rPr>
          <w:rFonts w:hint="eastAsia" w:ascii="宋体" w:hAnsi="宋体" w:cs="宋体"/>
          <w:b/>
          <w:bCs/>
          <w:szCs w:val="21"/>
          <w:lang w:eastAsia="zh-CN"/>
        </w:rPr>
        <w:t>：无</w:t>
      </w:r>
    </w:p>
    <w:p>
      <w:pPr>
        <w:spacing w:line="360" w:lineRule="auto"/>
        <w:ind w:firstLine="422" w:firstLineChars="200"/>
        <w:jc w:val="left"/>
        <w:rPr>
          <w:rFonts w:ascii="宋体" w:hAnsi="宋体"/>
          <w:szCs w:val="21"/>
        </w:rPr>
      </w:pPr>
      <w:r>
        <w:rPr>
          <w:rFonts w:ascii="宋体" w:hAnsi="宋体" w:cs="宋体"/>
          <w:b/>
          <w:bCs/>
          <w:szCs w:val="21"/>
        </w:rPr>
        <w:t>4.3</w:t>
      </w:r>
      <w:r>
        <w:rPr>
          <w:rFonts w:hint="eastAsia" w:ascii="宋体" w:hAnsi="宋体" w:cs="宋体"/>
          <w:b/>
          <w:bCs/>
          <w:szCs w:val="21"/>
        </w:rPr>
        <w:t>分包（本工程不允许分包）</w:t>
      </w:r>
    </w:p>
    <w:p>
      <w:pPr>
        <w:spacing w:line="360" w:lineRule="auto"/>
        <w:ind w:firstLine="420" w:firstLineChars="200"/>
        <w:rPr>
          <w:rFonts w:ascii="宋体" w:hAnsi="宋体"/>
          <w:szCs w:val="21"/>
        </w:rPr>
      </w:pPr>
      <w:r>
        <w:rPr>
          <w:rFonts w:ascii="宋体" w:hAnsi="宋体" w:cs="宋体"/>
          <w:szCs w:val="21"/>
        </w:rPr>
        <w:t>4.3.2</w:t>
      </w:r>
      <w:r>
        <w:rPr>
          <w:rFonts w:hint="eastAsia" w:ascii="宋体" w:hAnsi="宋体" w:cs="宋体"/>
          <w:szCs w:val="21"/>
        </w:rPr>
        <w:t>发包人同意承包人分包的非主体、非关键性工作除通用合同条款第</w:t>
      </w:r>
      <w:r>
        <w:rPr>
          <w:rFonts w:ascii="宋体" w:hAnsi="宋体" w:cs="宋体"/>
          <w:szCs w:val="21"/>
        </w:rPr>
        <w:t>4.3</w:t>
      </w:r>
      <w:r>
        <w:rPr>
          <w:rFonts w:hint="eastAsia" w:ascii="宋体" w:hAnsi="宋体" w:cs="宋体"/>
          <w:szCs w:val="21"/>
        </w:rPr>
        <w:t>款的约定外，分包还应遵循以下约定：</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发包人在工程量清单中给定暂估价的专业工程，包括从暂列金额开支的专业工程，达到依法应当招标的规模标准的，以及虽未达到规定的规模标准但合同中约定采用分包方式或者招标方式实施的，应当按专用合同条款第</w:t>
      </w:r>
      <w:r>
        <w:rPr>
          <w:rFonts w:ascii="宋体" w:hAnsi="宋体" w:cs="宋体"/>
          <w:szCs w:val="21"/>
        </w:rPr>
        <w:t>15.8.1</w:t>
      </w:r>
      <w:r>
        <w:rPr>
          <w:rFonts w:hint="eastAsia" w:ascii="宋体" w:hAnsi="宋体" w:cs="宋体"/>
          <w:szCs w:val="21"/>
        </w:rPr>
        <w:t>项的约定，由发包人和承包人以招标方式确定专业分包人。除项目审批部门有特别核准外，暂估价的专业工程的招标应当采用与施工总承包同样的招标方式。</w:t>
      </w:r>
    </w:p>
    <w:p>
      <w:pPr>
        <w:spacing w:line="360" w:lineRule="auto"/>
        <w:ind w:firstLine="420" w:firstLineChars="200"/>
        <w:rPr>
          <w:rFonts w:ascii="宋体" w:hAnsi="宋体" w:cs="宋体"/>
          <w:szCs w:val="21"/>
        </w:rPr>
      </w:pPr>
      <w:r>
        <w:rPr>
          <w:rFonts w:ascii="宋体" w:hAnsi="宋体" w:cs="宋体"/>
          <w:szCs w:val="21"/>
        </w:rPr>
        <w:t>(3)</w:t>
      </w:r>
      <w:bookmarkStart w:id="32" w:name="_Hlk40553084"/>
      <w:r>
        <w:rPr>
          <w:rFonts w:hint="eastAsia" w:ascii="宋体" w:hAnsi="宋体" w:cs="宋体"/>
          <w:color w:val="FF0000"/>
          <w:szCs w:val="21"/>
        </w:rPr>
        <w:t xml:space="preserve"> </w:t>
      </w:r>
      <w:r>
        <w:rPr>
          <w:rFonts w:hint="eastAsia" w:ascii="宋体" w:hAnsi="宋体" w:cs="宋体"/>
          <w:szCs w:val="21"/>
        </w:rPr>
        <w:t>经发包人书面同意分包的工程项目的分包合同</w:t>
      </w:r>
      <w:bookmarkEnd w:id="32"/>
      <w:r>
        <w:rPr>
          <w:rFonts w:hint="eastAsia" w:ascii="宋体" w:hAnsi="宋体" w:cs="宋体"/>
          <w:szCs w:val="21"/>
        </w:rPr>
        <w:t>签订并报送有关建设行政主管部门备案后</w:t>
      </w:r>
      <w:r>
        <w:rPr>
          <w:rFonts w:ascii="宋体" w:hAnsi="宋体" w:cs="宋体"/>
          <w:szCs w:val="21"/>
        </w:rPr>
        <w:t>7</w:t>
      </w:r>
      <w:r>
        <w:rPr>
          <w:rFonts w:hint="eastAsia" w:ascii="宋体" w:hAnsi="宋体" w:cs="宋体"/>
          <w:szCs w:val="21"/>
        </w:rPr>
        <w:t>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20" w:firstLineChars="200"/>
        <w:rPr>
          <w:rFonts w:hint="eastAsia" w:ascii="宋体" w:hAnsi="宋体" w:cs="宋体"/>
          <w:szCs w:val="21"/>
        </w:rPr>
      </w:pPr>
      <w:r>
        <w:rPr>
          <w:rFonts w:hint="eastAsia" w:ascii="宋体" w:hAnsi="宋体" w:cs="宋体"/>
          <w:szCs w:val="21"/>
        </w:rPr>
        <w:t>承包人拟在中标后将中标项目的部分非主体、非关键性工作进行分包的，应符合规定的分包内容、分包金额和接受分包的第三人资质要求等限制性条件。</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分包工程价款由承包人与分包人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结算。 发包人未经承包人同意不得向分包人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支付相关分包合同项下的工程款项（执行法院判决或仲裁裁决或政府要求除外）。因发包人未经承包人同意直接向分包人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支付相关分包合同项下的工程款项而影响承包人工作的，所造成的承包人费用增加或延误的工期由发包人承担。</w:t>
      </w:r>
    </w:p>
    <w:p>
      <w:pPr>
        <w:spacing w:line="360" w:lineRule="auto"/>
        <w:ind w:firstLine="420" w:firstLineChars="200"/>
        <w:rPr>
          <w:rFonts w:ascii="宋体" w:hAnsi="宋体"/>
          <w:szCs w:val="21"/>
        </w:rPr>
      </w:pPr>
      <w:r>
        <w:rPr>
          <w:rFonts w:ascii="宋体" w:hAnsi="宋体" w:cs="宋体"/>
          <w:szCs w:val="21"/>
        </w:rPr>
        <w:t>(5)</w:t>
      </w:r>
      <w:r>
        <w:rPr>
          <w:rFonts w:hint="eastAsia" w:ascii="宋体" w:hAnsi="宋体" w:cs="宋体"/>
          <w:szCs w:val="21"/>
        </w:rPr>
        <w:t>未经发包人和监理人审批同意的分包工程和分包人，发包人有权拒绝验收分包工程和支付相应款项，由此引起的发包人费用增加和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延误的工期由承包人承担。</w:t>
      </w:r>
    </w:p>
    <w:p>
      <w:pPr>
        <w:keepNext/>
        <w:keepLines/>
        <w:spacing w:line="360" w:lineRule="auto"/>
        <w:outlineLvl w:val="2"/>
        <w:rPr>
          <w:rFonts w:ascii="宋体" w:hAnsi="宋体"/>
          <w:b/>
          <w:bCs/>
          <w:szCs w:val="21"/>
        </w:rPr>
      </w:pPr>
      <w:r>
        <w:rPr>
          <w:rFonts w:ascii="宋体" w:hAnsi="宋体" w:cs="宋体"/>
          <w:b/>
          <w:bCs/>
          <w:szCs w:val="21"/>
        </w:rPr>
        <w:t>4.5</w:t>
      </w:r>
      <w:r>
        <w:rPr>
          <w:rFonts w:hint="eastAsia" w:ascii="宋体" w:hAnsi="宋体" w:cs="宋体"/>
          <w:b/>
          <w:bCs/>
          <w:szCs w:val="21"/>
        </w:rPr>
        <w:t>承包人项目经理</w:t>
      </w:r>
    </w:p>
    <w:p>
      <w:pPr>
        <w:spacing w:line="360" w:lineRule="auto"/>
        <w:ind w:firstLine="420" w:firstLineChars="200"/>
        <w:rPr>
          <w:rFonts w:ascii="宋体" w:hAnsi="宋体"/>
          <w:szCs w:val="21"/>
        </w:rPr>
      </w:pPr>
      <w:r>
        <w:rPr>
          <w:rFonts w:ascii="宋体" w:hAnsi="宋体" w:cs="宋体"/>
          <w:szCs w:val="21"/>
        </w:rPr>
        <w:t>4.5.1</w:t>
      </w:r>
      <w:r>
        <w:rPr>
          <w:rFonts w:hint="eastAsia" w:ascii="宋体" w:hAnsi="宋体" w:cs="宋体"/>
          <w:szCs w:val="21"/>
        </w:rPr>
        <w:t>承包人项目经理必须与承包人投标时所承诺的人员一致，并在根据通用合同条款第</w:t>
      </w:r>
      <w:r>
        <w:rPr>
          <w:rFonts w:ascii="宋体" w:hAnsi="宋体" w:cs="宋体"/>
          <w:szCs w:val="21"/>
        </w:rPr>
        <w:t>11.1.1</w:t>
      </w:r>
      <w:r>
        <w:rPr>
          <w:rFonts w:hint="eastAsia" w:ascii="宋体" w:hAnsi="宋体" w:cs="宋体"/>
          <w:szCs w:val="21"/>
        </w:rPr>
        <w:t>项确定的开工日期前到任。在监理人向承包人颁发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20" w:firstLineChars="200"/>
        <w:rPr>
          <w:rFonts w:ascii="宋体" w:hAnsi="宋体" w:cs="宋体"/>
          <w:bCs/>
          <w:szCs w:val="21"/>
          <w:u w:val="single"/>
        </w:rPr>
      </w:pPr>
      <w:r>
        <w:rPr>
          <w:rFonts w:ascii="宋体" w:hAnsi="宋体" w:cs="宋体"/>
          <w:bCs/>
          <w:szCs w:val="21"/>
        </w:rPr>
        <w:t>4.5.2</w:t>
      </w:r>
      <w:r>
        <w:rPr>
          <w:rFonts w:hint="eastAsia" w:ascii="宋体" w:hAnsi="宋体" w:cs="宋体"/>
          <w:bCs/>
          <w:szCs w:val="21"/>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cs="宋体"/>
          <w:bCs/>
          <w:color w:val="000000"/>
          <w:szCs w:val="21"/>
          <w:u w:val="single"/>
        </w:rPr>
        <w:t>，</w:t>
      </w:r>
      <w:r>
        <w:rPr>
          <w:rFonts w:hint="eastAsia" w:ascii="宋体" w:hAnsi="宋体" w:cs="宋体"/>
          <w:color w:val="000000"/>
          <w:szCs w:val="21"/>
          <w:u w:val="single"/>
        </w:rPr>
        <w:t>发包人采用押证管理、人证合一，</w:t>
      </w:r>
      <w:r>
        <w:rPr>
          <w:rFonts w:hint="eastAsia" w:ascii="宋体" w:hAnsi="宋体" w:cs="宋体"/>
          <w:bCs/>
          <w:color w:val="000000"/>
          <w:szCs w:val="21"/>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w:t>
      </w:r>
      <w:r>
        <w:rPr>
          <w:rFonts w:hint="eastAsia" w:ascii="宋体" w:hAnsi="宋体" w:cs="宋体"/>
          <w:bCs/>
          <w:szCs w:val="21"/>
          <w:u w:val="single"/>
        </w:rPr>
        <w:t>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525" w:firstLineChars="250"/>
        <w:rPr>
          <w:rFonts w:ascii="宋体" w:hAnsi="宋体" w:cs="宋体"/>
          <w:bCs/>
          <w:szCs w:val="21"/>
          <w:u w:val="single"/>
        </w:rPr>
      </w:pPr>
      <w:r>
        <w:rPr>
          <w:rFonts w:hint="eastAsia" w:ascii="宋体" w:hAnsi="宋体" w:cs="宋体"/>
          <w:bCs/>
          <w:szCs w:val="21"/>
          <w:u w:val="single"/>
        </w:rPr>
        <w:t xml:space="preserve">本项目以上所列的现场管理人员，在施工现场工作时间每周不低于 </w:t>
      </w:r>
      <w:r>
        <w:rPr>
          <w:rFonts w:ascii="宋体" w:hAnsi="宋体" w:cs="宋体"/>
          <w:bCs/>
          <w:szCs w:val="21"/>
          <w:u w:val="single"/>
        </w:rPr>
        <w:t>6</w:t>
      </w:r>
      <w:r>
        <w:rPr>
          <w:rFonts w:hint="eastAsia" w:ascii="宋体" w:hAnsi="宋体" w:cs="宋体"/>
          <w:bCs/>
          <w:szCs w:val="21"/>
          <w:u w:val="single"/>
        </w:rPr>
        <w:t>天，每天工作不低于 8小时，否则按照项目经理5000 元/天，其余管理人员 1000元/天进行罚款，该罚款发包人直接从应付承包人工程款中扣除。</w:t>
      </w:r>
    </w:p>
    <w:p>
      <w:pPr>
        <w:spacing w:line="500" w:lineRule="exact"/>
        <w:ind w:firstLine="527" w:firstLineChars="250"/>
        <w:rPr>
          <w:rFonts w:ascii="宋体" w:hAnsi="宋体" w:cs="宋体"/>
          <w:b/>
          <w:bCs/>
          <w:szCs w:val="21"/>
          <w:u w:val="single"/>
        </w:rPr>
      </w:pPr>
      <w:r>
        <w:rPr>
          <w:rFonts w:hint="eastAsia" w:ascii="宋体" w:hAnsi="宋体" w:cs="宋体"/>
          <w:b/>
          <w:bCs/>
          <w:szCs w:val="21"/>
          <w:u w:val="single"/>
        </w:rPr>
        <w:t>承包人不得擅自变更</w:t>
      </w:r>
      <w:r>
        <w:rPr>
          <w:rFonts w:hint="eastAsia" w:ascii="宋体" w:hAnsi="宋体" w:cs="宋体"/>
          <w:b/>
          <w:bCs/>
          <w:szCs w:val="21"/>
          <w:u w:val="single"/>
          <w:lang w:eastAsia="zh-CN"/>
        </w:rPr>
        <w:t>磋商</w:t>
      </w:r>
      <w:r>
        <w:rPr>
          <w:rFonts w:hint="eastAsia" w:ascii="宋体" w:hAnsi="宋体" w:cs="宋体"/>
          <w:b/>
          <w:bCs/>
          <w:szCs w:val="21"/>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w:t>
      </w:r>
      <w:r>
        <w:rPr>
          <w:rFonts w:ascii="宋体" w:hAnsi="宋体" w:cs="宋体"/>
          <w:b/>
          <w:bCs/>
          <w:szCs w:val="21"/>
          <w:u w:val="single"/>
        </w:rPr>
        <w:t>3</w:t>
      </w:r>
      <w:r>
        <w:rPr>
          <w:rFonts w:hint="eastAsia" w:ascii="宋体" w:hAnsi="宋体" w:cs="宋体"/>
          <w:b/>
          <w:bCs/>
          <w:szCs w:val="21"/>
          <w:u w:val="single"/>
        </w:rPr>
        <w:t>%</w:t>
      </w:r>
      <w:r>
        <w:rPr>
          <w:rFonts w:ascii="宋体" w:hAnsi="宋体" w:cs="宋体"/>
          <w:b/>
          <w:bCs/>
          <w:szCs w:val="21"/>
          <w:u w:val="single"/>
        </w:rPr>
        <w:t xml:space="preserve"> </w:t>
      </w:r>
      <w:r>
        <w:rPr>
          <w:rFonts w:hint="eastAsia" w:ascii="宋体" w:hAnsi="宋体" w:cs="宋体"/>
          <w:b/>
          <w:bCs/>
          <w:szCs w:val="21"/>
          <w:u w:val="single"/>
        </w:rPr>
        <w:t xml:space="preserve">向发包人支付违约金。未经发包人书面同意私自更换其他项目管理人员的，承包人应按照签约合同价的1% 向发包人支付违约金。 </w:t>
      </w:r>
    </w:p>
    <w:p>
      <w:pPr>
        <w:spacing w:line="500" w:lineRule="exact"/>
        <w:ind w:firstLine="422" w:firstLineChars="200"/>
        <w:rPr>
          <w:rFonts w:ascii="宋体" w:hAnsi="宋体" w:cs="宋体"/>
          <w:bCs/>
          <w:szCs w:val="21"/>
          <w:u w:val="single"/>
        </w:rPr>
      </w:pPr>
      <w:r>
        <w:rPr>
          <w:rFonts w:hint="eastAsia" w:ascii="宋体" w:hAnsi="宋体" w:cs="黑体"/>
          <w:b/>
          <w:kern w:val="0"/>
          <w:szCs w:val="21"/>
          <w:u w:val="single"/>
        </w:rPr>
        <w:t>项目班子</w:t>
      </w:r>
      <w:r>
        <w:rPr>
          <w:rFonts w:hint="eastAsia" w:ascii="宋体" w:hAnsi="宋体" w:cs="宋体"/>
          <w:b/>
          <w:bCs/>
          <w:szCs w:val="21"/>
          <w:u w:val="single"/>
        </w:rPr>
        <w:t>人员到建设单位录取脸谱信息，录入信息与响应文件明确的人员不相符的，自愿放弃成交资格。</w:t>
      </w:r>
      <w:r>
        <w:rPr>
          <w:rFonts w:hint="eastAsia" w:ascii="宋体" w:hAnsi="宋体" w:cs="宋体"/>
          <w:bCs/>
          <w:szCs w:val="21"/>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cs="宋体"/>
          <w:szCs w:val="21"/>
          <w:u w:val="single"/>
        </w:rPr>
        <w:t>（后附承包人项目经理、项目管理人名单及身份证复印件、授权委托书）。</w:t>
      </w:r>
    </w:p>
    <w:p>
      <w:pPr>
        <w:spacing w:line="500" w:lineRule="exact"/>
        <w:ind w:firstLine="420" w:firstLineChars="200"/>
        <w:rPr>
          <w:rFonts w:ascii="宋体" w:hAnsi="宋体"/>
          <w:bCs/>
          <w:szCs w:val="21"/>
          <w:u w:val="single"/>
        </w:rPr>
      </w:pPr>
      <w:r>
        <w:rPr>
          <w:rFonts w:hint="eastAsia" w:ascii="宋体" w:hAnsi="宋体" w:cs="宋体"/>
          <w:bCs/>
          <w:szCs w:val="21"/>
          <w:u w:val="single"/>
        </w:rPr>
        <w:t>本条未提到的项目经理其它权利和义务执行合同通用条款 。</w:t>
      </w:r>
    </w:p>
    <w:p>
      <w:pPr>
        <w:keepNext/>
        <w:keepLines/>
        <w:spacing w:line="360" w:lineRule="auto"/>
        <w:outlineLvl w:val="2"/>
        <w:rPr>
          <w:rFonts w:ascii="宋体" w:hAnsi="宋体"/>
          <w:b/>
          <w:bCs/>
          <w:szCs w:val="21"/>
        </w:rPr>
      </w:pPr>
      <w:r>
        <w:rPr>
          <w:rFonts w:ascii="宋体" w:hAnsi="宋体" w:cs="宋体"/>
          <w:b/>
          <w:bCs/>
          <w:szCs w:val="21"/>
        </w:rPr>
        <w:t>4.6</w:t>
      </w:r>
      <w:r>
        <w:rPr>
          <w:rFonts w:hint="eastAsia" w:ascii="宋体" w:hAnsi="宋体" w:cs="宋体"/>
          <w:b/>
          <w:bCs/>
          <w:szCs w:val="21"/>
        </w:rPr>
        <w:t>不利物质条件</w:t>
      </w:r>
    </w:p>
    <w:p>
      <w:pPr>
        <w:spacing w:line="360" w:lineRule="auto"/>
        <w:ind w:firstLine="420" w:firstLineChars="200"/>
        <w:rPr>
          <w:rFonts w:ascii="宋体" w:hAnsi="宋体"/>
          <w:szCs w:val="21"/>
          <w:u w:val="single"/>
        </w:rPr>
      </w:pPr>
      <w:r>
        <w:rPr>
          <w:rFonts w:ascii="宋体" w:hAnsi="宋体" w:cs="宋体"/>
          <w:szCs w:val="21"/>
        </w:rPr>
        <w:t>4.6.1</w:t>
      </w:r>
      <w:r>
        <w:rPr>
          <w:rFonts w:hint="eastAsia" w:ascii="宋体" w:hAnsi="宋体" w:cs="宋体"/>
          <w:szCs w:val="21"/>
        </w:rPr>
        <w:t>不利物质条件的范围：</w:t>
      </w:r>
      <w:r>
        <w:rPr>
          <w:rFonts w:hint="eastAsia" w:ascii="宋体" w:hAnsi="宋体" w:cs="宋体"/>
          <w:szCs w:val="21"/>
          <w:u w:val="single"/>
        </w:rPr>
        <w:t>不利物质条件指承包人在施工场地遇到的不可预见的自然物质条件、非自然的物质障碍和污染物，包括地下和水文条件，但不包括气候条件。</w:t>
      </w:r>
    </w:p>
    <w:p>
      <w:pPr>
        <w:spacing w:line="360" w:lineRule="auto"/>
        <w:ind w:firstLine="420" w:firstLineChars="200"/>
        <w:rPr>
          <w:rFonts w:ascii="宋体" w:hAnsi="宋体"/>
          <w:szCs w:val="21"/>
        </w:rPr>
      </w:pPr>
      <w:r>
        <w:rPr>
          <w:rFonts w:ascii="宋体" w:hAnsi="宋体" w:cs="宋体"/>
          <w:szCs w:val="21"/>
        </w:rPr>
        <w:t>4.11.3</w:t>
      </w:r>
      <w:r>
        <w:rPr>
          <w:rFonts w:hint="eastAsia" w:ascii="宋体" w:hAnsi="宋体" w:cs="宋体"/>
          <w:szCs w:val="21"/>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ascii="宋体" w:hAnsi="宋体"/>
          <w:b/>
          <w:bCs/>
          <w:szCs w:val="21"/>
        </w:rPr>
      </w:pPr>
      <w:r>
        <w:rPr>
          <w:rFonts w:ascii="宋体" w:hAnsi="宋体" w:cs="宋体"/>
          <w:b/>
          <w:bCs/>
          <w:szCs w:val="21"/>
        </w:rPr>
        <w:t>5.</w:t>
      </w:r>
      <w:r>
        <w:rPr>
          <w:rFonts w:hint="eastAsia" w:ascii="宋体" w:hAnsi="宋体" w:cs="宋体"/>
          <w:b/>
          <w:bCs/>
          <w:szCs w:val="21"/>
        </w:rPr>
        <w:t>材料和工程设备</w:t>
      </w:r>
    </w:p>
    <w:p>
      <w:pPr>
        <w:keepNext/>
        <w:keepLines/>
        <w:spacing w:line="500" w:lineRule="exact"/>
        <w:outlineLvl w:val="2"/>
        <w:rPr>
          <w:rFonts w:ascii="宋体" w:hAnsi="宋体"/>
          <w:b/>
          <w:bCs/>
          <w:szCs w:val="21"/>
        </w:rPr>
      </w:pPr>
      <w:r>
        <w:rPr>
          <w:rFonts w:ascii="宋体" w:hAnsi="宋体" w:cs="宋体"/>
          <w:b/>
          <w:bCs/>
          <w:szCs w:val="21"/>
        </w:rPr>
        <w:t>5.1</w:t>
      </w:r>
      <w:r>
        <w:rPr>
          <w:rFonts w:hint="eastAsia" w:ascii="宋体" w:hAnsi="宋体" w:cs="宋体"/>
          <w:b/>
          <w:bCs/>
          <w:szCs w:val="21"/>
        </w:rPr>
        <w:t>承包人提供的材料和工程设备</w:t>
      </w:r>
    </w:p>
    <w:p>
      <w:pPr>
        <w:spacing w:line="500" w:lineRule="exact"/>
        <w:ind w:firstLine="420" w:firstLineChars="200"/>
        <w:rPr>
          <w:rFonts w:ascii="宋体" w:hAnsi="宋体" w:cs="宋体"/>
          <w:szCs w:val="21"/>
        </w:rPr>
      </w:pPr>
      <w:r>
        <w:rPr>
          <w:rFonts w:ascii="宋体" w:hAnsi="宋体" w:cs="宋体"/>
          <w:szCs w:val="21"/>
        </w:rPr>
        <w:t>5.1.1</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szCs w:val="21"/>
        </w:rPr>
        <w:t>15.8.1</w:t>
      </w:r>
      <w:r>
        <w:rPr>
          <w:rFonts w:hint="eastAsia" w:ascii="宋体" w:hAnsi="宋体" w:cs="宋体"/>
          <w:szCs w:val="21"/>
        </w:rPr>
        <w:t>项的约定，由发包人和承包人以招标方式确定专项供应商。承包人负责提供的主要材料和工程设备清单见合同附件一“承包人提供的材料和工程设备一览表”。</w:t>
      </w:r>
    </w:p>
    <w:p>
      <w:pPr>
        <w:spacing w:line="500" w:lineRule="exact"/>
        <w:ind w:firstLine="420" w:firstLineChars="200"/>
        <w:rPr>
          <w:rFonts w:ascii="宋体" w:hAnsi="宋体"/>
          <w:bCs/>
          <w:color w:val="000000"/>
          <w:szCs w:val="21"/>
        </w:rPr>
      </w:pPr>
      <w:r>
        <w:rPr>
          <w:rFonts w:hint="eastAsia" w:ascii="宋体" w:hAnsi="宋体"/>
          <w:bCs/>
          <w:color w:val="000000"/>
          <w:szCs w:val="21"/>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20" w:firstLineChars="200"/>
        <w:rPr>
          <w:rFonts w:ascii="宋体" w:hAnsi="宋体"/>
          <w:bCs/>
          <w:color w:val="000000"/>
          <w:szCs w:val="21"/>
        </w:rPr>
      </w:pPr>
      <w:r>
        <w:rPr>
          <w:rFonts w:hint="eastAsia" w:ascii="宋体" w:hAnsi="宋体"/>
          <w:bCs/>
          <w:color w:val="000000"/>
          <w:szCs w:val="21"/>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20" w:firstLineChars="200"/>
        <w:rPr>
          <w:rFonts w:ascii="宋体" w:hAnsi="宋体"/>
          <w:bCs/>
          <w:color w:val="FF0000"/>
          <w:szCs w:val="21"/>
        </w:rPr>
      </w:pPr>
      <w:r>
        <w:rPr>
          <w:rFonts w:hint="eastAsia" w:ascii="宋体" w:hAnsi="宋体"/>
          <w:bCs/>
          <w:color w:val="000000"/>
          <w:szCs w:val="21"/>
        </w:rPr>
        <w:t>发包人有权择优选择或调整工程中使用的主要材料，并据实调增（减）材料价格，承包人需积极配合。</w:t>
      </w:r>
    </w:p>
    <w:p>
      <w:pPr>
        <w:spacing w:line="500" w:lineRule="exact"/>
        <w:ind w:firstLine="420" w:firstLineChars="200"/>
        <w:rPr>
          <w:rFonts w:ascii="宋体" w:hAnsi="宋体"/>
          <w:bCs/>
          <w:color w:val="000000"/>
          <w:szCs w:val="21"/>
        </w:rPr>
      </w:pPr>
      <w:r>
        <w:rPr>
          <w:rFonts w:hint="eastAsia" w:ascii="宋体" w:hAnsi="宋体"/>
          <w:bCs/>
          <w:color w:val="000000"/>
          <w:szCs w:val="21"/>
        </w:rPr>
        <w:t>承包人采购的材料到货后必须履行样品复核报审手续，经检验合格并得到监理工程师发出的书面认定后，承包人方可投入使用，否则不能使用并不予结算。</w:t>
      </w:r>
    </w:p>
    <w:p>
      <w:pPr>
        <w:spacing w:line="500" w:lineRule="exact"/>
        <w:ind w:firstLine="420" w:firstLineChars="200"/>
        <w:rPr>
          <w:rFonts w:ascii="宋体" w:hAnsi="宋体"/>
          <w:bCs/>
          <w:color w:val="000000"/>
          <w:szCs w:val="21"/>
        </w:rPr>
      </w:pPr>
      <w:r>
        <w:rPr>
          <w:rFonts w:hint="eastAsia" w:ascii="宋体" w:hAnsi="宋体"/>
          <w:bCs/>
          <w:color w:val="000000"/>
          <w:szCs w:val="21"/>
        </w:rPr>
        <w:t>发包人和监理工程师对材料供应商的决定或认可并不解除承包人对工程质量、工期的责任，也不解除承包人对材料应负的责任。</w:t>
      </w:r>
    </w:p>
    <w:p>
      <w:pPr>
        <w:spacing w:line="500" w:lineRule="exact"/>
        <w:ind w:firstLine="420" w:firstLineChars="200"/>
        <w:rPr>
          <w:rFonts w:ascii="宋体" w:hAnsi="宋体" w:cs="宋体"/>
          <w:bCs/>
          <w:color w:val="000000"/>
          <w:szCs w:val="21"/>
        </w:rPr>
      </w:pPr>
      <w:r>
        <w:rPr>
          <w:rFonts w:hint="eastAsia" w:ascii="宋体" w:hAnsi="宋体" w:cs="宋体"/>
          <w:bCs/>
          <w:color w:val="000000"/>
          <w:szCs w:val="21"/>
        </w:rPr>
        <w:t>承包人负责提供的材料和工程设备，技术标准和要求中有规定的必须优于或等同于技术标准和要求中的规定。</w:t>
      </w:r>
    </w:p>
    <w:p>
      <w:pPr>
        <w:spacing w:line="500" w:lineRule="exact"/>
        <w:ind w:firstLine="420" w:firstLineChars="200"/>
        <w:rPr>
          <w:rFonts w:ascii="宋体" w:hAnsi="宋体" w:cs="宋体"/>
          <w:bCs/>
          <w:color w:val="000000"/>
          <w:szCs w:val="21"/>
        </w:rPr>
      </w:pPr>
      <w:r>
        <w:rPr>
          <w:rFonts w:hint="eastAsia" w:ascii="宋体" w:hAnsi="宋体" w:cs="宋体"/>
          <w:bCs/>
          <w:color w:val="000000"/>
          <w:szCs w:val="21"/>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20" w:firstLineChars="200"/>
        <w:rPr>
          <w:rFonts w:ascii="宋体" w:hAnsi="宋体" w:cs="宋体"/>
          <w:bCs/>
          <w:color w:val="000000"/>
          <w:szCs w:val="21"/>
        </w:rPr>
      </w:pPr>
      <w:r>
        <w:rPr>
          <w:rFonts w:hint="eastAsia" w:ascii="宋体" w:hAnsi="宋体" w:cs="宋体"/>
          <w:bCs/>
          <w:color w:val="000000"/>
          <w:szCs w:val="21"/>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20" w:firstLineChars="200"/>
        <w:rPr>
          <w:rFonts w:ascii="宋体" w:hAnsi="宋体"/>
          <w:szCs w:val="21"/>
        </w:rPr>
      </w:pPr>
      <w:r>
        <w:rPr>
          <w:rFonts w:ascii="宋体" w:hAnsi="宋体" w:cs="宋体"/>
          <w:szCs w:val="21"/>
        </w:rPr>
        <w:t>5.1.2</w:t>
      </w:r>
      <w:r>
        <w:rPr>
          <w:rFonts w:hint="eastAsia" w:ascii="宋体" w:hAnsi="宋体" w:cs="宋体"/>
          <w:szCs w:val="21"/>
        </w:rPr>
        <w:t>承包人将由其提供的材料和工程设备的供货人及品种、规格、数量和供货时间等报送监理人审批的期限：</w:t>
      </w:r>
      <w:r>
        <w:rPr>
          <w:rFonts w:hint="eastAsia" w:ascii="宋体" w:hAnsi="宋体" w:cs="宋体"/>
          <w:szCs w:val="21"/>
          <w:u w:val="single"/>
        </w:rPr>
        <w:t>相关分部分项工程开始施工前</w:t>
      </w:r>
      <w:r>
        <w:rPr>
          <w:rFonts w:ascii="宋体" w:hAnsi="宋体" w:cs="宋体"/>
          <w:szCs w:val="21"/>
          <w:u w:val="single"/>
        </w:rPr>
        <w:t>7</w:t>
      </w:r>
      <w:r>
        <w:rPr>
          <w:rFonts w:hint="eastAsia" w:ascii="宋体" w:hAnsi="宋体" w:cs="宋体"/>
          <w:szCs w:val="21"/>
          <w:u w:val="single"/>
        </w:rPr>
        <w:t>天报送监理人审批</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5.2</w:t>
      </w:r>
      <w:r>
        <w:rPr>
          <w:rFonts w:hint="eastAsia" w:ascii="宋体" w:hAnsi="宋体" w:cs="宋体"/>
          <w:b/>
          <w:bCs/>
          <w:szCs w:val="21"/>
        </w:rPr>
        <w:t>发包人提供的材料和工程设备</w:t>
      </w:r>
    </w:p>
    <w:p>
      <w:pPr>
        <w:spacing w:line="360" w:lineRule="auto"/>
        <w:ind w:firstLine="420" w:firstLineChars="200"/>
        <w:rPr>
          <w:rFonts w:ascii="宋体" w:hAnsi="宋体"/>
          <w:szCs w:val="21"/>
        </w:rPr>
      </w:pPr>
      <w:r>
        <w:rPr>
          <w:rFonts w:ascii="宋体" w:hAnsi="宋体" w:cs="宋体"/>
          <w:szCs w:val="21"/>
        </w:rPr>
        <w:t>5.2.1</w:t>
      </w:r>
      <w:r>
        <w:rPr>
          <w:rFonts w:hint="eastAsia" w:ascii="宋体" w:hAnsi="宋体" w:cs="宋体"/>
          <w:szCs w:val="21"/>
        </w:rPr>
        <w:t>发包人负责提供的材料和工程设备的名称、规格、数量、价格、交货方式、交货地点和计划交货日期等见合同附件二“发包人提供的材料和工程设备一览表”。</w:t>
      </w:r>
    </w:p>
    <w:p>
      <w:pPr>
        <w:spacing w:line="360" w:lineRule="auto"/>
        <w:ind w:firstLine="420" w:firstLineChars="200"/>
        <w:rPr>
          <w:rFonts w:ascii="宋体" w:hAnsi="宋体"/>
          <w:szCs w:val="21"/>
        </w:rPr>
      </w:pPr>
      <w:r>
        <w:rPr>
          <w:rFonts w:ascii="宋体" w:hAnsi="宋体" w:cs="宋体"/>
          <w:szCs w:val="21"/>
        </w:rPr>
        <w:t>5.2.3</w:t>
      </w:r>
      <w:r>
        <w:rPr>
          <w:rFonts w:hint="eastAsia" w:ascii="宋体" w:hAnsi="宋体" w:cs="宋体"/>
          <w:szCs w:val="21"/>
        </w:rPr>
        <w:t>由发包人提供的材料和工程设备验收后，由承包人负责接收、运输和保管。</w:t>
      </w:r>
    </w:p>
    <w:p>
      <w:pPr>
        <w:keepNext/>
        <w:keepLines/>
        <w:spacing w:line="360" w:lineRule="auto"/>
        <w:outlineLvl w:val="2"/>
        <w:rPr>
          <w:rFonts w:ascii="宋体" w:hAnsi="宋体"/>
          <w:b/>
          <w:bCs/>
          <w:szCs w:val="21"/>
        </w:rPr>
      </w:pPr>
      <w:r>
        <w:rPr>
          <w:rFonts w:ascii="宋体" w:hAnsi="宋体" w:cs="宋体"/>
          <w:b/>
          <w:bCs/>
          <w:szCs w:val="21"/>
        </w:rPr>
        <w:t>6.</w:t>
      </w:r>
      <w:r>
        <w:rPr>
          <w:rFonts w:hint="eastAsia" w:ascii="宋体" w:hAnsi="宋体" w:cs="宋体"/>
          <w:b/>
          <w:bCs/>
          <w:szCs w:val="21"/>
        </w:rPr>
        <w:t>施工设备和临时设施</w:t>
      </w:r>
    </w:p>
    <w:p>
      <w:pPr>
        <w:keepNext/>
        <w:keepLines/>
        <w:spacing w:line="360" w:lineRule="auto"/>
        <w:outlineLvl w:val="2"/>
        <w:rPr>
          <w:rFonts w:ascii="宋体" w:hAnsi="宋体"/>
          <w:b/>
          <w:bCs/>
          <w:szCs w:val="21"/>
        </w:rPr>
      </w:pPr>
      <w:r>
        <w:rPr>
          <w:rFonts w:ascii="宋体" w:hAnsi="宋体" w:cs="宋体"/>
          <w:b/>
          <w:bCs/>
          <w:szCs w:val="21"/>
        </w:rPr>
        <w:t>6.1</w:t>
      </w:r>
      <w:r>
        <w:rPr>
          <w:rFonts w:hint="eastAsia" w:ascii="宋体" w:hAnsi="宋体" w:cs="宋体"/>
          <w:b/>
          <w:bCs/>
          <w:szCs w:val="21"/>
        </w:rPr>
        <w:t>承包人提供的施工设备和临时设施</w:t>
      </w:r>
    </w:p>
    <w:p>
      <w:pPr>
        <w:spacing w:line="360" w:lineRule="auto"/>
        <w:ind w:firstLine="420" w:firstLineChars="200"/>
        <w:rPr>
          <w:rFonts w:ascii="宋体" w:hAnsi="宋体"/>
          <w:szCs w:val="21"/>
        </w:rPr>
      </w:pPr>
      <w:r>
        <w:rPr>
          <w:rFonts w:ascii="宋体" w:hAnsi="宋体" w:cs="宋体"/>
          <w:szCs w:val="21"/>
        </w:rPr>
        <w:t>6.1.2</w:t>
      </w:r>
      <w:r>
        <w:rPr>
          <w:rFonts w:hint="eastAsia" w:ascii="宋体" w:hAnsi="宋体" w:cs="宋体"/>
          <w:szCs w:val="21"/>
        </w:rPr>
        <w:t>发包人承担修建临时设施的费用的范围：</w:t>
      </w:r>
      <w:r>
        <w:rPr>
          <w:rFonts w:hint="eastAsia" w:ascii="宋体" w:hAnsi="宋体" w:cs="宋体"/>
          <w:szCs w:val="21"/>
          <w:u w:val="single"/>
        </w:rPr>
        <w:t>无</w:t>
      </w:r>
      <w:r>
        <w:rPr>
          <w:rFonts w:hint="eastAsia" w:ascii="宋体" w:hAnsi="宋体" w:cs="宋体"/>
          <w:szCs w:val="21"/>
        </w:rPr>
        <w:t>。</w:t>
      </w:r>
    </w:p>
    <w:p>
      <w:pPr>
        <w:spacing w:line="360" w:lineRule="auto"/>
        <w:rPr>
          <w:rFonts w:ascii="宋体" w:hAnsi="宋体"/>
          <w:szCs w:val="21"/>
        </w:rPr>
      </w:pPr>
      <w:r>
        <w:rPr>
          <w:rFonts w:hint="eastAsia" w:ascii="宋体" w:hAnsi="宋体" w:cs="宋体"/>
          <w:szCs w:val="21"/>
        </w:rPr>
        <w:t>需要发包人办理申请手续和承担相关费用的临时占地：</w:t>
      </w:r>
      <w:r>
        <w:rPr>
          <w:rFonts w:hint="eastAsia" w:ascii="宋体" w:hAnsi="宋体" w:cs="宋体"/>
          <w:szCs w:val="21"/>
          <w:u w:val="single"/>
        </w:rPr>
        <w:t>无</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6.2</w:t>
      </w:r>
      <w:r>
        <w:rPr>
          <w:rFonts w:hint="eastAsia" w:ascii="宋体" w:hAnsi="宋体" w:cs="宋体"/>
          <w:b/>
          <w:bCs/>
          <w:szCs w:val="21"/>
        </w:rPr>
        <w:t>发包人提供的施工设备和临时设施</w:t>
      </w:r>
    </w:p>
    <w:p>
      <w:pPr>
        <w:spacing w:line="360" w:lineRule="auto"/>
        <w:ind w:firstLine="420" w:firstLineChars="200"/>
        <w:rPr>
          <w:rFonts w:ascii="宋体" w:hAnsi="宋体"/>
          <w:szCs w:val="21"/>
        </w:rPr>
      </w:pPr>
      <w:r>
        <w:rPr>
          <w:rFonts w:hint="eastAsia" w:ascii="宋体" w:hAnsi="宋体" w:cs="宋体"/>
          <w:szCs w:val="21"/>
        </w:rPr>
        <w:t>发包人提供的施工设备和临时设施：</w:t>
      </w:r>
      <w:r>
        <w:rPr>
          <w:rFonts w:hint="eastAsia" w:ascii="宋体" w:hAnsi="宋体" w:cs="宋体"/>
          <w:szCs w:val="21"/>
          <w:u w:val="single"/>
        </w:rPr>
        <w:t>无</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发包人提供的施工设备和临时设施的运行、维护、拆除、清运费用的承担人：</w:t>
      </w:r>
      <w:r>
        <w:rPr>
          <w:rFonts w:ascii="宋体" w:hAnsi="宋体" w:cs="宋体"/>
          <w:szCs w:val="21"/>
          <w:u w:val="single"/>
        </w:rPr>
        <w:t xml:space="preserve">   /    </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6.4</w:t>
      </w:r>
      <w:r>
        <w:rPr>
          <w:rFonts w:hint="eastAsia" w:ascii="宋体" w:hAnsi="宋体" w:cs="宋体"/>
          <w:b/>
          <w:bCs/>
          <w:szCs w:val="21"/>
        </w:rPr>
        <w:t>施工设备和临时设施专用于合同工程</w:t>
      </w:r>
    </w:p>
    <w:p>
      <w:pPr>
        <w:spacing w:line="360" w:lineRule="auto"/>
        <w:ind w:firstLine="420" w:firstLineChars="200"/>
        <w:rPr>
          <w:rFonts w:ascii="宋体" w:hAnsi="宋体"/>
          <w:szCs w:val="21"/>
        </w:rPr>
      </w:pPr>
      <w:r>
        <w:rPr>
          <w:rFonts w:ascii="宋体" w:hAnsi="宋体" w:cs="宋体"/>
          <w:szCs w:val="21"/>
        </w:rPr>
        <w:t>6.4.1</w:t>
      </w:r>
      <w:r>
        <w:rPr>
          <w:rFonts w:hint="eastAsia" w:ascii="宋体" w:hAnsi="宋体" w:cs="宋体"/>
          <w:szCs w:val="21"/>
        </w:rPr>
        <w:t>除为专用合同条款第</w:t>
      </w:r>
      <w:r>
        <w:rPr>
          <w:rFonts w:ascii="宋体" w:hAnsi="宋体" w:cs="宋体"/>
          <w:szCs w:val="21"/>
        </w:rPr>
        <w:t>4.1.8</w:t>
      </w:r>
      <w:r>
        <w:rPr>
          <w:rFonts w:hint="eastAsia" w:ascii="宋体" w:hAnsi="宋体" w:cs="宋体"/>
          <w:szCs w:val="21"/>
        </w:rPr>
        <w:t>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ascii="宋体" w:hAnsi="宋体"/>
          <w:b/>
          <w:bCs/>
          <w:szCs w:val="21"/>
        </w:rPr>
      </w:pPr>
      <w:r>
        <w:rPr>
          <w:rFonts w:ascii="宋体" w:hAnsi="宋体" w:cs="宋体"/>
          <w:b/>
          <w:bCs/>
          <w:szCs w:val="21"/>
        </w:rPr>
        <w:t>7.</w:t>
      </w:r>
      <w:r>
        <w:rPr>
          <w:rFonts w:hint="eastAsia" w:ascii="宋体" w:hAnsi="宋体" w:cs="宋体"/>
          <w:b/>
          <w:bCs/>
          <w:szCs w:val="21"/>
        </w:rPr>
        <w:t>交通运输</w:t>
      </w:r>
    </w:p>
    <w:p>
      <w:pPr>
        <w:keepNext/>
        <w:keepLines/>
        <w:spacing w:line="360" w:lineRule="auto"/>
        <w:outlineLvl w:val="2"/>
        <w:rPr>
          <w:rFonts w:ascii="宋体" w:hAnsi="宋体"/>
          <w:b/>
          <w:bCs/>
          <w:szCs w:val="21"/>
        </w:rPr>
      </w:pPr>
      <w:r>
        <w:rPr>
          <w:rFonts w:ascii="宋体" w:hAnsi="宋体" w:cs="宋体"/>
          <w:b/>
          <w:bCs/>
          <w:szCs w:val="21"/>
        </w:rPr>
        <w:t>7.1</w:t>
      </w:r>
      <w:r>
        <w:rPr>
          <w:rFonts w:hint="eastAsia" w:ascii="宋体" w:hAnsi="宋体" w:cs="宋体"/>
          <w:b/>
          <w:bCs/>
          <w:szCs w:val="21"/>
        </w:rPr>
        <w:t>道路通行权和场外设施</w:t>
      </w:r>
    </w:p>
    <w:p>
      <w:pPr>
        <w:spacing w:line="360" w:lineRule="auto"/>
        <w:ind w:firstLine="420" w:firstLineChars="200"/>
        <w:rPr>
          <w:rFonts w:ascii="宋体" w:hAnsi="宋体"/>
          <w:szCs w:val="21"/>
        </w:rPr>
      </w:pPr>
      <w:r>
        <w:rPr>
          <w:rFonts w:hint="eastAsia" w:ascii="宋体" w:hAnsi="宋体" w:cs="宋体"/>
          <w:szCs w:val="21"/>
        </w:rPr>
        <w:t>取得道路通行权、场外设施修建权的办理人：</w:t>
      </w:r>
      <w:r>
        <w:rPr>
          <w:rFonts w:hint="eastAsia" w:ascii="宋体" w:hAnsi="宋体" w:cs="宋体"/>
          <w:szCs w:val="21"/>
          <w:u w:val="single"/>
        </w:rPr>
        <w:t>承包人</w:t>
      </w:r>
      <w:r>
        <w:rPr>
          <w:rFonts w:hint="eastAsia" w:ascii="宋体" w:hAnsi="宋体" w:cs="宋体"/>
          <w:szCs w:val="21"/>
        </w:rPr>
        <w:t>，其相关费用由承包人承担。</w:t>
      </w:r>
    </w:p>
    <w:p>
      <w:pPr>
        <w:keepNext/>
        <w:keepLines/>
        <w:spacing w:line="360" w:lineRule="auto"/>
        <w:outlineLvl w:val="2"/>
        <w:rPr>
          <w:rFonts w:ascii="宋体" w:hAnsi="宋体"/>
          <w:b/>
          <w:bCs/>
          <w:szCs w:val="21"/>
        </w:rPr>
      </w:pPr>
      <w:r>
        <w:rPr>
          <w:rFonts w:ascii="宋体" w:hAnsi="宋体" w:cs="宋体"/>
          <w:b/>
          <w:bCs/>
          <w:szCs w:val="21"/>
        </w:rPr>
        <w:t>7.2</w:t>
      </w:r>
      <w:r>
        <w:rPr>
          <w:rFonts w:hint="eastAsia" w:ascii="宋体" w:hAnsi="宋体" w:cs="宋体"/>
          <w:b/>
          <w:bCs/>
          <w:szCs w:val="21"/>
        </w:rPr>
        <w:t>场内施工道路</w:t>
      </w:r>
    </w:p>
    <w:p>
      <w:pPr>
        <w:spacing w:line="360" w:lineRule="auto"/>
        <w:ind w:firstLine="420" w:firstLineChars="200"/>
        <w:rPr>
          <w:rFonts w:ascii="宋体" w:hAnsi="宋体"/>
          <w:szCs w:val="21"/>
        </w:rPr>
      </w:pPr>
      <w:r>
        <w:rPr>
          <w:rFonts w:ascii="宋体" w:hAnsi="宋体" w:cs="宋体"/>
          <w:szCs w:val="21"/>
        </w:rPr>
        <w:t>7.2.1</w:t>
      </w:r>
      <w:r>
        <w:rPr>
          <w:rFonts w:hint="eastAsia" w:ascii="宋体" w:hAnsi="宋体" w:cs="宋体"/>
          <w:szCs w:val="21"/>
        </w:rPr>
        <w:t>施工所需的场内临时道路和交通设施的修建、维护、养护和管理人：</w:t>
      </w:r>
      <w:r>
        <w:rPr>
          <w:rFonts w:hint="eastAsia" w:ascii="宋体" w:hAnsi="宋体" w:cs="宋体"/>
          <w:szCs w:val="21"/>
          <w:u w:val="single"/>
        </w:rPr>
        <w:t>承包人</w:t>
      </w:r>
      <w:r>
        <w:rPr>
          <w:rFonts w:hint="eastAsia" w:ascii="宋体" w:hAnsi="宋体" w:cs="宋体"/>
          <w:szCs w:val="21"/>
        </w:rPr>
        <w:t>，相关费用由</w:t>
      </w:r>
      <w:r>
        <w:rPr>
          <w:rFonts w:hint="eastAsia" w:ascii="宋体" w:hAnsi="宋体" w:cs="宋体"/>
          <w:szCs w:val="21"/>
          <w:u w:val="single"/>
        </w:rPr>
        <w:t>承包人</w:t>
      </w:r>
      <w:r>
        <w:rPr>
          <w:rFonts w:hint="eastAsia" w:ascii="宋体" w:hAnsi="宋体" w:cs="宋体"/>
          <w:szCs w:val="21"/>
        </w:rPr>
        <w:t>承担。</w:t>
      </w:r>
    </w:p>
    <w:p>
      <w:pPr>
        <w:spacing w:line="360" w:lineRule="auto"/>
        <w:ind w:firstLine="420" w:firstLineChars="200"/>
        <w:rPr>
          <w:rFonts w:ascii="宋体" w:hAnsi="宋体"/>
          <w:szCs w:val="21"/>
        </w:rPr>
      </w:pPr>
      <w:r>
        <w:rPr>
          <w:rFonts w:ascii="宋体" w:hAnsi="宋体" w:cs="宋体"/>
          <w:szCs w:val="21"/>
        </w:rPr>
        <w:t>7.2.2</w:t>
      </w:r>
      <w:r>
        <w:rPr>
          <w:rFonts w:hint="eastAsia" w:ascii="宋体" w:hAnsi="宋体" w:cs="宋体"/>
          <w:szCs w:val="21"/>
        </w:rPr>
        <w:t>发包人和监理人有权无偿使用承包人修建的临时道路和交通设施，不需要交纳任何费用。</w:t>
      </w:r>
    </w:p>
    <w:p>
      <w:pPr>
        <w:keepNext/>
        <w:keepLines/>
        <w:spacing w:line="360" w:lineRule="auto"/>
        <w:outlineLvl w:val="2"/>
        <w:rPr>
          <w:rFonts w:ascii="宋体" w:hAnsi="宋体"/>
          <w:b/>
          <w:bCs/>
          <w:szCs w:val="21"/>
        </w:rPr>
      </w:pPr>
      <w:r>
        <w:rPr>
          <w:rFonts w:ascii="宋体" w:hAnsi="宋体" w:cs="宋体"/>
          <w:b/>
          <w:bCs/>
          <w:szCs w:val="21"/>
        </w:rPr>
        <w:t>7.4</w:t>
      </w:r>
      <w:r>
        <w:rPr>
          <w:rFonts w:hint="eastAsia" w:ascii="宋体" w:hAnsi="宋体" w:cs="宋体"/>
          <w:b/>
          <w:bCs/>
          <w:szCs w:val="21"/>
        </w:rPr>
        <w:t>超大件和超重件的运输</w:t>
      </w:r>
    </w:p>
    <w:p>
      <w:pPr>
        <w:spacing w:line="360" w:lineRule="auto"/>
        <w:ind w:firstLine="420" w:firstLineChars="200"/>
        <w:rPr>
          <w:rFonts w:ascii="宋体" w:hAnsi="宋体"/>
          <w:szCs w:val="21"/>
        </w:rPr>
      </w:pPr>
      <w:r>
        <w:rPr>
          <w:rFonts w:hint="eastAsia" w:ascii="宋体" w:hAnsi="宋体" w:cs="宋体"/>
          <w:szCs w:val="21"/>
        </w:rPr>
        <w:t>运输超大件或超重件所需的道路和桥梁临时加固改造等费用的承担人：</w:t>
      </w:r>
      <w:r>
        <w:rPr>
          <w:rFonts w:hint="eastAsia" w:ascii="宋体" w:hAnsi="宋体" w:cs="宋体"/>
          <w:szCs w:val="21"/>
          <w:u w:val="single"/>
        </w:rPr>
        <w:t>承包人</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8.</w:t>
      </w:r>
      <w:r>
        <w:rPr>
          <w:rFonts w:hint="eastAsia" w:ascii="宋体" w:hAnsi="宋体" w:cs="宋体"/>
          <w:b/>
          <w:bCs/>
          <w:szCs w:val="21"/>
        </w:rPr>
        <w:t>测量放线</w:t>
      </w:r>
    </w:p>
    <w:p>
      <w:pPr>
        <w:keepNext/>
        <w:keepLines/>
        <w:spacing w:line="360" w:lineRule="auto"/>
        <w:outlineLvl w:val="2"/>
        <w:rPr>
          <w:rFonts w:ascii="宋体" w:hAnsi="宋体"/>
          <w:b/>
          <w:bCs/>
          <w:szCs w:val="21"/>
        </w:rPr>
      </w:pPr>
      <w:r>
        <w:rPr>
          <w:rFonts w:ascii="宋体" w:hAnsi="宋体" w:cs="宋体"/>
          <w:b/>
          <w:bCs/>
          <w:szCs w:val="21"/>
        </w:rPr>
        <w:t>8.1</w:t>
      </w:r>
      <w:r>
        <w:rPr>
          <w:rFonts w:hint="eastAsia" w:ascii="宋体" w:hAnsi="宋体" w:cs="宋体"/>
          <w:b/>
          <w:bCs/>
          <w:szCs w:val="21"/>
        </w:rPr>
        <w:t>施工控制网</w:t>
      </w:r>
    </w:p>
    <w:p>
      <w:pPr>
        <w:spacing w:line="360" w:lineRule="auto"/>
        <w:rPr>
          <w:rFonts w:ascii="宋体" w:hAnsi="宋体"/>
          <w:szCs w:val="21"/>
        </w:rPr>
      </w:pPr>
      <w:r>
        <w:rPr>
          <w:rFonts w:ascii="宋体" w:hAnsi="宋体" w:cs="宋体"/>
          <w:szCs w:val="21"/>
        </w:rPr>
        <w:t>8.1.1</w:t>
      </w:r>
      <w:r>
        <w:rPr>
          <w:rFonts w:hint="eastAsia" w:ascii="宋体" w:hAnsi="宋体" w:cs="宋体"/>
          <w:szCs w:val="21"/>
        </w:rPr>
        <w:t>发包人通过监理人提供测量基准点、基准线和水准点及其书面资料的期限：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承包人测设施工控制网的要求：</w:t>
      </w:r>
      <w:r>
        <w:rPr>
          <w:rFonts w:hint="eastAsia" w:ascii="宋体" w:hAnsi="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承包人将施工控制网资料报送监理人审批的期限：</w:t>
      </w:r>
      <w:r>
        <w:rPr>
          <w:rFonts w:hint="eastAsia" w:ascii="宋体" w:hAnsi="宋体"/>
          <w:szCs w:val="21"/>
          <w:u w:val="single"/>
        </w:rPr>
        <w:t xml:space="preserve">                                         </w:t>
      </w:r>
      <w:r>
        <w:rPr>
          <w:rFonts w:hint="eastAsia" w:ascii="宋体" w:hAnsi="宋体" w:cs="宋体"/>
          <w:szCs w:val="21"/>
        </w:rPr>
        <w:t>。</w:t>
      </w:r>
    </w:p>
    <w:p>
      <w:pPr>
        <w:keepNext/>
        <w:keepLines/>
        <w:spacing w:line="360" w:lineRule="auto"/>
        <w:outlineLvl w:val="2"/>
        <w:rPr>
          <w:rFonts w:ascii="宋体" w:hAnsi="宋体" w:cs="宋体"/>
          <w:b/>
          <w:bCs/>
          <w:szCs w:val="21"/>
        </w:rPr>
      </w:pPr>
      <w:r>
        <w:rPr>
          <w:rFonts w:ascii="宋体" w:hAnsi="宋体" w:cs="宋体"/>
          <w:b/>
          <w:bCs/>
          <w:szCs w:val="21"/>
        </w:rPr>
        <w:t>9.</w:t>
      </w:r>
      <w:r>
        <w:rPr>
          <w:rFonts w:hint="eastAsia" w:ascii="宋体" w:hAnsi="宋体" w:cs="宋体"/>
          <w:b/>
          <w:bCs/>
          <w:szCs w:val="21"/>
        </w:rPr>
        <w:t>施工安全、治安保卫和环境保护</w:t>
      </w:r>
    </w:p>
    <w:p>
      <w:pPr>
        <w:keepNext/>
        <w:keepLines/>
        <w:spacing w:line="500" w:lineRule="exact"/>
        <w:ind w:firstLine="420" w:firstLineChars="200"/>
        <w:outlineLvl w:val="2"/>
        <w:rPr>
          <w:rFonts w:hint="eastAsia" w:ascii="宋体" w:hAnsi="宋体"/>
          <w:color w:val="000000"/>
          <w:szCs w:val="21"/>
        </w:rPr>
      </w:pPr>
      <w:r>
        <w:rPr>
          <w:rFonts w:hint="eastAsia" w:ascii="宋体" w:hAnsi="宋体"/>
          <w:color w:val="000000"/>
          <w:szCs w:val="21"/>
        </w:rPr>
        <w:t>因承包人原因施工过程中出现的一切质量、安全、人身伤亡等一切事故，均有承包人负责处理并承担所有费用。</w:t>
      </w:r>
    </w:p>
    <w:p>
      <w:pPr>
        <w:keepNext/>
        <w:keepLines/>
        <w:spacing w:line="360" w:lineRule="auto"/>
        <w:outlineLvl w:val="2"/>
        <w:rPr>
          <w:rFonts w:ascii="宋体" w:hAnsi="宋体"/>
          <w:b/>
          <w:bCs/>
          <w:szCs w:val="21"/>
        </w:rPr>
      </w:pPr>
      <w:r>
        <w:rPr>
          <w:rFonts w:ascii="宋体" w:hAnsi="宋体" w:cs="宋体"/>
          <w:b/>
          <w:bCs/>
          <w:szCs w:val="21"/>
        </w:rPr>
        <w:t>9.2</w:t>
      </w:r>
      <w:r>
        <w:rPr>
          <w:rFonts w:hint="eastAsia" w:ascii="宋体" w:hAnsi="宋体" w:cs="宋体"/>
          <w:b/>
          <w:bCs/>
          <w:szCs w:val="21"/>
        </w:rPr>
        <w:t>承包人的施工安全责任</w:t>
      </w:r>
    </w:p>
    <w:p>
      <w:pPr>
        <w:spacing w:line="360" w:lineRule="auto"/>
        <w:ind w:firstLine="420" w:firstLineChars="200"/>
        <w:rPr>
          <w:rFonts w:ascii="宋体" w:hAnsi="宋体"/>
          <w:szCs w:val="21"/>
        </w:rPr>
      </w:pPr>
      <w:r>
        <w:rPr>
          <w:rFonts w:ascii="宋体" w:hAnsi="宋体" w:cs="宋体"/>
          <w:szCs w:val="21"/>
        </w:rPr>
        <w:t>9.2.1</w:t>
      </w:r>
      <w:r>
        <w:rPr>
          <w:rFonts w:hint="eastAsia" w:ascii="宋体" w:hAnsi="宋体" w:cs="宋体"/>
          <w:szCs w:val="21"/>
        </w:rPr>
        <w:t>承包人向监理人报送施工安全措施计划的期限：</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监理人收到承包人报送的施工安全措施计划后应当在</w:t>
      </w:r>
      <w:r>
        <w:rPr>
          <w:rFonts w:ascii="宋体" w:hAnsi="宋体" w:cs="宋体"/>
          <w:szCs w:val="21"/>
          <w:u w:val="single"/>
        </w:rPr>
        <w:t xml:space="preserve">  3</w:t>
      </w:r>
      <w:r>
        <w:rPr>
          <w:rFonts w:hint="eastAsia" w:ascii="宋体" w:hAnsi="宋体" w:cs="宋体"/>
          <w:szCs w:val="21"/>
        </w:rPr>
        <w:t>天内给予批复。</w:t>
      </w:r>
    </w:p>
    <w:p>
      <w:pPr>
        <w:keepNext/>
        <w:keepLines/>
        <w:spacing w:line="360" w:lineRule="auto"/>
        <w:outlineLvl w:val="2"/>
        <w:rPr>
          <w:rFonts w:ascii="宋体" w:hAnsi="宋体"/>
          <w:b/>
          <w:bCs/>
          <w:szCs w:val="21"/>
        </w:rPr>
      </w:pPr>
      <w:r>
        <w:rPr>
          <w:rFonts w:ascii="宋体" w:hAnsi="宋体" w:cs="宋体"/>
          <w:b/>
          <w:bCs/>
          <w:szCs w:val="21"/>
        </w:rPr>
        <w:t>9.3</w:t>
      </w:r>
      <w:r>
        <w:rPr>
          <w:rFonts w:hint="eastAsia" w:ascii="宋体" w:hAnsi="宋体" w:cs="宋体"/>
          <w:b/>
          <w:bCs/>
          <w:szCs w:val="21"/>
        </w:rPr>
        <w:t>治安保卫</w:t>
      </w:r>
    </w:p>
    <w:p>
      <w:pPr>
        <w:spacing w:line="360" w:lineRule="auto"/>
        <w:ind w:firstLine="420" w:firstLineChars="200"/>
        <w:rPr>
          <w:rFonts w:ascii="宋体" w:hAnsi="宋体"/>
          <w:szCs w:val="21"/>
        </w:rPr>
      </w:pPr>
      <w:r>
        <w:rPr>
          <w:rFonts w:ascii="宋体" w:hAnsi="宋体" w:cs="宋体"/>
          <w:szCs w:val="21"/>
        </w:rPr>
        <w:t>9.3.1</w:t>
      </w:r>
      <w:r>
        <w:rPr>
          <w:rFonts w:hint="eastAsia" w:ascii="宋体" w:hAnsi="宋体" w:cs="宋体"/>
          <w:szCs w:val="21"/>
        </w:rPr>
        <w:t>承包人应当负责统一管理施工场地的治安保卫事项，履行合同工程的治安保卫职责。</w:t>
      </w:r>
    </w:p>
    <w:p>
      <w:pPr>
        <w:spacing w:line="360" w:lineRule="auto"/>
        <w:ind w:firstLine="420" w:firstLineChars="200"/>
        <w:rPr>
          <w:rFonts w:ascii="宋体" w:hAnsi="宋体"/>
          <w:szCs w:val="21"/>
        </w:rPr>
      </w:pPr>
      <w:r>
        <w:rPr>
          <w:rFonts w:ascii="宋体" w:hAnsi="宋体" w:cs="宋体"/>
          <w:szCs w:val="21"/>
        </w:rPr>
        <w:t>9.3.3</w:t>
      </w:r>
      <w:r>
        <w:rPr>
          <w:rFonts w:hint="eastAsia" w:ascii="宋体" w:hAnsi="宋体" w:cs="宋体"/>
          <w:szCs w:val="21"/>
        </w:rPr>
        <w:t>施工场地治安管理计划和突发治安事件紧急预案的编制责任人：</w:t>
      </w:r>
      <w:r>
        <w:rPr>
          <w:rFonts w:hint="eastAsia" w:ascii="宋体" w:hAnsi="宋体" w:cs="宋体"/>
          <w:szCs w:val="21"/>
          <w:u w:val="single"/>
        </w:rPr>
        <w:t>承包人</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9.4</w:t>
      </w:r>
      <w:r>
        <w:rPr>
          <w:rFonts w:hint="eastAsia" w:ascii="宋体" w:hAnsi="宋体" w:cs="宋体"/>
          <w:b/>
          <w:bCs/>
          <w:szCs w:val="21"/>
        </w:rPr>
        <w:t>环境保护</w:t>
      </w:r>
    </w:p>
    <w:p>
      <w:pPr>
        <w:spacing w:line="360" w:lineRule="auto"/>
        <w:ind w:firstLine="420" w:firstLineChars="200"/>
        <w:rPr>
          <w:rFonts w:ascii="宋体" w:hAnsi="宋体"/>
          <w:szCs w:val="21"/>
        </w:rPr>
      </w:pPr>
      <w:r>
        <w:rPr>
          <w:rFonts w:ascii="宋体" w:hAnsi="宋体" w:cs="宋体"/>
          <w:szCs w:val="21"/>
        </w:rPr>
        <w:t>9.4.2</w:t>
      </w:r>
      <w:r>
        <w:rPr>
          <w:rFonts w:hint="eastAsia" w:ascii="宋体" w:hAnsi="宋体" w:cs="宋体"/>
          <w:szCs w:val="21"/>
        </w:rPr>
        <w:t>施工环保措施计划报送监理人审批的时间：</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监理人收到承包人报送的施工环保措施计划后应当在</w:t>
      </w:r>
      <w:r>
        <w:rPr>
          <w:rFonts w:ascii="宋体" w:hAnsi="宋体" w:cs="宋体"/>
          <w:szCs w:val="21"/>
          <w:u w:val="single"/>
        </w:rPr>
        <w:t xml:space="preserve">  3  </w:t>
      </w:r>
      <w:r>
        <w:rPr>
          <w:rFonts w:hint="eastAsia" w:ascii="宋体" w:hAnsi="宋体" w:cs="宋体"/>
          <w:szCs w:val="21"/>
        </w:rPr>
        <w:t>天内给予批复。</w:t>
      </w:r>
    </w:p>
    <w:p>
      <w:pPr>
        <w:keepNext/>
        <w:keepLines/>
        <w:spacing w:line="360" w:lineRule="auto"/>
        <w:outlineLvl w:val="2"/>
        <w:rPr>
          <w:rFonts w:ascii="宋体" w:hAnsi="宋体"/>
          <w:b/>
          <w:bCs/>
          <w:szCs w:val="21"/>
        </w:rPr>
      </w:pPr>
      <w:r>
        <w:rPr>
          <w:rFonts w:ascii="宋体" w:hAnsi="宋体" w:cs="宋体"/>
          <w:b/>
          <w:bCs/>
          <w:szCs w:val="21"/>
        </w:rPr>
        <w:t>10.</w:t>
      </w:r>
      <w:r>
        <w:rPr>
          <w:rFonts w:hint="eastAsia" w:ascii="宋体" w:hAnsi="宋体" w:cs="宋体"/>
          <w:b/>
          <w:bCs/>
          <w:szCs w:val="21"/>
        </w:rPr>
        <w:t>进度计划</w:t>
      </w:r>
    </w:p>
    <w:p>
      <w:pPr>
        <w:keepNext/>
        <w:keepLines/>
        <w:spacing w:line="360" w:lineRule="auto"/>
        <w:outlineLvl w:val="2"/>
        <w:rPr>
          <w:rFonts w:ascii="宋体" w:hAnsi="宋体"/>
          <w:b/>
          <w:bCs/>
          <w:szCs w:val="21"/>
        </w:rPr>
      </w:pPr>
      <w:r>
        <w:rPr>
          <w:rFonts w:ascii="宋体" w:hAnsi="宋体" w:cs="宋体"/>
          <w:b/>
          <w:bCs/>
          <w:szCs w:val="21"/>
        </w:rPr>
        <w:t>10.1</w:t>
      </w:r>
      <w:r>
        <w:rPr>
          <w:rFonts w:hint="eastAsia" w:ascii="宋体" w:hAnsi="宋体" w:cs="宋体"/>
          <w:b/>
          <w:bCs/>
          <w:szCs w:val="21"/>
        </w:rPr>
        <w:t>合同进度计划</w:t>
      </w:r>
    </w:p>
    <w:p>
      <w:pPr>
        <w:spacing w:line="360" w:lineRule="auto"/>
        <w:ind w:firstLine="420" w:firstLineChars="200"/>
        <w:rPr>
          <w:rFonts w:ascii="宋体" w:hAnsi="宋体"/>
          <w:szCs w:val="21"/>
          <w:u w:val="single"/>
        </w:rPr>
      </w:pPr>
      <w:r>
        <w:rPr>
          <w:rFonts w:ascii="宋体" w:hAnsi="宋体" w:cs="宋体"/>
          <w:szCs w:val="21"/>
        </w:rPr>
        <w:t>(1)</w:t>
      </w:r>
      <w:r>
        <w:rPr>
          <w:rFonts w:hint="eastAsia" w:ascii="宋体" w:hAnsi="宋体" w:cs="宋体"/>
          <w:szCs w:val="21"/>
        </w:rPr>
        <w:t>承包人应当在收到监理人按照通用合同条款第</w:t>
      </w:r>
      <w:r>
        <w:rPr>
          <w:rFonts w:ascii="宋体" w:hAnsi="宋体" w:cs="宋体"/>
          <w:szCs w:val="21"/>
        </w:rPr>
        <w:t>11.1.1</w:t>
      </w:r>
      <w:r>
        <w:rPr>
          <w:rFonts w:hint="eastAsia" w:ascii="宋体" w:hAnsi="宋体" w:cs="宋体"/>
          <w:szCs w:val="21"/>
        </w:rPr>
        <w:t>项发出的开工通知后</w:t>
      </w:r>
      <w:r>
        <w:rPr>
          <w:rFonts w:ascii="宋体" w:hAnsi="宋体" w:cs="宋体"/>
          <w:szCs w:val="21"/>
        </w:rPr>
        <w:t>7</w:t>
      </w:r>
      <w:r>
        <w:rPr>
          <w:rFonts w:hint="eastAsia" w:ascii="宋体" w:hAnsi="宋体" w:cs="宋体"/>
          <w:szCs w:val="21"/>
        </w:rPr>
        <w:t>天内，编制详细的施工进度计划和施工方案说明并报送监理人。承包人编制施工进度计划和施工方案说明的内容：</w:t>
      </w:r>
      <w:r>
        <w:rPr>
          <w:rFonts w:hint="eastAsia" w:ascii="宋体" w:hAnsi="宋体" w:cs="宋体"/>
          <w:szCs w:val="21"/>
          <w:u w:val="single"/>
        </w:rPr>
        <w:t>承包人应按投标阶段承诺的总进度计划关键线路目标，以及施工顺序和方法要点，向监理人提交更准确更详细的施工进度计划和施工方案</w:t>
      </w:r>
      <w:r>
        <w:rPr>
          <w:rFonts w:hint="eastAsia" w:ascii="宋体" w:hAnsi="宋体" w:cs="宋体"/>
          <w:szCs w:val="21"/>
        </w:rPr>
        <w:t>，施工进度计划中还应载明要求发包人组织设计人进行阶段性工程设计交底的时间。</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监理人批复或对施工进度计划和施工方案说明提出修改意见的期限：自监理人收到承包人报送的相关进度计划和施工方案说明后</w:t>
      </w:r>
      <w:r>
        <w:rPr>
          <w:rFonts w:ascii="宋体" w:hAnsi="宋体" w:cs="宋体"/>
          <w:szCs w:val="21"/>
        </w:rPr>
        <w:t>14</w:t>
      </w:r>
      <w:r>
        <w:rPr>
          <w:rFonts w:hint="eastAsia" w:ascii="宋体" w:hAnsi="宋体" w:cs="宋体"/>
          <w:szCs w:val="21"/>
        </w:rPr>
        <w:t>天内。</w:t>
      </w:r>
    </w:p>
    <w:p>
      <w:pPr>
        <w:spacing w:line="360" w:lineRule="auto"/>
        <w:ind w:firstLine="420" w:firstLineChars="200"/>
        <w:rPr>
          <w:rFonts w:ascii="宋体" w:hAnsi="宋体"/>
          <w:color w:val="000000"/>
          <w:szCs w:val="21"/>
          <w:u w:val="single"/>
        </w:rPr>
      </w:pPr>
      <w:r>
        <w:rPr>
          <w:rFonts w:ascii="宋体" w:hAnsi="宋体" w:cs="宋体"/>
          <w:szCs w:val="21"/>
        </w:rPr>
        <w:t>(3)</w:t>
      </w:r>
      <w:r>
        <w:rPr>
          <w:rFonts w:hint="eastAsia" w:ascii="宋体" w:hAnsi="宋体" w:cs="宋体"/>
          <w:szCs w:val="21"/>
        </w:rPr>
        <w:t>承包人编制分阶段或分项施工进度计划和施工方案说明的内容：</w:t>
      </w:r>
      <w:r>
        <w:rPr>
          <w:rFonts w:ascii="宋体" w:hAnsi="宋体" w:cs="宋体"/>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按发包人和监理人要求</w:t>
      </w:r>
      <w:r>
        <w:rPr>
          <w:rFonts w:ascii="宋体" w:hAnsi="宋体" w:cs="宋体"/>
          <w:color w:val="000000"/>
          <w:szCs w:val="21"/>
          <w:u w:val="single"/>
        </w:rPr>
        <w:t xml:space="preserve">       </w:t>
      </w:r>
      <w:r>
        <w:rPr>
          <w:rFonts w:hint="eastAsia" w:ascii="宋体" w:hAnsi="宋体" w:cs="宋体"/>
          <w:color w:val="000000"/>
          <w:szCs w:val="21"/>
          <w:u w:val="single"/>
        </w:rPr>
        <w:t>。</w:t>
      </w:r>
      <w:r>
        <w:rPr>
          <w:rFonts w:ascii="宋体" w:hAnsi="宋体" w:cs="宋体"/>
          <w:color w:val="000000"/>
          <w:szCs w:val="21"/>
          <w:u w:val="single"/>
        </w:rPr>
        <w:t xml:space="preserve">        </w:t>
      </w:r>
    </w:p>
    <w:p>
      <w:pPr>
        <w:spacing w:line="360" w:lineRule="auto"/>
        <w:ind w:firstLine="420" w:firstLineChars="200"/>
        <w:rPr>
          <w:rFonts w:ascii="宋体" w:hAnsi="宋体"/>
          <w:color w:val="000000"/>
          <w:szCs w:val="21"/>
        </w:rPr>
      </w:pPr>
      <w:r>
        <w:rPr>
          <w:rFonts w:hint="eastAsia" w:ascii="宋体" w:hAnsi="宋体" w:cs="宋体"/>
          <w:color w:val="000000"/>
          <w:szCs w:val="21"/>
        </w:rPr>
        <w:t>承包人报送分阶段或分项施工进度计划和施工方案说明的期限：</w:t>
      </w:r>
      <w:r>
        <w:rPr>
          <w:rFonts w:ascii="宋体" w:hAnsi="宋体" w:cs="宋体"/>
          <w:color w:val="000000"/>
          <w:szCs w:val="21"/>
          <w:u w:val="single"/>
        </w:rPr>
        <w:t xml:space="preserve">  </w:t>
      </w:r>
      <w:r>
        <w:rPr>
          <w:rFonts w:hint="eastAsia" w:ascii="宋体" w:hAnsi="宋体" w:cs="宋体"/>
          <w:color w:val="000000"/>
          <w:szCs w:val="21"/>
          <w:u w:val="single"/>
        </w:rPr>
        <w:t>按发包人和监理人要求</w:t>
      </w:r>
      <w:r>
        <w:rPr>
          <w:rFonts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szCs w:val="21"/>
          <w:u w:val="single"/>
        </w:rPr>
        <w:t xml:space="preserve">   /   </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10.2</w:t>
      </w:r>
      <w:r>
        <w:rPr>
          <w:rFonts w:hint="eastAsia" w:ascii="宋体" w:hAnsi="宋体" w:cs="宋体"/>
          <w:b/>
          <w:bCs/>
          <w:szCs w:val="21"/>
        </w:rPr>
        <w:t>合同进度计划的修订</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承包人报送修订合同进度计划申请报告和相关资料的期限：</w:t>
      </w:r>
      <w:r>
        <w:rPr>
          <w:rFonts w:hint="eastAsia" w:ascii="宋体" w:hAnsi="宋体" w:cs="宋体"/>
          <w:szCs w:val="21"/>
          <w:u w:val="single"/>
        </w:rPr>
        <w:t>实际进度发生滞后的当月</w:t>
      </w:r>
      <w:r>
        <w:rPr>
          <w:rFonts w:ascii="宋体" w:hAnsi="宋体" w:cs="宋体"/>
          <w:szCs w:val="21"/>
          <w:u w:val="single"/>
        </w:rPr>
        <w:t>25</w:t>
      </w:r>
      <w:r>
        <w:rPr>
          <w:rFonts w:hint="eastAsia" w:ascii="宋体" w:hAnsi="宋体" w:cs="宋体"/>
          <w:szCs w:val="21"/>
          <w:u w:val="single"/>
        </w:rPr>
        <w:t>日前。</w:t>
      </w:r>
    </w:p>
    <w:p>
      <w:pPr>
        <w:spacing w:line="360" w:lineRule="auto"/>
        <w:ind w:firstLine="420" w:firstLineChars="200"/>
        <w:rPr>
          <w:rFonts w:ascii="宋体" w:hAnsi="宋体"/>
          <w:szCs w:val="21"/>
          <w:u w:val="single"/>
        </w:rPr>
      </w:pPr>
      <w:r>
        <w:rPr>
          <w:rFonts w:ascii="宋体" w:hAnsi="宋体" w:cs="宋体"/>
          <w:szCs w:val="21"/>
        </w:rPr>
        <w:t>(2)</w:t>
      </w:r>
      <w:r>
        <w:rPr>
          <w:rFonts w:hint="eastAsia" w:ascii="宋体" w:hAnsi="宋体" w:cs="宋体"/>
          <w:szCs w:val="21"/>
        </w:rPr>
        <w:t>监理人批复修订合同进度计划申请报告的期限：</w:t>
      </w:r>
      <w:r>
        <w:rPr>
          <w:rFonts w:hint="eastAsia" w:ascii="宋体" w:hAnsi="宋体" w:cs="宋体"/>
          <w:szCs w:val="21"/>
          <w:u w:val="single"/>
        </w:rPr>
        <w:t>收到修订合同进度计划申请报告后</w:t>
      </w:r>
      <w:r>
        <w:rPr>
          <w:rFonts w:ascii="宋体" w:hAnsi="宋体" w:cs="宋体"/>
          <w:szCs w:val="21"/>
          <w:u w:val="single"/>
        </w:rPr>
        <w:t>2</w:t>
      </w:r>
      <w:r>
        <w:rPr>
          <w:rFonts w:hint="eastAsia" w:ascii="宋体" w:hAnsi="宋体" w:cs="宋体"/>
          <w:szCs w:val="21"/>
          <w:u w:val="single"/>
        </w:rPr>
        <w:t>天内。</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监理人批复修订合同进度计划的期限：</w:t>
      </w:r>
      <w:r>
        <w:rPr>
          <w:rFonts w:hint="eastAsia" w:ascii="宋体" w:hAnsi="宋体" w:cs="宋体"/>
          <w:szCs w:val="21"/>
          <w:u w:val="single"/>
        </w:rPr>
        <w:t>收到修订合同进度计划后</w:t>
      </w:r>
      <w:r>
        <w:rPr>
          <w:rFonts w:ascii="宋体" w:hAnsi="宋体" w:cs="宋体"/>
          <w:szCs w:val="21"/>
          <w:u w:val="single"/>
        </w:rPr>
        <w:t>3</w:t>
      </w:r>
      <w:r>
        <w:rPr>
          <w:rFonts w:hint="eastAsia" w:ascii="宋体" w:hAnsi="宋体" w:cs="宋体"/>
          <w:szCs w:val="21"/>
          <w:u w:val="single"/>
        </w:rPr>
        <w:t>天内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11.</w:t>
      </w:r>
      <w:r>
        <w:rPr>
          <w:rFonts w:hint="eastAsia" w:ascii="宋体" w:hAnsi="宋体" w:cs="宋体"/>
          <w:b/>
          <w:bCs/>
          <w:szCs w:val="21"/>
        </w:rPr>
        <w:t>开工和竣工</w:t>
      </w:r>
    </w:p>
    <w:p>
      <w:pPr>
        <w:keepNext/>
        <w:keepLines/>
        <w:spacing w:line="360" w:lineRule="auto"/>
        <w:outlineLvl w:val="2"/>
        <w:rPr>
          <w:rFonts w:ascii="宋体" w:hAnsi="宋体"/>
          <w:b/>
          <w:bCs/>
          <w:szCs w:val="21"/>
        </w:rPr>
      </w:pPr>
      <w:r>
        <w:rPr>
          <w:rFonts w:ascii="宋体" w:hAnsi="宋体" w:cs="宋体"/>
          <w:b/>
          <w:bCs/>
          <w:szCs w:val="21"/>
        </w:rPr>
        <w:t>11.3</w:t>
      </w:r>
      <w:r>
        <w:rPr>
          <w:rFonts w:hint="eastAsia" w:ascii="宋体" w:hAnsi="宋体" w:cs="宋体"/>
          <w:b/>
          <w:bCs/>
          <w:szCs w:val="21"/>
        </w:rPr>
        <w:t>发包人的工期延误</w:t>
      </w:r>
    </w:p>
    <w:p>
      <w:pPr>
        <w:spacing w:line="360" w:lineRule="auto"/>
        <w:ind w:firstLine="525" w:firstLineChars="250"/>
        <w:rPr>
          <w:rFonts w:ascii="宋体" w:hAnsi="宋体"/>
          <w:szCs w:val="21"/>
        </w:rPr>
      </w:pPr>
      <w:r>
        <w:rPr>
          <w:rFonts w:ascii="宋体" w:hAnsi="宋体" w:cs="宋体"/>
          <w:szCs w:val="21"/>
        </w:rPr>
        <w:t>(7)</w:t>
      </w:r>
      <w:r>
        <w:rPr>
          <w:rFonts w:hint="eastAsia" w:ascii="宋体" w:hAnsi="宋体" w:cs="宋体"/>
          <w:szCs w:val="21"/>
        </w:rPr>
        <w:t>因发包人原因不能按照监理人发出的开工通知中载明的开工日期开工。除发包人原因延期开工外，发包人造成工期延误的其他原因还包括：</w:t>
      </w:r>
      <w:r>
        <w:rPr>
          <w:rFonts w:ascii="宋体" w:hAnsi="宋体" w:cs="宋体"/>
          <w:szCs w:val="21"/>
          <w:u w:val="single"/>
        </w:rPr>
        <w:t xml:space="preserve">         /       </w:t>
      </w:r>
      <w:r>
        <w:rPr>
          <w:rFonts w:hint="eastAsia" w:ascii="宋体" w:hAnsi="宋体" w:cs="宋体"/>
          <w:szCs w:val="21"/>
        </w:rPr>
        <w:t>等延误承包人关键线路工作的情况。</w:t>
      </w:r>
    </w:p>
    <w:p>
      <w:pPr>
        <w:keepNext/>
        <w:keepLines/>
        <w:spacing w:line="360" w:lineRule="auto"/>
        <w:outlineLvl w:val="2"/>
        <w:rPr>
          <w:rFonts w:ascii="宋体" w:hAnsi="宋体"/>
          <w:b/>
          <w:bCs/>
          <w:szCs w:val="21"/>
        </w:rPr>
      </w:pPr>
      <w:r>
        <w:rPr>
          <w:rFonts w:ascii="宋体" w:hAnsi="宋体" w:cs="宋体"/>
          <w:b/>
          <w:bCs/>
          <w:szCs w:val="21"/>
        </w:rPr>
        <w:t>11.4</w:t>
      </w:r>
      <w:r>
        <w:rPr>
          <w:rFonts w:hint="eastAsia" w:ascii="宋体" w:hAnsi="宋体" w:cs="宋体"/>
          <w:b/>
          <w:bCs/>
          <w:szCs w:val="21"/>
        </w:rPr>
        <w:t>异常恶劣的气候条件</w:t>
      </w:r>
    </w:p>
    <w:p>
      <w:pPr>
        <w:spacing w:line="360" w:lineRule="auto"/>
        <w:ind w:firstLine="105" w:firstLineChars="50"/>
        <w:rPr>
          <w:rFonts w:ascii="宋体" w:hAnsi="宋体"/>
          <w:szCs w:val="21"/>
        </w:rPr>
      </w:pPr>
      <w:r>
        <w:rPr>
          <w:rFonts w:hint="eastAsia" w:ascii="宋体" w:hAnsi="宋体" w:cs="宋体"/>
          <w:szCs w:val="21"/>
        </w:rPr>
        <w:t>异常恶劣的气候条件的范围和标准：</w:t>
      </w:r>
      <w:r>
        <w:rPr>
          <w:rFonts w:hint="eastAsia" w:ascii="宋体" w:hAnsi="宋体" w:cs="宋体"/>
          <w:szCs w:val="21"/>
          <w:u w:val="single"/>
        </w:rPr>
        <w:t>项目所在地</w:t>
      </w:r>
      <w:r>
        <w:rPr>
          <w:rFonts w:ascii="宋体" w:hAnsi="宋体" w:cs="宋体"/>
          <w:szCs w:val="21"/>
          <w:u w:val="single"/>
        </w:rPr>
        <w:t>30</w:t>
      </w:r>
      <w:r>
        <w:rPr>
          <w:rFonts w:hint="eastAsia" w:ascii="宋体" w:hAnsi="宋体" w:cs="宋体"/>
          <w:szCs w:val="21"/>
          <w:u w:val="single"/>
        </w:rPr>
        <w:t>年以上一遇的罕见气候现象（包括温度、降水、降雪、风等）</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11.5</w:t>
      </w:r>
      <w:r>
        <w:rPr>
          <w:rFonts w:hint="eastAsia" w:ascii="宋体" w:hAnsi="宋体" w:cs="宋体"/>
          <w:b/>
          <w:bCs/>
          <w:szCs w:val="21"/>
        </w:rPr>
        <w:t>承包人的工期延误</w:t>
      </w:r>
    </w:p>
    <w:p>
      <w:pPr>
        <w:spacing w:line="360" w:lineRule="auto"/>
        <w:ind w:firstLine="420" w:firstLineChars="200"/>
        <w:rPr>
          <w:rFonts w:ascii="宋体" w:hAnsi="宋体"/>
          <w:szCs w:val="21"/>
        </w:rPr>
      </w:pPr>
      <w:r>
        <w:rPr>
          <w:rFonts w:hint="eastAsia" w:ascii="宋体" w:hAnsi="宋体" w:cs="宋体"/>
          <w:szCs w:val="21"/>
        </w:rPr>
        <w:t>由于承包人原因造成不能按期竣工的，在按合同约定确定的竣工日期</w:t>
      </w:r>
      <w:r>
        <w:rPr>
          <w:rFonts w:ascii="宋体" w:hAnsi="宋体" w:cs="宋体"/>
          <w:szCs w:val="21"/>
        </w:rPr>
        <w:t>(</w:t>
      </w:r>
      <w:r>
        <w:rPr>
          <w:rFonts w:hint="eastAsia" w:ascii="宋体" w:hAnsi="宋体" w:cs="宋体"/>
          <w:szCs w:val="21"/>
        </w:rPr>
        <w:t>包括按合同延长的工期</w:t>
      </w:r>
      <w:r>
        <w:rPr>
          <w:rFonts w:ascii="宋体" w:hAnsi="宋体" w:cs="宋体"/>
          <w:szCs w:val="21"/>
        </w:rPr>
        <w:t>)</w:t>
      </w:r>
      <w:r>
        <w:rPr>
          <w:rFonts w:hint="eastAsia" w:ascii="宋体" w:hAnsi="宋体" w:cs="宋体"/>
          <w:szCs w:val="21"/>
        </w:rPr>
        <w:t>后</w:t>
      </w:r>
      <w:r>
        <w:rPr>
          <w:rFonts w:ascii="宋体" w:hAnsi="宋体" w:cs="宋体"/>
          <w:szCs w:val="21"/>
        </w:rPr>
        <w:t>7</w:t>
      </w:r>
      <w:r>
        <w:rPr>
          <w:rFonts w:hint="eastAsia" w:ascii="宋体" w:hAnsi="宋体" w:cs="宋体"/>
          <w:szCs w:val="21"/>
        </w:rPr>
        <w:t>天内，监理人应当按通用合同条款第</w:t>
      </w:r>
      <w:r>
        <w:rPr>
          <w:rFonts w:ascii="宋体" w:hAnsi="宋体" w:cs="宋体"/>
          <w:szCs w:val="21"/>
        </w:rPr>
        <w:t>23.4.1</w:t>
      </w:r>
      <w:r>
        <w:rPr>
          <w:rFonts w:hint="eastAsia" w:ascii="宋体" w:hAnsi="宋体" w:cs="宋体"/>
          <w:szCs w:val="21"/>
        </w:rPr>
        <w:t>项的约定书面通知承包人，说明发包人有权得到按本款约定的下列标准和方法计算的逾期竣工违约金。</w:t>
      </w:r>
    </w:p>
    <w:p>
      <w:pPr>
        <w:spacing w:line="360" w:lineRule="auto"/>
        <w:ind w:firstLine="420" w:firstLineChars="200"/>
        <w:rPr>
          <w:rFonts w:ascii="宋体" w:hAnsi="宋体"/>
          <w:szCs w:val="21"/>
        </w:rPr>
      </w:pPr>
      <w:r>
        <w:rPr>
          <w:rFonts w:hint="eastAsia" w:ascii="宋体" w:hAnsi="宋体" w:cs="宋体"/>
          <w:szCs w:val="21"/>
        </w:rPr>
        <w:t>逾期竣工违约金的计算标准：</w:t>
      </w:r>
      <w:r>
        <w:rPr>
          <w:rFonts w:hint="eastAsia" w:ascii="宋体" w:hAnsi="宋体" w:cs="宋体"/>
          <w:bCs/>
          <w:szCs w:val="21"/>
          <w:u w:val="single"/>
        </w:rPr>
        <w:t>工期每逾期一天支付违约金2000元。</w:t>
      </w:r>
    </w:p>
    <w:p>
      <w:pPr>
        <w:spacing w:line="360" w:lineRule="auto"/>
        <w:ind w:firstLine="420" w:firstLineChars="200"/>
        <w:rPr>
          <w:rFonts w:ascii="宋体" w:hAnsi="宋体"/>
          <w:szCs w:val="21"/>
          <w:u w:val="single"/>
        </w:rPr>
      </w:pPr>
      <w:r>
        <w:rPr>
          <w:rFonts w:hint="eastAsia" w:ascii="宋体" w:hAnsi="宋体" w:cs="宋体"/>
          <w:szCs w:val="21"/>
        </w:rPr>
        <w:t>逾期竣工违约金的计算方法：</w:t>
      </w:r>
      <w:r>
        <w:rPr>
          <w:rFonts w:hint="eastAsia" w:ascii="宋体" w:hAnsi="宋体" w:cs="宋体"/>
          <w:bCs/>
          <w:szCs w:val="21"/>
          <w:u w:val="single"/>
        </w:rPr>
        <w:t>工期每逾期一天支付违约金2000元。</w:t>
      </w:r>
    </w:p>
    <w:p>
      <w:pPr>
        <w:spacing w:line="360" w:lineRule="auto"/>
        <w:ind w:firstLine="420" w:firstLineChars="200"/>
        <w:rPr>
          <w:rFonts w:ascii="宋体" w:hAnsi="宋体" w:cs="宋体"/>
          <w:szCs w:val="21"/>
        </w:rPr>
      </w:pPr>
      <w:r>
        <w:rPr>
          <w:rFonts w:hint="eastAsia" w:ascii="宋体" w:hAnsi="宋体" w:cs="宋体"/>
          <w:szCs w:val="21"/>
        </w:rPr>
        <w:t>逾期竣工违约金的限额</w:t>
      </w:r>
      <w:r>
        <w:rPr>
          <w:rFonts w:hint="eastAsia" w:ascii="宋体" w:hAnsi="宋体" w:cs="宋体"/>
          <w:szCs w:val="21"/>
          <w:u w:val="single"/>
        </w:rPr>
        <w:t>最高赔偿金额不超过签约合同价的</w:t>
      </w:r>
      <w:r>
        <w:rPr>
          <w:rFonts w:hint="eastAsia" w:ascii="宋体" w:hAnsi="宋体" w:cs="宋体"/>
          <w:szCs w:val="21"/>
          <w:u w:val="single"/>
          <w:lang w:val="en-US" w:eastAsia="zh-CN"/>
        </w:rPr>
        <w:t>12</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因承包人原因造成工程连</w:t>
      </w:r>
      <w:r>
        <w:rPr>
          <w:rFonts w:hint="eastAsia" w:ascii="宋体" w:hAnsi="宋体" w:cs="宋体"/>
          <w:color w:val="000000"/>
          <w:szCs w:val="21"/>
        </w:rPr>
        <w:t>续停工15天或累计停工2</w:t>
      </w:r>
      <w:r>
        <w:rPr>
          <w:rFonts w:ascii="宋体" w:hAnsi="宋体" w:cs="宋体"/>
          <w:color w:val="000000"/>
          <w:szCs w:val="21"/>
        </w:rPr>
        <w:t>0</w:t>
      </w:r>
      <w:r>
        <w:rPr>
          <w:rFonts w:hint="eastAsia" w:ascii="宋体" w:hAnsi="宋体" w:cs="宋体"/>
          <w:color w:val="000000"/>
          <w:szCs w:val="21"/>
        </w:rPr>
        <w:t>天及以上的，发</w:t>
      </w:r>
      <w:r>
        <w:rPr>
          <w:rFonts w:hint="eastAsia" w:ascii="宋体" w:hAnsi="宋体" w:cs="宋体"/>
          <w:szCs w:val="21"/>
        </w:rPr>
        <w:t>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ascii="宋体" w:hAnsi="宋体"/>
          <w:b/>
          <w:bCs/>
          <w:szCs w:val="21"/>
        </w:rPr>
      </w:pPr>
      <w:r>
        <w:rPr>
          <w:rFonts w:ascii="宋体" w:hAnsi="宋体" w:cs="宋体"/>
          <w:b/>
          <w:bCs/>
          <w:szCs w:val="21"/>
        </w:rPr>
        <w:t>11.6</w:t>
      </w:r>
      <w:r>
        <w:rPr>
          <w:rFonts w:hint="eastAsia" w:ascii="宋体" w:hAnsi="宋体" w:cs="宋体"/>
          <w:b/>
          <w:bCs/>
          <w:szCs w:val="21"/>
        </w:rPr>
        <w:t>工期提前</w:t>
      </w:r>
    </w:p>
    <w:p>
      <w:pPr>
        <w:spacing w:line="360" w:lineRule="auto"/>
        <w:ind w:firstLine="420" w:firstLineChars="200"/>
        <w:rPr>
          <w:rFonts w:ascii="宋体" w:hAnsi="宋体"/>
          <w:szCs w:val="21"/>
        </w:rPr>
      </w:pPr>
      <w:r>
        <w:rPr>
          <w:rFonts w:hint="eastAsia" w:ascii="宋体" w:hAnsi="宋体" w:cs="宋体"/>
          <w:szCs w:val="21"/>
        </w:rPr>
        <w:t>提前竣工的奖励办法：</w:t>
      </w:r>
      <w:r>
        <w:rPr>
          <w:rFonts w:hint="eastAsia" w:ascii="宋体" w:hAnsi="宋体" w:cs="宋体"/>
          <w:szCs w:val="21"/>
          <w:u w:val="single"/>
        </w:rPr>
        <w:t>无</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12.</w:t>
      </w:r>
      <w:r>
        <w:rPr>
          <w:rFonts w:hint="eastAsia" w:ascii="宋体" w:hAnsi="宋体" w:cs="宋体"/>
          <w:b/>
          <w:bCs/>
          <w:szCs w:val="21"/>
        </w:rPr>
        <w:t>暂停施工</w:t>
      </w:r>
    </w:p>
    <w:p>
      <w:pPr>
        <w:keepNext/>
        <w:keepLines/>
        <w:spacing w:line="360" w:lineRule="auto"/>
        <w:outlineLvl w:val="2"/>
        <w:rPr>
          <w:rFonts w:ascii="宋体" w:hAnsi="宋体"/>
          <w:b/>
          <w:bCs/>
          <w:szCs w:val="21"/>
        </w:rPr>
      </w:pPr>
      <w:r>
        <w:rPr>
          <w:rFonts w:ascii="宋体" w:hAnsi="宋体" w:cs="宋体"/>
          <w:b/>
          <w:bCs/>
          <w:szCs w:val="21"/>
        </w:rPr>
        <w:t>12.1</w:t>
      </w:r>
      <w:r>
        <w:rPr>
          <w:rFonts w:hint="eastAsia" w:ascii="宋体" w:hAnsi="宋体" w:cs="宋体"/>
          <w:b/>
          <w:bCs/>
          <w:szCs w:val="21"/>
        </w:rPr>
        <w:t>承包人暂停施工的责任</w:t>
      </w:r>
    </w:p>
    <w:p>
      <w:pPr>
        <w:spacing w:after="93" w:afterLines="30" w:line="360" w:lineRule="auto"/>
        <w:ind w:firstLine="420" w:firstLineChars="200"/>
        <w:rPr>
          <w:rFonts w:ascii="宋体" w:hAnsi="宋体"/>
          <w:szCs w:val="21"/>
        </w:rPr>
      </w:pPr>
      <w:r>
        <w:rPr>
          <w:rFonts w:ascii="宋体" w:hAnsi="宋体" w:cs="宋体"/>
          <w:szCs w:val="21"/>
        </w:rPr>
        <w:t>(5)</w:t>
      </w:r>
      <w:r>
        <w:rPr>
          <w:rFonts w:hint="eastAsia" w:ascii="宋体" w:hAnsi="宋体" w:cs="宋体"/>
          <w:szCs w:val="21"/>
        </w:rPr>
        <w:t>承包人承担暂停施工责任的其他情形：</w:t>
      </w:r>
      <w:r>
        <w:rPr>
          <w:rFonts w:hint="eastAsia" w:ascii="宋体" w:hAnsi="宋体" w:cs="宋体"/>
          <w:szCs w:val="21"/>
          <w:u w:val="single"/>
        </w:rPr>
        <w:t>依照通用条款确定</w:t>
      </w:r>
      <w:r>
        <w:rPr>
          <w:rFonts w:hint="eastAsia" w:ascii="宋体" w:hAnsi="宋体" w:cs="宋体"/>
          <w:szCs w:val="21"/>
          <w:u w:val="none"/>
        </w:rPr>
        <w:t>。</w:t>
      </w:r>
    </w:p>
    <w:p>
      <w:pPr>
        <w:keepNext/>
        <w:keepLines/>
        <w:spacing w:line="360" w:lineRule="auto"/>
        <w:outlineLvl w:val="2"/>
        <w:rPr>
          <w:rFonts w:ascii="宋体" w:hAnsi="宋体"/>
          <w:b/>
          <w:bCs/>
          <w:szCs w:val="21"/>
        </w:rPr>
      </w:pPr>
      <w:r>
        <w:rPr>
          <w:rFonts w:ascii="宋体" w:hAnsi="宋体" w:cs="宋体"/>
          <w:b/>
          <w:bCs/>
          <w:szCs w:val="21"/>
        </w:rPr>
        <w:t>12.4</w:t>
      </w:r>
      <w:r>
        <w:rPr>
          <w:rFonts w:hint="eastAsia" w:ascii="宋体" w:hAnsi="宋体" w:cs="宋体"/>
          <w:b/>
          <w:bCs/>
          <w:szCs w:val="21"/>
        </w:rPr>
        <w:t>暂停施工后的复工</w:t>
      </w:r>
    </w:p>
    <w:p>
      <w:pPr>
        <w:spacing w:line="360" w:lineRule="auto"/>
        <w:ind w:firstLine="420" w:firstLineChars="200"/>
        <w:rPr>
          <w:rFonts w:ascii="宋体" w:hAnsi="宋体"/>
          <w:szCs w:val="21"/>
        </w:rPr>
      </w:pPr>
      <w:r>
        <w:rPr>
          <w:rFonts w:ascii="宋体" w:hAnsi="宋体" w:cs="宋体"/>
          <w:szCs w:val="21"/>
        </w:rPr>
        <w:t>12.4.3</w:t>
      </w:r>
      <w:r>
        <w:rPr>
          <w:rFonts w:hint="eastAsia" w:ascii="宋体" w:hAnsi="宋体" w:cs="宋体"/>
          <w:szCs w:val="21"/>
        </w:rPr>
        <w:t>根据通用合同条款第</w:t>
      </w:r>
      <w:r>
        <w:rPr>
          <w:rFonts w:ascii="宋体" w:hAnsi="宋体" w:cs="宋体"/>
          <w:szCs w:val="21"/>
        </w:rPr>
        <w:t>12.4.1</w:t>
      </w:r>
      <w:r>
        <w:rPr>
          <w:rFonts w:hint="eastAsia" w:ascii="宋体" w:hAnsi="宋体" w:cs="宋体"/>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20" w:firstLineChars="200"/>
        <w:rPr>
          <w:rFonts w:ascii="宋体" w:hAnsi="宋体" w:cs="宋体"/>
          <w:szCs w:val="21"/>
        </w:rPr>
      </w:pPr>
      <w:r>
        <w:rPr>
          <w:rFonts w:ascii="宋体" w:hAnsi="宋体" w:cs="宋体"/>
          <w:szCs w:val="21"/>
        </w:rPr>
        <w:t>12.4.4</w:t>
      </w:r>
      <w:r>
        <w:rPr>
          <w:rFonts w:hint="eastAsia" w:ascii="宋体" w:hAnsi="宋体" w:cs="宋体"/>
          <w:szCs w:val="21"/>
        </w:rPr>
        <w:t>暂停施工持续</w:t>
      </w:r>
      <w:r>
        <w:rPr>
          <w:rFonts w:ascii="宋体" w:hAnsi="宋体" w:cs="宋体"/>
          <w:szCs w:val="21"/>
        </w:rPr>
        <w:t>56</w:t>
      </w:r>
      <w:r>
        <w:rPr>
          <w:rFonts w:hint="eastAsia" w:ascii="宋体" w:hAnsi="宋体" w:cs="宋体"/>
          <w:szCs w:val="21"/>
        </w:rPr>
        <w:t>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ascii="宋体" w:hAnsi="宋体"/>
          <w:b/>
          <w:bCs/>
          <w:szCs w:val="21"/>
        </w:rPr>
      </w:pPr>
      <w:r>
        <w:rPr>
          <w:rFonts w:ascii="宋体" w:hAnsi="宋体" w:cs="宋体"/>
          <w:b/>
          <w:bCs/>
          <w:szCs w:val="21"/>
        </w:rPr>
        <w:t>13.</w:t>
      </w:r>
      <w:r>
        <w:rPr>
          <w:rFonts w:hint="eastAsia" w:ascii="宋体" w:hAnsi="宋体" w:cs="宋体"/>
          <w:b/>
          <w:bCs/>
          <w:szCs w:val="21"/>
        </w:rPr>
        <w:t>工程质量</w:t>
      </w:r>
    </w:p>
    <w:p>
      <w:pPr>
        <w:keepNext/>
        <w:keepLines/>
        <w:spacing w:line="360" w:lineRule="auto"/>
        <w:outlineLvl w:val="2"/>
        <w:rPr>
          <w:rFonts w:ascii="宋体" w:hAnsi="宋体"/>
          <w:b/>
          <w:bCs/>
          <w:szCs w:val="21"/>
        </w:rPr>
      </w:pPr>
      <w:r>
        <w:rPr>
          <w:rFonts w:ascii="宋体" w:hAnsi="宋体" w:cs="宋体"/>
          <w:b/>
          <w:bCs/>
          <w:szCs w:val="21"/>
        </w:rPr>
        <w:t>13.1</w:t>
      </w:r>
      <w:r>
        <w:rPr>
          <w:rFonts w:hint="eastAsia" w:ascii="宋体" w:hAnsi="宋体" w:cs="宋体"/>
          <w:b/>
          <w:bCs/>
          <w:szCs w:val="21"/>
        </w:rPr>
        <w:t>工程质量要求</w:t>
      </w:r>
    </w:p>
    <w:p>
      <w:pPr>
        <w:spacing w:after="93" w:afterLines="30" w:line="360" w:lineRule="auto"/>
        <w:ind w:firstLine="420" w:firstLineChars="200"/>
        <w:rPr>
          <w:rFonts w:ascii="宋体" w:hAnsi="宋体"/>
          <w:szCs w:val="21"/>
        </w:rPr>
      </w:pPr>
      <w:r>
        <w:rPr>
          <w:rFonts w:ascii="宋体" w:hAnsi="宋体" w:cs="宋体"/>
          <w:szCs w:val="21"/>
        </w:rPr>
        <w:t>13.1.2</w:t>
      </w:r>
      <w:r>
        <w:rPr>
          <w:rFonts w:hint="eastAsia" w:ascii="宋体" w:hAnsi="宋体" w:cs="宋体"/>
          <w:bCs/>
          <w:szCs w:val="21"/>
          <w:u w:val="single"/>
        </w:rPr>
        <w:t>在工程施工过程中，承包人偷工减料、使用劣质材料、使用不合格设备，或因技术、管理等原因造成工程质量达不到合同约定验收标准的，发包人和监理人有权要求承包人返工直至符合合同要求为止，</w:t>
      </w:r>
      <w:r>
        <w:rPr>
          <w:rFonts w:hint="eastAsia" w:ascii="宋体" w:hAnsi="宋体" w:cs="宋体"/>
          <w:bCs/>
          <w:color w:val="000000"/>
          <w:szCs w:val="21"/>
          <w:u w:val="single"/>
        </w:rPr>
        <w:t>由此造成的费用增加和（或）工期延误由承包人承担，且发包人有权解除施工合同，同时要求承包人承担</w:t>
      </w:r>
      <w:r>
        <w:rPr>
          <w:rFonts w:hint="eastAsia" w:ascii="宋体" w:hAnsi="宋体" w:cs="宋体"/>
          <w:bCs/>
          <w:szCs w:val="21"/>
          <w:u w:val="single"/>
        </w:rPr>
        <w:t>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ascii="宋体" w:hAnsi="宋体"/>
          <w:b/>
          <w:bCs/>
          <w:szCs w:val="21"/>
        </w:rPr>
      </w:pPr>
      <w:r>
        <w:rPr>
          <w:rFonts w:ascii="宋体" w:hAnsi="宋体" w:cs="宋体"/>
          <w:b/>
          <w:bCs/>
          <w:szCs w:val="21"/>
        </w:rPr>
        <w:t>13.2</w:t>
      </w:r>
      <w:r>
        <w:rPr>
          <w:rFonts w:hint="eastAsia" w:ascii="宋体" w:hAnsi="宋体" w:cs="宋体"/>
          <w:b/>
          <w:bCs/>
          <w:szCs w:val="21"/>
        </w:rPr>
        <w:t>承包人的质量管理</w:t>
      </w:r>
    </w:p>
    <w:p>
      <w:pPr>
        <w:spacing w:line="360" w:lineRule="auto"/>
        <w:ind w:firstLine="420" w:firstLineChars="200"/>
        <w:rPr>
          <w:rFonts w:ascii="宋体" w:hAnsi="宋体"/>
          <w:szCs w:val="21"/>
        </w:rPr>
      </w:pPr>
      <w:r>
        <w:rPr>
          <w:rFonts w:ascii="宋体" w:hAnsi="宋体" w:cs="宋体"/>
          <w:szCs w:val="21"/>
        </w:rPr>
        <w:t>13.2.1</w:t>
      </w:r>
      <w:r>
        <w:rPr>
          <w:rFonts w:hint="eastAsia" w:ascii="宋体" w:hAnsi="宋体" w:cs="宋体"/>
          <w:szCs w:val="21"/>
        </w:rPr>
        <w:t>承包人向监理人提交工程质量保证措施文件的期限：</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监理人审批工程质量保证措施文件的期限：</w:t>
      </w:r>
      <w:r>
        <w:rPr>
          <w:rFonts w:hint="eastAsia" w:ascii="宋体" w:hAnsi="宋体" w:cs="宋体"/>
          <w:szCs w:val="21"/>
          <w:u w:val="single"/>
        </w:rPr>
        <w:t>收到承包人报送的工程质量保证措施文件后</w:t>
      </w:r>
      <w:r>
        <w:rPr>
          <w:rFonts w:ascii="宋体" w:hAnsi="宋体" w:cs="宋体"/>
          <w:szCs w:val="21"/>
          <w:u w:val="single"/>
        </w:rPr>
        <w:t>3</w:t>
      </w:r>
      <w:r>
        <w:rPr>
          <w:rFonts w:hint="eastAsia" w:ascii="宋体" w:hAnsi="宋体" w:cs="宋体"/>
          <w:szCs w:val="21"/>
          <w:u w:val="single"/>
        </w:rPr>
        <w:t>天内给予批复</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13.3</w:t>
      </w:r>
      <w:r>
        <w:rPr>
          <w:rFonts w:hint="eastAsia" w:ascii="宋体" w:hAnsi="宋体" w:cs="宋体"/>
          <w:b/>
          <w:bCs/>
          <w:szCs w:val="21"/>
        </w:rPr>
        <w:t>承包人的质量检查</w:t>
      </w:r>
    </w:p>
    <w:p>
      <w:pPr>
        <w:spacing w:before="93" w:beforeLines="30" w:line="360" w:lineRule="auto"/>
        <w:ind w:firstLine="420" w:firstLineChars="200"/>
        <w:rPr>
          <w:rFonts w:ascii="宋体" w:hAnsi="宋体"/>
          <w:szCs w:val="21"/>
        </w:rPr>
      </w:pPr>
      <w:r>
        <w:rPr>
          <w:rFonts w:hint="eastAsia" w:ascii="宋体" w:hAnsi="宋体" w:cs="宋体"/>
          <w:szCs w:val="21"/>
        </w:rPr>
        <w:t>承包人向监理人报送工程质量报表的期限：</w:t>
      </w:r>
      <w:r>
        <w:rPr>
          <w:rFonts w:hint="eastAsia" w:ascii="宋体" w:hAnsi="宋体" w:cs="宋体"/>
          <w:szCs w:val="21"/>
          <w:u w:val="single"/>
        </w:rPr>
        <w:t>每月</w:t>
      </w:r>
      <w:r>
        <w:rPr>
          <w:rFonts w:ascii="宋体" w:hAnsi="宋体" w:cs="宋体"/>
          <w:szCs w:val="21"/>
          <w:u w:val="single"/>
        </w:rPr>
        <w:t>25</w:t>
      </w:r>
      <w:r>
        <w:rPr>
          <w:rFonts w:hint="eastAsia" w:ascii="宋体" w:hAnsi="宋体" w:cs="宋体"/>
          <w:szCs w:val="21"/>
          <w:u w:val="single"/>
        </w:rPr>
        <w:t>日前</w:t>
      </w:r>
      <w:r>
        <w:rPr>
          <w:rFonts w:hint="eastAsia" w:ascii="宋体" w:hAnsi="宋体" w:cs="宋体"/>
          <w:szCs w:val="21"/>
        </w:rPr>
        <w:t>。</w:t>
      </w:r>
    </w:p>
    <w:p>
      <w:pPr>
        <w:spacing w:before="156" w:beforeLines="50" w:line="360" w:lineRule="auto"/>
        <w:ind w:firstLine="420" w:firstLineChars="200"/>
        <w:rPr>
          <w:rFonts w:ascii="宋体" w:hAnsi="宋体"/>
          <w:szCs w:val="21"/>
        </w:rPr>
      </w:pPr>
      <w:r>
        <w:rPr>
          <w:rFonts w:hint="eastAsia" w:ascii="宋体" w:hAnsi="宋体" w:cs="宋体"/>
          <w:szCs w:val="21"/>
        </w:rPr>
        <w:t>承包人向监理人报送工程质量报表的要求：</w:t>
      </w:r>
      <w:r>
        <w:rPr>
          <w:rFonts w:hint="eastAsia" w:ascii="宋体" w:hAnsi="宋体" w:cs="宋体"/>
          <w:szCs w:val="21"/>
          <w:u w:val="single"/>
        </w:rPr>
        <w:t>按规范及监理人要求</w:t>
      </w:r>
      <w:r>
        <w:rPr>
          <w:rFonts w:hint="eastAsia" w:ascii="宋体" w:hAnsi="宋体" w:cs="宋体"/>
          <w:szCs w:val="21"/>
        </w:rPr>
        <w:t>。</w:t>
      </w:r>
    </w:p>
    <w:p>
      <w:pPr>
        <w:spacing w:before="156" w:beforeLines="50" w:line="360" w:lineRule="auto"/>
        <w:ind w:firstLine="420" w:firstLineChars="200"/>
        <w:rPr>
          <w:rFonts w:ascii="宋体" w:hAnsi="宋体"/>
          <w:szCs w:val="21"/>
        </w:rPr>
      </w:pPr>
      <w:r>
        <w:rPr>
          <w:rFonts w:hint="eastAsia" w:ascii="宋体" w:hAnsi="宋体" w:cs="宋体"/>
          <w:szCs w:val="21"/>
        </w:rPr>
        <w:t>监理人审查工程质量报表的期限：</w:t>
      </w:r>
      <w:r>
        <w:rPr>
          <w:rFonts w:hint="eastAsia" w:ascii="宋体" w:hAnsi="宋体" w:cs="宋体"/>
          <w:szCs w:val="21"/>
          <w:u w:val="single"/>
        </w:rPr>
        <w:t>收到承包人报送的工程质量报表后</w:t>
      </w:r>
      <w:r>
        <w:rPr>
          <w:rFonts w:ascii="宋体" w:hAnsi="宋体" w:cs="宋体"/>
          <w:szCs w:val="21"/>
          <w:u w:val="single"/>
        </w:rPr>
        <w:t>3</w:t>
      </w:r>
      <w:r>
        <w:rPr>
          <w:rFonts w:hint="eastAsia" w:ascii="宋体" w:hAnsi="宋体" w:cs="宋体"/>
          <w:szCs w:val="21"/>
          <w:u w:val="single"/>
        </w:rPr>
        <w:t>天内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13.4</w:t>
      </w:r>
      <w:r>
        <w:rPr>
          <w:rFonts w:hint="eastAsia" w:ascii="宋体" w:hAnsi="宋体" w:cs="宋体"/>
          <w:b/>
          <w:bCs/>
          <w:szCs w:val="21"/>
        </w:rPr>
        <w:t>监理人的质量检查</w:t>
      </w:r>
    </w:p>
    <w:p>
      <w:pPr>
        <w:spacing w:before="93" w:beforeLines="30" w:line="360" w:lineRule="auto"/>
        <w:ind w:firstLine="420" w:firstLineChars="200"/>
        <w:rPr>
          <w:rFonts w:ascii="宋体" w:hAnsi="宋体"/>
          <w:szCs w:val="21"/>
          <w:u w:val="single"/>
        </w:rPr>
      </w:pPr>
      <w:r>
        <w:rPr>
          <w:rFonts w:hint="eastAsia" w:ascii="宋体" w:hAnsi="宋体" w:cs="宋体"/>
          <w:szCs w:val="21"/>
        </w:rPr>
        <w:t>承包人应当为监理人的检查和检验提供方便，监理人可以进行察看和查阅施工原始记录的其他地方包括：</w:t>
      </w:r>
      <w:r>
        <w:rPr>
          <w:rFonts w:ascii="宋体" w:hAnsi="宋体" w:cs="宋体"/>
          <w:szCs w:val="21"/>
          <w:u w:val="single"/>
        </w:rPr>
        <w:t xml:space="preserve">         /           </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13.5</w:t>
      </w:r>
      <w:r>
        <w:rPr>
          <w:rFonts w:hint="eastAsia" w:ascii="宋体" w:hAnsi="宋体" w:cs="宋体"/>
          <w:b/>
          <w:bCs/>
          <w:szCs w:val="21"/>
        </w:rPr>
        <w:t>工程隐蔽部位覆盖前的检查</w:t>
      </w:r>
    </w:p>
    <w:p>
      <w:pPr>
        <w:spacing w:line="360" w:lineRule="auto"/>
        <w:ind w:firstLine="420" w:firstLineChars="200"/>
        <w:rPr>
          <w:rFonts w:ascii="宋体" w:hAnsi="宋体"/>
          <w:szCs w:val="21"/>
        </w:rPr>
      </w:pPr>
      <w:r>
        <w:rPr>
          <w:rFonts w:ascii="宋体" w:hAnsi="宋体" w:cs="宋体"/>
          <w:szCs w:val="21"/>
        </w:rPr>
        <w:t>13.5.1</w:t>
      </w:r>
      <w:r>
        <w:rPr>
          <w:rFonts w:hint="eastAsia" w:ascii="宋体" w:hAnsi="宋体" w:cs="宋体"/>
          <w:szCs w:val="21"/>
        </w:rPr>
        <w:t>监理人对工程隐蔽部位进行检查的期限：</w:t>
      </w:r>
      <w:r>
        <w:rPr>
          <w:rFonts w:hint="eastAsia" w:ascii="宋体" w:hAnsi="宋体" w:cs="宋体"/>
          <w:szCs w:val="21"/>
          <w:u w:val="single"/>
        </w:rPr>
        <w:t>收到承包人的通知后</w:t>
      </w:r>
      <w:r>
        <w:rPr>
          <w:rFonts w:ascii="宋体" w:hAnsi="宋体" w:cs="宋体"/>
          <w:szCs w:val="21"/>
          <w:u w:val="single"/>
        </w:rPr>
        <w:t>3</w:t>
      </w:r>
      <w:r>
        <w:rPr>
          <w:rFonts w:hint="eastAsia" w:ascii="宋体" w:hAnsi="宋体" w:cs="宋体"/>
          <w:szCs w:val="21"/>
          <w:u w:val="single"/>
        </w:rPr>
        <w:t>天内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13.7</w:t>
      </w:r>
      <w:r>
        <w:rPr>
          <w:rFonts w:hint="eastAsia" w:ascii="宋体" w:hAnsi="宋体" w:cs="宋体"/>
          <w:b/>
          <w:bCs/>
          <w:szCs w:val="21"/>
        </w:rPr>
        <w:t>质量争议</w:t>
      </w:r>
    </w:p>
    <w:p>
      <w:pPr>
        <w:spacing w:before="93" w:beforeLines="30" w:line="360" w:lineRule="auto"/>
        <w:ind w:firstLine="420" w:firstLineChars="200"/>
        <w:rPr>
          <w:rFonts w:hint="eastAsia" w:ascii="宋体" w:hAnsi="宋体" w:cs="宋体"/>
          <w:szCs w:val="21"/>
        </w:rPr>
      </w:pPr>
      <w:r>
        <w:rPr>
          <w:rFonts w:hint="eastAsia" w:ascii="宋体" w:hAnsi="宋体" w:cs="宋体"/>
          <w:szCs w:val="21"/>
        </w:rPr>
        <w:t>发包人和承包人对工程质量有争议的，除可按合同条款第</w:t>
      </w:r>
      <w:r>
        <w:rPr>
          <w:rFonts w:ascii="宋体" w:hAnsi="宋体" w:cs="宋体"/>
          <w:szCs w:val="21"/>
        </w:rPr>
        <w:t>24</w:t>
      </w:r>
      <w:r>
        <w:rPr>
          <w:rFonts w:hint="eastAsia" w:ascii="宋体" w:hAnsi="宋体" w:cs="宋体"/>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cs="宋体"/>
          <w:b/>
          <w:bCs/>
          <w:szCs w:val="21"/>
        </w:rPr>
      </w:pPr>
      <w:r>
        <w:rPr>
          <w:rFonts w:hint="eastAsia" w:ascii="宋体" w:hAnsi="宋体" w:cs="宋体"/>
          <w:b/>
          <w:bCs/>
          <w:szCs w:val="21"/>
          <w:lang w:val="en-US" w:eastAsia="zh-CN"/>
        </w:rPr>
        <w:t>15.</w:t>
      </w:r>
      <w:r>
        <w:rPr>
          <w:rFonts w:hint="eastAsia" w:ascii="宋体" w:hAnsi="宋体" w:cs="宋体"/>
          <w:b/>
          <w:bCs/>
          <w:szCs w:val="21"/>
        </w:rPr>
        <w:t>变更</w:t>
      </w:r>
    </w:p>
    <w:p>
      <w:pPr>
        <w:numPr>
          <w:ilvl w:val="0"/>
          <w:numId w:val="0"/>
        </w:numPr>
        <w:spacing w:before="93" w:beforeLines="30" w:line="360" w:lineRule="auto"/>
        <w:rPr>
          <w:rFonts w:hint="eastAsia" w:ascii="宋体" w:hAnsi="宋体" w:cs="宋体"/>
          <w:b/>
          <w:bCs/>
          <w:szCs w:val="21"/>
        </w:rPr>
      </w:pPr>
      <w:r>
        <w:rPr>
          <w:rFonts w:ascii="宋体" w:hAnsi="宋体" w:cs="宋体"/>
          <w:b/>
          <w:bCs/>
          <w:szCs w:val="21"/>
        </w:rPr>
        <w:t>15.1</w:t>
      </w:r>
      <w:r>
        <w:rPr>
          <w:rFonts w:hint="eastAsia" w:ascii="宋体" w:hAnsi="宋体" w:cs="宋体"/>
          <w:b/>
          <w:bCs/>
          <w:szCs w:val="21"/>
        </w:rPr>
        <w:t>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000000"/>
          <w:szCs w:val="21"/>
        </w:rPr>
      </w:pPr>
      <w:r>
        <w:rPr>
          <w:rFonts w:hint="eastAsia" w:ascii="宋体" w:hAnsi="宋体"/>
          <w:b/>
          <w:bCs/>
          <w:color w:val="000000"/>
          <w:szCs w:val="21"/>
        </w:rPr>
        <w:t>除专用合同条款另有约定外，在履行合同中发生以下情形之一，应按照本条规定进行变更。</w:t>
      </w:r>
    </w:p>
    <w:p>
      <w:pPr>
        <w:keepNext w:val="0"/>
        <w:keepLines w:val="0"/>
        <w:pageBreakBefore w:val="0"/>
        <w:widowControl w:val="0"/>
        <w:numPr>
          <w:ilvl w:val="0"/>
          <w:numId w:val="2"/>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000000"/>
          <w:szCs w:val="21"/>
        </w:rPr>
      </w:pPr>
      <w:r>
        <w:rPr>
          <w:rFonts w:hint="eastAsia" w:ascii="宋体" w:hAnsi="宋体"/>
          <w:b/>
          <w:bCs/>
          <w:color w:val="000000"/>
          <w:szCs w:val="21"/>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ascii="宋体" w:hAnsi="宋体" w:cs="宋体"/>
          <w:b/>
          <w:bCs/>
          <w:color w:val="000000"/>
          <w:szCs w:val="21"/>
        </w:rPr>
      </w:pPr>
      <w:r>
        <w:rPr>
          <w:rFonts w:hint="eastAsia" w:ascii="宋体" w:hAnsi="宋体"/>
          <w:b/>
          <w:bCs/>
          <w:color w:val="000000"/>
          <w:szCs w:val="21"/>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000000"/>
          <w:szCs w:val="21"/>
        </w:rPr>
      </w:pPr>
      <w:r>
        <w:rPr>
          <w:rFonts w:hint="eastAsia" w:ascii="宋体" w:hAnsi="宋体"/>
          <w:b/>
          <w:bCs/>
          <w:color w:val="000000"/>
          <w:szCs w:val="21"/>
        </w:rPr>
        <w:t>(</w:t>
      </w:r>
      <w:r>
        <w:rPr>
          <w:rFonts w:ascii="宋体" w:hAnsi="宋体"/>
          <w:b/>
          <w:bCs/>
          <w:color w:val="000000"/>
          <w:szCs w:val="21"/>
        </w:rPr>
        <w:t>3</w:t>
      </w:r>
      <w:r>
        <w:rPr>
          <w:rFonts w:hint="eastAsia" w:ascii="宋体" w:hAnsi="宋体"/>
          <w:b/>
          <w:bCs/>
          <w:color w:val="000000"/>
          <w:szCs w:val="21"/>
        </w:rPr>
        <w:t>）改变合同中任何一项工作的施工时间；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000000"/>
          <w:szCs w:val="21"/>
        </w:rPr>
      </w:pPr>
      <w:r>
        <w:rPr>
          <w:rFonts w:hint="eastAsia" w:ascii="宋体" w:hAnsi="宋体"/>
          <w:b/>
          <w:bCs/>
          <w:color w:val="000000"/>
          <w:szCs w:val="21"/>
        </w:rPr>
        <w:t>(</w:t>
      </w:r>
      <w:r>
        <w:rPr>
          <w:rFonts w:ascii="宋体" w:hAnsi="宋体"/>
          <w:b/>
          <w:bCs/>
          <w:color w:val="000000"/>
          <w:szCs w:val="21"/>
        </w:rPr>
        <w:t>4</w:t>
      </w:r>
      <w:r>
        <w:rPr>
          <w:rFonts w:hint="eastAsia" w:ascii="宋体" w:hAnsi="宋体"/>
          <w:b/>
          <w:bCs/>
          <w:color w:val="000000"/>
          <w:szCs w:val="21"/>
        </w:rPr>
        <w:t>）为完成工程需要追加的额外工作。应当进行变更的工程内容，发包方与承包方根据实际情况书面确定变更工程项目内容和工程量清单。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b/>
          <w:bCs/>
          <w:color w:val="000000"/>
          <w:szCs w:val="21"/>
        </w:rPr>
      </w:pPr>
      <w:r>
        <w:rPr>
          <w:rFonts w:hint="eastAsia" w:ascii="宋体" w:hAnsi="宋体"/>
          <w:b/>
          <w:bCs/>
          <w:color w:val="000000"/>
          <w:szCs w:val="21"/>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cs="宋体"/>
          <w:b/>
          <w:bCs/>
          <w:color w:val="000000"/>
          <w:szCs w:val="21"/>
        </w:rPr>
      </w:pPr>
      <w:r>
        <w:rPr>
          <w:rFonts w:ascii="宋体" w:hAnsi="宋体" w:cs="宋体"/>
          <w:b/>
          <w:bCs/>
          <w:color w:val="000000"/>
          <w:szCs w:val="21"/>
        </w:rPr>
        <w:t>15.3</w:t>
      </w:r>
      <w:r>
        <w:rPr>
          <w:rFonts w:hint="eastAsia" w:ascii="宋体" w:hAnsi="宋体" w:cs="宋体"/>
          <w:b/>
          <w:bCs/>
          <w:color w:val="000000"/>
          <w:szCs w:val="21"/>
        </w:rPr>
        <w:t>变更程序</w:t>
      </w:r>
    </w:p>
    <w:p>
      <w:pPr>
        <w:numPr>
          <w:ilvl w:val="0"/>
          <w:numId w:val="0"/>
        </w:numPr>
        <w:spacing w:before="93" w:beforeLines="30" w:line="360" w:lineRule="auto"/>
        <w:rPr>
          <w:rFonts w:hint="eastAsia" w:ascii="宋体" w:hAnsi="宋体" w:cs="宋体"/>
          <w:b/>
          <w:bCs/>
          <w:color w:val="000000"/>
          <w:szCs w:val="21"/>
        </w:rPr>
      </w:pPr>
      <w:r>
        <w:rPr>
          <w:rFonts w:hint="eastAsia" w:ascii="宋体" w:hAnsi="宋体" w:cs="宋体"/>
          <w:b/>
          <w:bCs/>
          <w:color w:val="000000"/>
          <w:szCs w:val="21"/>
        </w:rPr>
        <w:t>15.3.1变更的提出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cs="宋体"/>
          <w:b/>
          <w:bCs/>
          <w:color w:val="000000"/>
          <w:szCs w:val="21"/>
        </w:rPr>
      </w:pPr>
      <w:r>
        <w:rPr>
          <w:rFonts w:hint="eastAsia" w:ascii="宋体" w:hAnsi="宋体" w:cs="宋体"/>
          <w:b/>
          <w:bCs/>
          <w:color w:val="000000"/>
          <w:szCs w:val="21"/>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cs="宋体"/>
          <w:b/>
          <w:bCs/>
          <w:color w:val="000000"/>
          <w:szCs w:val="21"/>
        </w:rPr>
      </w:pPr>
      <w:r>
        <w:rPr>
          <w:rFonts w:hint="eastAsia" w:ascii="宋体" w:hAnsi="宋体" w:cs="宋体"/>
          <w:b/>
          <w:bCs/>
          <w:color w:val="000000"/>
          <w:szCs w:val="21"/>
        </w:rPr>
        <w:t>在合同履行过程中，发生第15.1 款约定情形的，监理人应按照第15.3.3 项约定向承包人发出变更指示。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cs="宋体"/>
          <w:b/>
          <w:bCs/>
          <w:color w:val="000000"/>
          <w:szCs w:val="21"/>
        </w:rPr>
      </w:pPr>
      <w:r>
        <w:rPr>
          <w:rFonts w:hint="eastAsia" w:ascii="宋体" w:hAnsi="宋体" w:cs="宋体"/>
          <w:b/>
          <w:bCs/>
          <w:color w:val="000000"/>
          <w:szCs w:val="21"/>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ascii="宋体" w:hAnsi="宋体" w:cs="宋体"/>
          <w:b/>
          <w:bCs/>
          <w:color w:val="000000"/>
          <w:szCs w:val="21"/>
        </w:rPr>
      </w:pPr>
      <w:r>
        <w:rPr>
          <w:rFonts w:hint="eastAsia" w:ascii="宋体" w:hAnsi="宋体" w:cs="宋体"/>
          <w:b/>
          <w:bCs/>
          <w:color w:val="000000"/>
          <w:szCs w:val="21"/>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ascii="宋体" w:hAnsi="宋体" w:cs="黑体"/>
          <w:b/>
          <w:bCs/>
          <w:color w:val="000000"/>
          <w:szCs w:val="21"/>
        </w:rPr>
      </w:pPr>
      <w:r>
        <w:rPr>
          <w:rFonts w:ascii="宋体" w:hAnsi="宋体" w:cs="黑体"/>
          <w:b/>
          <w:bCs/>
          <w:color w:val="000000"/>
          <w:szCs w:val="21"/>
        </w:rPr>
        <w:t>15.3.2</w:t>
      </w:r>
      <w:r>
        <w:rPr>
          <w:rFonts w:hint="eastAsia" w:ascii="宋体" w:hAnsi="宋体" w:cs="黑体"/>
          <w:b/>
          <w:bCs/>
          <w:color w:val="000000"/>
          <w:szCs w:val="21"/>
        </w:rPr>
        <w:t>变更估价</w:t>
      </w:r>
    </w:p>
    <w:p>
      <w:pPr>
        <w:spacing w:line="500" w:lineRule="exact"/>
        <w:ind w:firstLine="422" w:firstLineChars="200"/>
        <w:rPr>
          <w:rFonts w:ascii="宋体" w:hAnsi="宋体"/>
          <w:b/>
          <w:bCs/>
          <w:color w:val="000000"/>
          <w:szCs w:val="21"/>
        </w:rPr>
      </w:pPr>
      <w:r>
        <w:rPr>
          <w:rFonts w:hint="eastAsia" w:ascii="宋体" w:hAnsi="宋体"/>
          <w:b/>
          <w:bCs/>
          <w:color w:val="000000"/>
          <w:szCs w:val="21"/>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22" w:firstLineChars="200"/>
        <w:rPr>
          <w:rFonts w:ascii="宋体" w:hAnsi="宋体"/>
          <w:b/>
          <w:bCs/>
          <w:color w:val="000000"/>
          <w:szCs w:val="21"/>
        </w:rPr>
      </w:pPr>
      <w:r>
        <w:rPr>
          <w:rFonts w:hint="eastAsia" w:ascii="宋体" w:hAnsi="宋体"/>
          <w:b/>
          <w:bCs/>
          <w:color w:val="000000"/>
          <w:szCs w:val="21"/>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22" w:firstLineChars="200"/>
        <w:rPr>
          <w:rFonts w:ascii="宋体" w:hAnsi="宋体"/>
          <w:color w:val="000000"/>
          <w:szCs w:val="21"/>
        </w:rPr>
      </w:pPr>
      <w:r>
        <w:rPr>
          <w:rFonts w:hint="eastAsia" w:ascii="宋体" w:hAnsi="宋体"/>
          <w:b/>
          <w:bCs/>
          <w:color w:val="000000"/>
          <w:szCs w:val="21"/>
        </w:rPr>
        <w:t>(3）除专用合同条款对期限另有约定外，监理人收到承包人变更报价书后的14 天内，根据第15.4 款约定的估价原则确定变更价格。</w:t>
      </w:r>
    </w:p>
    <w:p>
      <w:pPr>
        <w:spacing w:before="93" w:beforeLines="30" w:line="500" w:lineRule="exact"/>
        <w:ind w:firstLine="420" w:firstLineChars="200"/>
        <w:rPr>
          <w:rFonts w:ascii="宋体" w:hAnsi="宋体"/>
          <w:color w:val="000000"/>
          <w:szCs w:val="21"/>
        </w:rPr>
      </w:pPr>
      <w:r>
        <w:rPr>
          <w:rFonts w:ascii="宋体" w:hAnsi="宋体" w:cs="宋体"/>
          <w:color w:val="000000"/>
          <w:szCs w:val="21"/>
        </w:rPr>
        <w:t>(1)</w:t>
      </w:r>
      <w:r>
        <w:rPr>
          <w:rFonts w:hint="eastAsia" w:ascii="宋体" w:hAnsi="宋体" w:cs="宋体"/>
          <w:color w:val="000000"/>
          <w:szCs w:val="21"/>
        </w:rPr>
        <w:t>承包人提交变更报价书的期限：</w:t>
      </w:r>
      <w:r>
        <w:rPr>
          <w:rFonts w:hint="eastAsia" w:ascii="宋体" w:hAnsi="宋体" w:cs="宋体"/>
          <w:color w:val="000000"/>
          <w:szCs w:val="21"/>
          <w:u w:val="single"/>
        </w:rPr>
        <w:t>按政府工程变更报批程序办理</w:t>
      </w:r>
      <w:r>
        <w:rPr>
          <w:rFonts w:hint="eastAsia" w:ascii="宋体" w:hAnsi="宋体" w:cs="宋体"/>
          <w:color w:val="000000"/>
          <w:szCs w:val="21"/>
        </w:rPr>
        <w:t>。</w:t>
      </w:r>
    </w:p>
    <w:p>
      <w:pPr>
        <w:spacing w:line="500" w:lineRule="exact"/>
        <w:ind w:firstLine="420" w:firstLineChars="200"/>
        <w:rPr>
          <w:rFonts w:ascii="宋体" w:hAnsi="宋体"/>
          <w:color w:val="000000"/>
          <w:szCs w:val="21"/>
        </w:rPr>
      </w:pPr>
      <w:r>
        <w:rPr>
          <w:rFonts w:ascii="宋体" w:hAnsi="宋体" w:cs="宋体"/>
          <w:color w:val="000000"/>
          <w:szCs w:val="21"/>
        </w:rPr>
        <w:t>(3)</w:t>
      </w:r>
      <w:r>
        <w:rPr>
          <w:rFonts w:hint="eastAsia" w:ascii="宋体" w:hAnsi="宋体" w:cs="宋体"/>
          <w:color w:val="000000"/>
          <w:szCs w:val="21"/>
        </w:rPr>
        <w:t>监理人商定或确定变更价格的期限：</w:t>
      </w:r>
      <w:r>
        <w:rPr>
          <w:rFonts w:hint="eastAsia" w:ascii="宋体" w:hAnsi="宋体" w:cs="宋体"/>
          <w:color w:val="000000"/>
          <w:szCs w:val="21"/>
          <w:u w:val="single"/>
        </w:rPr>
        <w:t>按政府工程变更报批程序办理</w:t>
      </w:r>
      <w:r>
        <w:rPr>
          <w:rFonts w:hint="eastAsia" w:ascii="宋体" w:hAnsi="宋体" w:cs="宋体"/>
          <w:color w:val="000000"/>
          <w:szCs w:val="21"/>
        </w:rPr>
        <w:t>。</w:t>
      </w:r>
    </w:p>
    <w:p>
      <w:pPr>
        <w:spacing w:line="500" w:lineRule="exact"/>
        <w:ind w:firstLine="420" w:firstLineChars="200"/>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22" w:firstLineChars="200"/>
        <w:rPr>
          <w:rFonts w:ascii="宋体" w:hAnsi="宋体"/>
          <w:b/>
          <w:bCs/>
          <w:color w:val="000000"/>
          <w:szCs w:val="21"/>
        </w:rPr>
      </w:pPr>
      <w:r>
        <w:rPr>
          <w:rFonts w:hint="eastAsia" w:ascii="宋体" w:hAnsi="宋体"/>
          <w:b/>
          <w:bCs/>
          <w:color w:val="000000"/>
          <w:szCs w:val="21"/>
        </w:rPr>
        <w:t>15.3.3 变更指示</w:t>
      </w:r>
    </w:p>
    <w:p>
      <w:pPr>
        <w:spacing w:line="500" w:lineRule="exact"/>
        <w:ind w:firstLine="422" w:firstLineChars="200"/>
        <w:rPr>
          <w:rFonts w:ascii="宋体" w:hAnsi="宋体"/>
          <w:b/>
          <w:bCs/>
          <w:color w:val="000000"/>
          <w:szCs w:val="21"/>
        </w:rPr>
      </w:pPr>
      <w:r>
        <w:rPr>
          <w:rFonts w:hint="eastAsia" w:ascii="宋体" w:hAnsi="宋体"/>
          <w:b/>
          <w:bCs/>
          <w:color w:val="000000"/>
          <w:szCs w:val="21"/>
        </w:rPr>
        <w:t>(l）变更指示只能由监理人发出。</w:t>
      </w:r>
    </w:p>
    <w:p>
      <w:pPr>
        <w:spacing w:line="500" w:lineRule="exact"/>
        <w:ind w:firstLine="422" w:firstLineChars="200"/>
        <w:rPr>
          <w:rFonts w:ascii="宋体" w:hAnsi="宋体"/>
          <w:b/>
          <w:bCs/>
          <w:color w:val="000000"/>
          <w:szCs w:val="21"/>
        </w:rPr>
      </w:pPr>
      <w:r>
        <w:rPr>
          <w:rFonts w:hint="eastAsia" w:ascii="宋体" w:hAnsi="宋体"/>
          <w:b/>
          <w:bCs/>
          <w:color w:val="000000"/>
          <w:szCs w:val="21"/>
        </w:rPr>
        <w:t>(2）变更指示应说明变更的目的、范围、变更内容以及变更的工程量及其进度和技术要求，并附有关图纸和文件。承包人收到变更指示后，应按变更指示进行变更工作。</w:t>
      </w:r>
    </w:p>
    <w:p>
      <w:pPr>
        <w:spacing w:line="500" w:lineRule="exact"/>
        <w:ind w:firstLine="422" w:firstLineChars="200"/>
        <w:rPr>
          <w:rFonts w:hint="eastAsia" w:ascii="宋体" w:hAnsi="宋体"/>
          <w:b/>
          <w:bCs/>
          <w:color w:val="000000"/>
          <w:szCs w:val="21"/>
        </w:rPr>
      </w:pPr>
      <w:r>
        <w:rPr>
          <w:rFonts w:hint="eastAsia" w:ascii="宋体" w:hAnsi="宋体"/>
          <w:b/>
          <w:bCs/>
          <w:color w:val="000000"/>
          <w:szCs w:val="21"/>
        </w:rPr>
        <w:t>(3）承包人变更或增加工程量的，应向发包人提供工程量及其他材料清单，报发包人和监理人确认无异议后进行变更增加。</w:t>
      </w:r>
      <w:r>
        <w:rPr>
          <w:rFonts w:ascii="宋体" w:hAnsi="宋体" w:cs="宋体"/>
          <w:b/>
          <w:bCs/>
          <w:color w:val="000000"/>
          <w:szCs w:val="21"/>
        </w:rPr>
        <w:t>15.4</w:t>
      </w:r>
      <w:r>
        <w:rPr>
          <w:rFonts w:hint="eastAsia" w:ascii="宋体" w:hAnsi="宋体" w:cs="宋体"/>
          <w:b/>
          <w:bCs/>
          <w:color w:val="000000"/>
          <w:szCs w:val="21"/>
        </w:rPr>
        <w:t>变更的估价原则</w:t>
      </w:r>
      <w:r>
        <w:rPr>
          <w:rFonts w:hint="eastAsia" w:ascii="宋体" w:hAnsi="宋体"/>
          <w:b/>
          <w:bCs/>
          <w:color w:val="000000"/>
          <w:szCs w:val="21"/>
        </w:rPr>
        <w:t>除专用合同条款另有约定外，因变更引起的价格调整按照本款约定处理。</w:t>
      </w:r>
    </w:p>
    <w:p>
      <w:pPr>
        <w:spacing w:line="500" w:lineRule="exact"/>
        <w:ind w:firstLine="422" w:firstLineChars="200"/>
        <w:rPr>
          <w:rFonts w:ascii="宋体" w:hAnsi="宋体"/>
          <w:b/>
          <w:bCs/>
          <w:color w:val="000000"/>
          <w:szCs w:val="21"/>
        </w:rPr>
      </w:pPr>
      <w:r>
        <w:rPr>
          <w:rFonts w:hint="eastAsia" w:ascii="宋体" w:hAnsi="宋体"/>
          <w:b/>
          <w:bCs/>
          <w:color w:val="000000"/>
          <w:szCs w:val="21"/>
        </w:rPr>
        <w:t>15.4.1 已标价工程量清单中有适用于变更工作的子目的，采用该子目的单价。</w:t>
      </w:r>
    </w:p>
    <w:p>
      <w:pPr>
        <w:keepNext/>
        <w:keepLines/>
        <w:spacing w:line="500" w:lineRule="exact"/>
        <w:ind w:firstLine="422" w:firstLineChars="200"/>
        <w:outlineLvl w:val="2"/>
        <w:rPr>
          <w:rFonts w:ascii="宋体" w:hAnsi="宋体"/>
          <w:b/>
          <w:bCs/>
          <w:color w:val="000000"/>
          <w:szCs w:val="21"/>
        </w:rPr>
      </w:pPr>
      <w:r>
        <w:rPr>
          <w:rFonts w:hint="eastAsia" w:ascii="宋体" w:hAnsi="宋体"/>
          <w:b/>
          <w:bCs/>
          <w:color w:val="000000"/>
          <w:szCs w:val="21"/>
        </w:rPr>
        <w:t>15.4.2 已标价工程量清单中无适用于变更工作的子目，但有类似子目的，可在合理范围内参照类似子目的单价，由监理人和发包人确定变更工作的单价。</w:t>
      </w:r>
    </w:p>
    <w:p>
      <w:pPr>
        <w:spacing w:line="360" w:lineRule="auto"/>
        <w:ind w:firstLine="422" w:firstLineChars="200"/>
        <w:rPr>
          <w:rFonts w:ascii="宋体" w:hAnsi="宋体"/>
          <w:b/>
          <w:bCs/>
          <w:color w:val="000000"/>
          <w:szCs w:val="21"/>
        </w:rPr>
      </w:pPr>
      <w:r>
        <w:rPr>
          <w:rFonts w:hint="eastAsia" w:ascii="宋体" w:hAnsi="宋体"/>
          <w:b/>
          <w:bCs/>
          <w:color w:val="000000"/>
          <w:szCs w:val="21"/>
        </w:rPr>
        <w:t>15.4.3 已标价工程量清单中无适用或类似子目的单价，可按照成本加利润的原则，由监理人和发包人确定变更工作的单价。</w:t>
      </w:r>
    </w:p>
    <w:p>
      <w:pPr>
        <w:spacing w:line="360" w:lineRule="auto"/>
        <w:ind w:firstLine="420" w:firstLineChars="200"/>
        <w:rPr>
          <w:rFonts w:ascii="宋体" w:hAnsi="宋体"/>
          <w:szCs w:val="21"/>
        </w:rPr>
      </w:pPr>
      <w:r>
        <w:rPr>
          <w:rFonts w:ascii="宋体" w:hAnsi="宋体" w:cs="宋体"/>
          <w:color w:val="000000"/>
          <w:szCs w:val="21"/>
        </w:rPr>
        <w:t>15.4.4</w:t>
      </w:r>
      <w:r>
        <w:rPr>
          <w:rFonts w:hint="eastAsia" w:ascii="宋体" w:hAnsi="宋体" w:cs="宋体"/>
          <w:color w:val="000000"/>
          <w:szCs w:val="21"/>
        </w:rPr>
        <w:t>因工程量清单漏项</w:t>
      </w:r>
      <w:r>
        <w:rPr>
          <w:rFonts w:ascii="宋体" w:hAnsi="宋体" w:cs="宋体"/>
          <w:color w:val="000000"/>
          <w:szCs w:val="21"/>
        </w:rPr>
        <w:t>(</w:t>
      </w:r>
      <w:r>
        <w:rPr>
          <w:rFonts w:hint="eastAsia" w:ascii="宋体" w:hAnsi="宋体" w:cs="宋体"/>
          <w:color w:val="000000"/>
          <w:szCs w:val="21"/>
        </w:rPr>
        <w:t>仅</w:t>
      </w:r>
      <w:r>
        <w:rPr>
          <w:rFonts w:hint="eastAsia" w:ascii="宋体" w:hAnsi="宋体" w:cs="宋体"/>
          <w:szCs w:val="21"/>
        </w:rPr>
        <w:t>适用于合同协议书约定采用单价合同形式时</w:t>
      </w:r>
      <w:r>
        <w:rPr>
          <w:rFonts w:ascii="宋体" w:hAnsi="宋体" w:cs="宋体"/>
          <w:szCs w:val="21"/>
        </w:rPr>
        <w:t>)</w:t>
      </w:r>
      <w:r>
        <w:rPr>
          <w:rFonts w:hint="eastAsia" w:ascii="宋体" w:hAnsi="宋体" w:cs="宋体"/>
          <w:szCs w:val="21"/>
        </w:rPr>
        <w:t>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w:t>
      </w:r>
      <w:r>
        <w:rPr>
          <w:rFonts w:ascii="宋体" w:hAnsi="宋体" w:cs="宋体"/>
          <w:szCs w:val="21"/>
        </w:rPr>
        <w:t>3.5</w:t>
      </w:r>
      <w:r>
        <w:rPr>
          <w:rFonts w:hint="eastAsia" w:ascii="宋体" w:hAnsi="宋体" w:cs="宋体"/>
          <w:szCs w:val="21"/>
        </w:rPr>
        <w:t>款商定或确定变更措施项目的费用。</w:t>
      </w:r>
    </w:p>
    <w:p>
      <w:pPr>
        <w:spacing w:line="360" w:lineRule="auto"/>
        <w:ind w:firstLine="420" w:firstLineChars="200"/>
        <w:rPr>
          <w:rFonts w:ascii="宋体" w:hAnsi="宋体"/>
          <w:szCs w:val="21"/>
        </w:rPr>
      </w:pPr>
      <w:r>
        <w:rPr>
          <w:rFonts w:ascii="宋体" w:hAnsi="宋体" w:cs="宋体"/>
          <w:szCs w:val="21"/>
        </w:rPr>
        <w:t>15.4.5</w:t>
      </w:r>
      <w:r>
        <w:rPr>
          <w:rFonts w:hint="eastAsia" w:ascii="宋体" w:hAnsi="宋体" w:cs="宋体"/>
          <w:szCs w:val="21"/>
        </w:rPr>
        <w:t>合同协议书约定采用单价合同形式时，非承包人原因引起已标价工程量清单中列明的工程量发生增减，</w:t>
      </w:r>
      <w:r>
        <w:rPr>
          <w:rFonts w:hint="eastAsia" w:ascii="宋体" w:hAnsi="宋体" w:cs="宋体"/>
          <w:bCs/>
          <w:szCs w:val="21"/>
        </w:rPr>
        <w:t>按政府工程变更报批程序办理。</w:t>
      </w:r>
    </w:p>
    <w:p>
      <w:pPr>
        <w:spacing w:line="360" w:lineRule="auto"/>
        <w:ind w:firstLine="420" w:firstLineChars="200"/>
        <w:rPr>
          <w:rFonts w:ascii="宋体" w:hAnsi="宋体"/>
          <w:b/>
          <w:bCs/>
          <w:szCs w:val="21"/>
          <w:u w:val="single"/>
        </w:rPr>
      </w:pPr>
      <w:r>
        <w:rPr>
          <w:rFonts w:ascii="宋体" w:hAnsi="宋体" w:cs="宋体"/>
          <w:szCs w:val="21"/>
        </w:rPr>
        <w:t>15.4.6</w:t>
      </w:r>
      <w:r>
        <w:rPr>
          <w:rFonts w:hint="eastAsia" w:ascii="宋体" w:hAnsi="宋体" w:cs="宋体"/>
          <w:szCs w:val="21"/>
        </w:rPr>
        <w:t>因变更引起价格调整的其他处理方式：</w:t>
      </w:r>
      <w:r>
        <w:rPr>
          <w:rFonts w:hint="eastAsia" w:ascii="宋体" w:hAnsi="宋体" w:cs="宋体"/>
          <w:b/>
          <w:bCs/>
          <w:szCs w:val="21"/>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ascii="宋体" w:hAnsi="宋体" w:cs="宋体"/>
          <w:b/>
          <w:bCs/>
          <w:szCs w:val="21"/>
        </w:rPr>
      </w:pPr>
      <w:r>
        <w:rPr>
          <w:rFonts w:ascii="宋体" w:hAnsi="宋体" w:cs="宋体"/>
          <w:b/>
          <w:bCs/>
          <w:szCs w:val="21"/>
        </w:rPr>
        <w:t>15.5</w:t>
      </w:r>
      <w:r>
        <w:rPr>
          <w:rFonts w:hint="eastAsia" w:ascii="宋体" w:hAnsi="宋体" w:cs="宋体"/>
          <w:b/>
          <w:bCs/>
          <w:szCs w:val="21"/>
        </w:rPr>
        <w:t>承包人的合理化建议</w:t>
      </w:r>
    </w:p>
    <w:p>
      <w:pPr>
        <w:keepNext/>
        <w:keepLines/>
        <w:spacing w:line="500" w:lineRule="exact"/>
        <w:ind w:firstLine="422" w:firstLineChars="200"/>
        <w:outlineLvl w:val="2"/>
        <w:rPr>
          <w:rFonts w:hint="eastAsia" w:ascii="宋体" w:hAnsi="宋体"/>
          <w:b/>
          <w:bCs/>
          <w:color w:val="000000"/>
          <w:szCs w:val="21"/>
        </w:rPr>
      </w:pPr>
      <w:r>
        <w:rPr>
          <w:rFonts w:hint="eastAsia" w:ascii="宋体" w:hAnsi="宋体"/>
          <w:b/>
          <w:bCs/>
          <w:color w:val="000000"/>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20" w:firstLineChars="200"/>
        <w:rPr>
          <w:rFonts w:ascii="宋体" w:hAnsi="宋体"/>
          <w:szCs w:val="21"/>
          <w:u w:val="single"/>
        </w:rPr>
      </w:pPr>
      <w:r>
        <w:rPr>
          <w:rFonts w:ascii="宋体" w:hAnsi="宋体" w:cs="宋体"/>
          <w:szCs w:val="21"/>
        </w:rPr>
        <w:t>15.5.2</w:t>
      </w:r>
      <w:r>
        <w:rPr>
          <w:rFonts w:hint="eastAsia" w:ascii="宋体" w:hAnsi="宋体" w:cs="宋体"/>
          <w:szCs w:val="21"/>
        </w:rPr>
        <w:t>对承包人提出合理化建议的奖励方法：</w:t>
      </w:r>
      <w:r>
        <w:rPr>
          <w:rFonts w:hint="eastAsia" w:ascii="宋体" w:hAnsi="宋体" w:cs="宋体"/>
          <w:szCs w:val="21"/>
          <w:u w:val="single"/>
        </w:rPr>
        <w:t>无</w:t>
      </w:r>
    </w:p>
    <w:p>
      <w:pPr>
        <w:pStyle w:val="4"/>
        <w:keepNext w:val="0"/>
        <w:keepLines w:val="0"/>
        <w:spacing w:line="540" w:lineRule="exact"/>
        <w:rPr>
          <w:rFonts w:ascii="宋体" w:hAnsi="宋体" w:cs="宋体"/>
          <w:color w:val="000000"/>
          <w:sz w:val="21"/>
          <w:szCs w:val="21"/>
        </w:rPr>
      </w:pPr>
      <w:r>
        <w:rPr>
          <w:rFonts w:hint="eastAsia" w:ascii="宋体" w:hAnsi="宋体" w:cs="宋体"/>
          <w:color w:val="000000"/>
          <w:sz w:val="21"/>
          <w:szCs w:val="21"/>
        </w:rPr>
        <w:t>15.8暂估价</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(1)在任何采购工作启动前，承包人应当提前至少</w:t>
      </w:r>
      <w:r>
        <w:rPr>
          <w:rFonts w:hint="eastAsia" w:ascii="宋体" w:hAnsi="宋体" w:cs="宋体"/>
          <w:color w:val="000000"/>
          <w:sz w:val="21"/>
          <w:szCs w:val="21"/>
          <w:u w:val="single"/>
          <w:lang w:bidi="ar"/>
        </w:rPr>
        <w:t xml:space="preserve">  7  </w:t>
      </w:r>
      <w:r>
        <w:rPr>
          <w:rFonts w:hint="eastAsia" w:ascii="宋体" w:hAnsi="宋体" w:cs="宋体"/>
          <w:color w:val="000000"/>
          <w:sz w:val="21"/>
          <w:szCs w:val="21"/>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cs="宋体"/>
          <w:color w:val="000000"/>
          <w:sz w:val="21"/>
          <w:szCs w:val="21"/>
          <w:u w:val="single"/>
          <w:lang w:bidi="ar"/>
        </w:rPr>
        <w:t xml:space="preserve"> 3 </w:t>
      </w:r>
      <w:r>
        <w:rPr>
          <w:rFonts w:hint="eastAsia" w:ascii="宋体" w:hAnsi="宋体" w:cs="宋体"/>
          <w:color w:val="000000"/>
          <w:sz w:val="21"/>
          <w:szCs w:val="21"/>
          <w:lang w:bidi="ar"/>
        </w:rPr>
        <w:t>天内给予批准或者提出修改意见。承包人应当严格按照经过发包人批准的采购工作计划开展采购工作。</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(2)承包人应当在发出磋商公告(或者资格预审公告或者邀请书)、资格预审文件和磋商文件前至少</w:t>
      </w:r>
      <w:r>
        <w:rPr>
          <w:rFonts w:hint="eastAsia" w:ascii="宋体" w:hAnsi="宋体" w:cs="宋体"/>
          <w:color w:val="000000"/>
          <w:sz w:val="21"/>
          <w:szCs w:val="21"/>
          <w:u w:val="single"/>
          <w:lang w:bidi="ar"/>
        </w:rPr>
        <w:t xml:space="preserve"> 7  </w:t>
      </w:r>
      <w:r>
        <w:rPr>
          <w:rFonts w:hint="eastAsia" w:ascii="宋体" w:hAnsi="宋体" w:cs="宋体"/>
          <w:color w:val="000000"/>
          <w:sz w:val="21"/>
          <w:szCs w:val="21"/>
          <w:lang w:bidi="ar"/>
        </w:rPr>
        <w:t>天，分别将相关文件通过监理人报请发包人审批，发包人应当在监理人收到承包人报送的相关文件后</w:t>
      </w:r>
      <w:r>
        <w:rPr>
          <w:rFonts w:hint="eastAsia" w:ascii="宋体" w:hAnsi="宋体" w:cs="宋体"/>
          <w:color w:val="000000"/>
          <w:sz w:val="21"/>
          <w:szCs w:val="21"/>
          <w:u w:val="single"/>
          <w:lang w:bidi="ar"/>
        </w:rPr>
        <w:t xml:space="preserve"> 3 </w:t>
      </w:r>
      <w:r>
        <w:rPr>
          <w:rFonts w:hint="eastAsia" w:ascii="宋体" w:hAnsi="宋体" w:cs="宋体"/>
          <w:color w:val="000000"/>
          <w:sz w:val="21"/>
          <w:szCs w:val="21"/>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(7)承包人与专业分包人或者专项供应商订立合同前</w:t>
      </w:r>
      <w:r>
        <w:rPr>
          <w:rFonts w:hint="eastAsia" w:ascii="宋体" w:hAnsi="宋体" w:cs="宋体"/>
          <w:color w:val="000000"/>
          <w:sz w:val="21"/>
          <w:szCs w:val="21"/>
          <w:u w:val="single"/>
          <w:lang w:bidi="ar"/>
        </w:rPr>
        <w:t xml:space="preserve"> 7 </w:t>
      </w:r>
      <w:r>
        <w:rPr>
          <w:rFonts w:hint="eastAsia" w:ascii="宋体" w:hAnsi="宋体" w:cs="宋体"/>
          <w:color w:val="000000"/>
          <w:sz w:val="21"/>
          <w:szCs w:val="21"/>
          <w:lang w:bidi="ar"/>
        </w:rPr>
        <w:t>天，应当将准备用于正式签订的合同文件通过监理人报发包人审核，发包人应当在监理人收到相关文件后</w:t>
      </w:r>
      <w:r>
        <w:rPr>
          <w:rFonts w:hint="eastAsia" w:ascii="宋体" w:hAnsi="宋体" w:cs="宋体"/>
          <w:color w:val="000000"/>
          <w:sz w:val="21"/>
          <w:szCs w:val="21"/>
          <w:u w:val="single"/>
          <w:lang w:bidi="ar"/>
        </w:rPr>
        <w:t xml:space="preserve"> 3 </w:t>
      </w:r>
      <w:r>
        <w:rPr>
          <w:rFonts w:hint="eastAsia" w:ascii="宋体" w:hAnsi="宋体" w:cs="宋体"/>
          <w:color w:val="000000"/>
          <w:sz w:val="21"/>
          <w:szCs w:val="21"/>
          <w:lang w:bidi="ar"/>
        </w:rPr>
        <w:t>天内给予批准或者提出修改意见，承包人应当按照发包人批准的合同文件签订相关合同，合同订立后</w:t>
      </w:r>
      <w:r>
        <w:rPr>
          <w:rFonts w:hint="eastAsia" w:ascii="宋体" w:hAnsi="宋体" w:cs="宋体"/>
          <w:color w:val="000000"/>
          <w:sz w:val="21"/>
          <w:szCs w:val="21"/>
          <w:u w:val="single"/>
          <w:lang w:bidi="ar"/>
        </w:rPr>
        <w:t xml:space="preserve"> 3 </w:t>
      </w:r>
      <w:r>
        <w:rPr>
          <w:rFonts w:hint="eastAsia" w:ascii="宋体" w:hAnsi="宋体" w:cs="宋体"/>
          <w:color w:val="000000"/>
          <w:sz w:val="21"/>
          <w:szCs w:val="21"/>
          <w:lang w:bidi="ar"/>
        </w:rPr>
        <w:t>天内，承包人应当将其中的两份副本报送监理人，其中一份由监理人报发包人留存。</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(8)发包人对承包人报送文件进行审批或提出的修改意见应当合理，并符合现行有关法律法规的规定。</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20" w:firstLineChars="200"/>
        <w:rPr>
          <w:rFonts w:ascii="宋体" w:hAnsi="宋体" w:cs="宋体"/>
          <w:color w:val="000000"/>
          <w:sz w:val="21"/>
          <w:szCs w:val="21"/>
          <w:u w:val="single"/>
        </w:rPr>
      </w:pPr>
      <w:r>
        <w:rPr>
          <w:rFonts w:hint="eastAsia" w:ascii="宋体" w:hAnsi="宋体" w:cs="宋体"/>
          <w:color w:val="000000"/>
          <w:sz w:val="21"/>
          <w:szCs w:val="21"/>
          <w:lang w:bidi="ar"/>
        </w:rPr>
        <w:t>15.8.2发包人在工程量清单中给定暂估价的材料和工程设备不属于依法必须采购的范围或未达到规定的规模标准的，按照下列约定：</w:t>
      </w:r>
      <w:r>
        <w:rPr>
          <w:rFonts w:hint="eastAsia" w:ascii="宋体" w:hAnsi="宋体"/>
          <w:b/>
          <w:color w:val="000000"/>
          <w:sz w:val="21"/>
          <w:szCs w:val="21"/>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color w:val="000000"/>
          <w:sz w:val="21"/>
          <w:szCs w:val="21"/>
          <w:u w:val="single"/>
        </w:rPr>
        <w:t>，</w:t>
      </w:r>
      <w:r>
        <w:rPr>
          <w:rFonts w:hint="eastAsia" w:ascii="宋体" w:hAnsi="宋体"/>
          <w:b/>
          <w:color w:val="000000"/>
          <w:sz w:val="21"/>
          <w:szCs w:val="21"/>
          <w:u w:val="single"/>
        </w:rPr>
        <w:t>结算时按发包方签证价格进行调整</w:t>
      </w:r>
      <w:r>
        <w:rPr>
          <w:rFonts w:hint="eastAsia" w:ascii="宋体" w:hAnsi="宋体"/>
          <w:color w:val="000000"/>
          <w:sz w:val="21"/>
          <w:szCs w:val="21"/>
          <w:u w:val="single"/>
        </w:rPr>
        <w:t>。</w:t>
      </w:r>
    </w:p>
    <w:p>
      <w:pPr>
        <w:keepNext/>
        <w:keepLines/>
        <w:spacing w:line="360" w:lineRule="auto"/>
        <w:outlineLvl w:val="2"/>
        <w:rPr>
          <w:rFonts w:ascii="宋体" w:hAnsi="宋体" w:cs="宋体"/>
          <w:b/>
          <w:bCs/>
          <w:sz w:val="21"/>
          <w:szCs w:val="21"/>
        </w:rPr>
      </w:pPr>
      <w:r>
        <w:rPr>
          <w:rFonts w:hint="eastAsia" w:ascii="宋体" w:hAnsi="宋体"/>
          <w:color w:val="000000"/>
          <w:sz w:val="21"/>
          <w:szCs w:val="21"/>
        </w:rPr>
        <w:t>15.8.3发包人在工程量清单中给定暂估价的专业工程不属于依法必须采购的范围或者未达到依法必须采购的规模标准的，按照下列约定：</w:t>
      </w:r>
      <w:r>
        <w:rPr>
          <w:rFonts w:hint="eastAsia" w:ascii="宋体" w:hAnsi="宋体"/>
          <w:b/>
          <w:color w:val="000000"/>
          <w:sz w:val="21"/>
          <w:szCs w:val="21"/>
          <w:u w:val="single"/>
        </w:rPr>
        <w:t xml:space="preserve">        /       </w:t>
      </w:r>
    </w:p>
    <w:p>
      <w:pPr>
        <w:keepNext/>
        <w:keepLines/>
        <w:spacing w:line="360" w:lineRule="auto"/>
        <w:outlineLvl w:val="2"/>
        <w:rPr>
          <w:rFonts w:ascii="宋体" w:hAnsi="宋体"/>
          <w:b/>
          <w:bCs/>
          <w:szCs w:val="21"/>
        </w:rPr>
      </w:pPr>
      <w:r>
        <w:rPr>
          <w:rFonts w:ascii="宋体" w:hAnsi="宋体" w:cs="宋体"/>
          <w:b/>
          <w:bCs/>
          <w:szCs w:val="21"/>
        </w:rPr>
        <w:t>16.</w:t>
      </w:r>
      <w:r>
        <w:rPr>
          <w:rFonts w:hint="eastAsia" w:ascii="宋体" w:hAnsi="宋体" w:cs="宋体"/>
          <w:b/>
          <w:bCs/>
          <w:szCs w:val="21"/>
        </w:rPr>
        <w:t>价格调整</w:t>
      </w:r>
    </w:p>
    <w:p>
      <w:pPr>
        <w:keepNext/>
        <w:keepLines/>
        <w:spacing w:line="360" w:lineRule="auto"/>
        <w:outlineLvl w:val="2"/>
        <w:rPr>
          <w:rFonts w:ascii="宋体" w:hAnsi="宋体"/>
          <w:b/>
          <w:bCs/>
          <w:szCs w:val="21"/>
          <w:u w:val="single"/>
        </w:rPr>
      </w:pPr>
      <w:r>
        <w:rPr>
          <w:rFonts w:ascii="宋体" w:hAnsi="宋体" w:cs="宋体"/>
          <w:b/>
          <w:bCs/>
          <w:szCs w:val="21"/>
        </w:rPr>
        <w:t>16.1</w:t>
      </w:r>
      <w:r>
        <w:rPr>
          <w:rFonts w:hint="eastAsia" w:ascii="宋体" w:hAnsi="宋体" w:cs="宋体"/>
          <w:b/>
          <w:bCs/>
          <w:szCs w:val="21"/>
        </w:rPr>
        <w:t>物价波动引起的价格调整</w:t>
      </w:r>
      <w:r>
        <w:rPr>
          <w:rFonts w:hint="eastAsia" w:ascii="宋体" w:hAnsi="宋体" w:cs="宋体"/>
          <w:b/>
          <w:bCs/>
          <w:szCs w:val="21"/>
          <w:u w:val="single"/>
        </w:rPr>
        <w:t xml:space="preserve">   不调整  </w:t>
      </w:r>
    </w:p>
    <w:p>
      <w:pPr>
        <w:spacing w:line="360" w:lineRule="auto"/>
        <w:rPr>
          <w:rFonts w:ascii="宋体" w:hAnsi="宋体" w:cs="宋体"/>
          <w:b/>
          <w:bCs/>
          <w:szCs w:val="21"/>
          <w:u w:val="single"/>
        </w:rPr>
      </w:pPr>
      <w:r>
        <w:rPr>
          <w:rFonts w:hint="eastAsia" w:ascii="宋体" w:hAnsi="宋体" w:cs="宋体"/>
          <w:b/>
          <w:bCs/>
          <w:szCs w:val="21"/>
        </w:rPr>
        <w:t>17.计量与支付</w:t>
      </w:r>
    </w:p>
    <w:p>
      <w:pPr>
        <w:tabs>
          <w:tab w:val="left" w:pos="1505"/>
        </w:tabs>
        <w:spacing w:line="360" w:lineRule="auto"/>
        <w:ind w:firstLine="413" w:firstLineChars="196"/>
        <w:rPr>
          <w:rFonts w:ascii="宋体" w:hAnsi="宋体"/>
          <w:b/>
          <w:bCs/>
          <w:szCs w:val="21"/>
        </w:rPr>
      </w:pPr>
      <w:r>
        <w:rPr>
          <w:rFonts w:ascii="宋体" w:hAnsi="宋体" w:cs="宋体"/>
          <w:b/>
          <w:bCs/>
          <w:szCs w:val="21"/>
        </w:rPr>
        <w:t>17.1</w:t>
      </w:r>
      <w:r>
        <w:rPr>
          <w:rFonts w:hint="eastAsia" w:ascii="宋体" w:hAnsi="宋体" w:cs="宋体"/>
          <w:b/>
          <w:bCs/>
          <w:szCs w:val="21"/>
        </w:rPr>
        <w:t>计量</w:t>
      </w:r>
    </w:p>
    <w:p>
      <w:pPr>
        <w:spacing w:line="360" w:lineRule="auto"/>
        <w:ind w:firstLine="420" w:firstLineChars="200"/>
        <w:rPr>
          <w:rFonts w:ascii="宋体" w:hAnsi="宋体"/>
          <w:szCs w:val="21"/>
        </w:rPr>
      </w:pPr>
      <w:r>
        <w:rPr>
          <w:rFonts w:ascii="宋体" w:hAnsi="宋体" w:cs="黑体"/>
          <w:szCs w:val="21"/>
        </w:rPr>
        <w:t>17.1.2</w:t>
      </w:r>
      <w:r>
        <w:rPr>
          <w:rFonts w:hint="eastAsia" w:ascii="宋体" w:hAnsi="宋体" w:cs="黑体"/>
          <w:szCs w:val="21"/>
        </w:rPr>
        <w:t>计量方法</w:t>
      </w:r>
    </w:p>
    <w:p>
      <w:pPr>
        <w:spacing w:line="360" w:lineRule="auto"/>
        <w:ind w:firstLine="420" w:firstLineChars="200"/>
        <w:rPr>
          <w:rFonts w:ascii="宋体" w:hAnsi="宋体"/>
          <w:szCs w:val="21"/>
        </w:rPr>
      </w:pPr>
      <w:r>
        <w:rPr>
          <w:rFonts w:hint="eastAsia" w:ascii="宋体" w:hAnsi="宋体" w:cs="宋体"/>
          <w:szCs w:val="21"/>
        </w:rPr>
        <w:t>工程量计算规则执行《公路工程工程量清单计价规范》</w:t>
      </w:r>
      <w:r>
        <w:rPr>
          <w:rFonts w:hint="eastAsia" w:ascii="宋体" w:hAnsi="宋体" w:cs="宋体"/>
          <w:szCs w:val="21"/>
          <w:lang w:eastAsia="zh-CN"/>
        </w:rPr>
        <w:t>、国家或省级、行业建设主管部门颁发的计价办法；企业定额，国家或省级、行业建设主管部门颁发的计价定额</w:t>
      </w:r>
      <w:r>
        <w:rPr>
          <w:rFonts w:hint="eastAsia" w:ascii="宋体" w:hAnsi="宋体" w:cs="宋体"/>
          <w:szCs w:val="21"/>
        </w:rPr>
        <w:t>。除合同另有约定外，承包人实际完成的工程量按约定的工程量计算规则和发包人与承包人共同确认的图纸进行计量。</w:t>
      </w:r>
    </w:p>
    <w:p>
      <w:pPr>
        <w:spacing w:before="62" w:beforeLines="20" w:after="62" w:afterLines="20" w:line="360" w:lineRule="auto"/>
        <w:ind w:firstLine="420" w:firstLineChars="200"/>
        <w:rPr>
          <w:rFonts w:ascii="宋体" w:hAnsi="宋体"/>
          <w:szCs w:val="21"/>
        </w:rPr>
      </w:pPr>
      <w:r>
        <w:rPr>
          <w:rFonts w:ascii="宋体" w:hAnsi="宋体" w:cs="黑体"/>
          <w:szCs w:val="21"/>
        </w:rPr>
        <w:t>17.1.3</w:t>
      </w:r>
      <w:r>
        <w:rPr>
          <w:rFonts w:hint="eastAsia" w:ascii="宋体" w:hAnsi="宋体" w:cs="黑体"/>
          <w:szCs w:val="21"/>
        </w:rPr>
        <w:t>计量周期</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本合同的计量周期为月，每月</w:t>
      </w:r>
      <w:r>
        <w:rPr>
          <w:rFonts w:ascii="宋体" w:hAnsi="宋体" w:cs="宋体"/>
          <w:szCs w:val="21"/>
          <w:u w:val="single"/>
        </w:rPr>
        <w:t xml:space="preserve"> 26 </w:t>
      </w:r>
      <w:r>
        <w:rPr>
          <w:rFonts w:hint="eastAsia" w:ascii="宋体" w:hAnsi="宋体" w:cs="宋体"/>
          <w:szCs w:val="21"/>
        </w:rPr>
        <w:t>日为当月计量截止日期</w:t>
      </w:r>
      <w:r>
        <w:rPr>
          <w:rFonts w:ascii="宋体" w:hAnsi="宋体" w:cs="宋体"/>
          <w:szCs w:val="21"/>
        </w:rPr>
        <w:t>(</w:t>
      </w:r>
      <w:r>
        <w:rPr>
          <w:rFonts w:hint="eastAsia" w:ascii="宋体" w:hAnsi="宋体" w:cs="宋体"/>
          <w:szCs w:val="21"/>
        </w:rPr>
        <w:t>不含当日</w:t>
      </w:r>
      <w:r>
        <w:rPr>
          <w:rFonts w:ascii="宋体" w:hAnsi="宋体" w:cs="宋体"/>
          <w:szCs w:val="21"/>
        </w:rPr>
        <w:t>)</w:t>
      </w:r>
      <w:r>
        <w:rPr>
          <w:rFonts w:hint="eastAsia" w:ascii="宋体" w:hAnsi="宋体" w:cs="宋体"/>
          <w:szCs w:val="21"/>
        </w:rPr>
        <w:t>和下月计量起始日期</w:t>
      </w:r>
      <w:r>
        <w:rPr>
          <w:rFonts w:ascii="宋体" w:hAnsi="宋体" w:cs="宋体"/>
          <w:szCs w:val="21"/>
        </w:rPr>
        <w:t>(</w:t>
      </w:r>
      <w:r>
        <w:rPr>
          <w:rFonts w:hint="eastAsia" w:ascii="宋体" w:hAnsi="宋体" w:cs="宋体"/>
          <w:szCs w:val="21"/>
        </w:rPr>
        <w:t>含当日</w:t>
      </w:r>
      <w:r>
        <w:rPr>
          <w:rFonts w:ascii="宋体" w:hAnsi="宋体" w:cs="宋体"/>
          <w:szCs w:val="21"/>
        </w:rPr>
        <w:t>)</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本合同</w:t>
      </w:r>
      <w:r>
        <w:rPr>
          <w:rFonts w:hint="eastAsia" w:ascii="宋体" w:hAnsi="宋体" w:cs="宋体"/>
          <w:szCs w:val="21"/>
          <w:u w:val="single"/>
        </w:rPr>
        <w:t>执行</w:t>
      </w:r>
      <w:r>
        <w:rPr>
          <w:rFonts w:hint="eastAsia" w:ascii="宋体" w:hAnsi="宋体" w:cs="宋体"/>
          <w:szCs w:val="21"/>
        </w:rPr>
        <w:t>通用合同条款本项约定的单价子目计量。总价子目计量方法按专用合同条款第</w:t>
      </w:r>
      <w:r>
        <w:rPr>
          <w:rFonts w:ascii="宋体" w:hAnsi="宋体" w:cs="宋体"/>
          <w:szCs w:val="21"/>
        </w:rPr>
        <w:t>17.1.5</w:t>
      </w:r>
      <w:r>
        <w:rPr>
          <w:rFonts w:hint="eastAsia" w:ascii="宋体" w:hAnsi="宋体" w:cs="宋体"/>
          <w:szCs w:val="21"/>
        </w:rPr>
        <w:t>项总价子目的计量</w:t>
      </w:r>
      <w:r>
        <w:rPr>
          <w:rFonts w:ascii="宋体" w:hAnsi="宋体" w:cs="宋体"/>
          <w:szCs w:val="21"/>
        </w:rPr>
        <w:t>——</w:t>
      </w:r>
      <w:r>
        <w:rPr>
          <w:rFonts w:hint="eastAsia" w:ascii="宋体" w:hAnsi="宋体" w:cs="宋体"/>
          <w:szCs w:val="21"/>
          <w:u w:val="single"/>
        </w:rPr>
        <w:t>按实际完成工程量计量</w:t>
      </w:r>
      <w:r>
        <w:rPr>
          <w:rFonts w:hint="eastAsia" w:ascii="宋体" w:hAnsi="宋体" w:cs="宋体"/>
          <w:szCs w:val="21"/>
        </w:rPr>
        <w:t>。</w:t>
      </w:r>
    </w:p>
    <w:p>
      <w:pPr>
        <w:spacing w:before="62" w:beforeLines="20" w:after="62" w:afterLines="20" w:line="360" w:lineRule="auto"/>
        <w:ind w:firstLine="420" w:firstLineChars="200"/>
        <w:rPr>
          <w:rFonts w:ascii="宋体" w:hAnsi="宋体"/>
          <w:szCs w:val="21"/>
        </w:rPr>
      </w:pPr>
      <w:r>
        <w:rPr>
          <w:rFonts w:ascii="宋体" w:hAnsi="宋体" w:cs="黑体"/>
          <w:szCs w:val="21"/>
        </w:rPr>
        <w:t>17.1.5</w:t>
      </w:r>
      <w:r>
        <w:rPr>
          <w:rFonts w:hint="eastAsia" w:ascii="宋体" w:hAnsi="宋体" w:cs="黑体"/>
          <w:szCs w:val="21"/>
        </w:rPr>
        <w:t>总价子目的计量一按实际完成工程量计量</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总价子目的价格调整方法：</w:t>
      </w:r>
      <w:r>
        <w:rPr>
          <w:rFonts w:hint="eastAsia" w:ascii="宋体" w:hAnsi="宋体" w:cs="宋体"/>
          <w:szCs w:val="21"/>
          <w:u w:val="single"/>
        </w:rPr>
        <w:t>执行通用条款</w:t>
      </w:r>
      <w:r>
        <w:rPr>
          <w:rFonts w:hint="eastAsia" w:ascii="宋体" w:hAnsi="宋体" w:cs="宋体"/>
          <w:szCs w:val="21"/>
        </w:rPr>
        <w:t>。总价子目的计量和支付应以总价为基础，对承包人实际完成的工程量进行计量，是进行工程目标管理和控制进度款支付的依据。</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承包人在专用合同条款第</w:t>
      </w:r>
      <w:r>
        <w:rPr>
          <w:rFonts w:ascii="宋体" w:hAnsi="宋体" w:cs="宋体"/>
          <w:szCs w:val="21"/>
        </w:rPr>
        <w:t>17.1.3(1)</w:t>
      </w:r>
      <w:r>
        <w:rPr>
          <w:rFonts w:hint="eastAsia" w:ascii="宋体" w:hAnsi="宋体" w:cs="宋体"/>
          <w:szCs w:val="21"/>
        </w:rPr>
        <w:t>目约定的每月计量截止日期后，对已完成的分部分项工程的子目</w:t>
      </w:r>
      <w:r>
        <w:rPr>
          <w:rFonts w:ascii="宋体" w:hAnsi="宋体" w:cs="宋体"/>
          <w:szCs w:val="21"/>
        </w:rPr>
        <w:t>(</w:t>
      </w:r>
      <w:r>
        <w:rPr>
          <w:rFonts w:hint="eastAsia" w:ascii="宋体" w:hAnsi="宋体" w:cs="宋体"/>
          <w:szCs w:val="21"/>
        </w:rPr>
        <w:t>包括在工程量清单中给出具体工程量的措施项目的相关子目</w:t>
      </w:r>
      <w:r>
        <w:rPr>
          <w:rFonts w:ascii="宋体" w:hAnsi="宋体" w:cs="宋体"/>
          <w:szCs w:val="21"/>
        </w:rPr>
        <w:t>)</w:t>
      </w:r>
      <w:r>
        <w:rPr>
          <w:rFonts w:hint="eastAsia" w:ascii="宋体" w:hAnsi="宋体" w:cs="宋体"/>
          <w:szCs w:val="21"/>
        </w:rPr>
        <w:t>，按照专用合同条款第</w:t>
      </w:r>
      <w:r>
        <w:rPr>
          <w:rFonts w:ascii="宋体" w:hAnsi="宋体" w:cs="宋体"/>
          <w:szCs w:val="21"/>
        </w:rPr>
        <w:t>17.1.2</w:t>
      </w:r>
      <w:r>
        <w:rPr>
          <w:rFonts w:hint="eastAsia" w:ascii="宋体" w:hAnsi="宋体" w:cs="宋体"/>
          <w:szCs w:val="21"/>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监理人应在收到承包人提交的工程量报表后的</w:t>
      </w:r>
      <w:r>
        <w:rPr>
          <w:rFonts w:ascii="宋体" w:hAnsi="宋体" w:cs="宋体"/>
          <w:szCs w:val="21"/>
        </w:rPr>
        <w:t>7</w:t>
      </w:r>
      <w:r>
        <w:rPr>
          <w:rFonts w:hint="eastAsia" w:ascii="宋体" w:hAnsi="宋体" w:cs="宋体"/>
          <w:szCs w:val="21"/>
        </w:rPr>
        <w:t>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20" w:firstLineChars="200"/>
        <w:rPr>
          <w:rFonts w:ascii="宋体" w:hAnsi="宋体"/>
          <w:szCs w:val="21"/>
        </w:rPr>
      </w:pPr>
      <w:r>
        <w:rPr>
          <w:rFonts w:ascii="宋体" w:hAnsi="宋体" w:cs="宋体"/>
          <w:szCs w:val="21"/>
        </w:rPr>
        <w:t>(5)</w:t>
      </w:r>
      <w:r>
        <w:rPr>
          <w:rFonts w:hint="eastAsia" w:ascii="宋体" w:hAnsi="宋体" w:cs="宋体"/>
          <w:szCs w:val="21"/>
        </w:rPr>
        <w:t>除按照第</w:t>
      </w:r>
      <w:r>
        <w:rPr>
          <w:rFonts w:ascii="宋体" w:hAnsi="宋体" w:cs="宋体"/>
          <w:szCs w:val="21"/>
        </w:rPr>
        <w:t>15</w:t>
      </w:r>
      <w:r>
        <w:rPr>
          <w:rFonts w:hint="eastAsia" w:ascii="宋体" w:hAnsi="宋体" w:cs="宋体"/>
          <w:szCs w:val="21"/>
        </w:rPr>
        <w:t>条约定的变更外，在竣工结算时总价子目的工程量不应当重新计量，签约合同价所基于的工程量即是用于竣工结算的最终工程量。</w:t>
      </w:r>
    </w:p>
    <w:p>
      <w:pPr>
        <w:keepNext/>
        <w:keepLines/>
        <w:spacing w:line="360" w:lineRule="auto"/>
        <w:outlineLvl w:val="2"/>
        <w:rPr>
          <w:rFonts w:ascii="宋体" w:hAnsi="宋体"/>
          <w:b/>
          <w:bCs/>
          <w:szCs w:val="21"/>
          <w:highlight w:val="none"/>
        </w:rPr>
      </w:pPr>
      <w:r>
        <w:rPr>
          <w:rFonts w:ascii="宋体" w:hAnsi="宋体" w:cs="宋体"/>
          <w:b/>
          <w:bCs/>
          <w:szCs w:val="21"/>
          <w:highlight w:val="none"/>
        </w:rPr>
        <w:t>17.2</w:t>
      </w:r>
      <w:r>
        <w:rPr>
          <w:rFonts w:hint="eastAsia" w:ascii="宋体" w:hAnsi="宋体" w:cs="宋体"/>
          <w:b/>
          <w:bCs/>
          <w:szCs w:val="21"/>
          <w:highlight w:val="none"/>
        </w:rPr>
        <w:t>预付款</w:t>
      </w:r>
    </w:p>
    <w:p>
      <w:pPr>
        <w:spacing w:line="360" w:lineRule="auto"/>
        <w:ind w:firstLine="420" w:firstLineChars="200"/>
        <w:rPr>
          <w:rFonts w:ascii="宋体" w:hAnsi="宋体"/>
          <w:szCs w:val="21"/>
          <w:highlight w:val="none"/>
        </w:rPr>
      </w:pPr>
      <w:r>
        <w:rPr>
          <w:rFonts w:hint="eastAsia" w:ascii="宋体" w:hAnsi="宋体" w:cs="黑体"/>
          <w:szCs w:val="21"/>
          <w:highlight w:val="none"/>
        </w:rPr>
        <w:t>本项目无预付款。</w:t>
      </w:r>
    </w:p>
    <w:p>
      <w:pPr>
        <w:keepNext/>
        <w:keepLines/>
        <w:spacing w:line="360" w:lineRule="auto"/>
        <w:outlineLvl w:val="2"/>
        <w:rPr>
          <w:rFonts w:ascii="宋体" w:hAnsi="宋体"/>
          <w:b/>
          <w:bCs/>
          <w:szCs w:val="21"/>
        </w:rPr>
      </w:pPr>
      <w:r>
        <w:rPr>
          <w:rFonts w:ascii="宋体" w:hAnsi="宋体" w:cs="宋体"/>
          <w:b/>
          <w:bCs/>
          <w:szCs w:val="21"/>
        </w:rPr>
        <w:t>17.3</w:t>
      </w:r>
      <w:r>
        <w:rPr>
          <w:rFonts w:hint="eastAsia" w:ascii="宋体" w:hAnsi="宋体" w:cs="宋体"/>
          <w:b/>
          <w:bCs/>
          <w:szCs w:val="21"/>
        </w:rPr>
        <w:t>工程进度付款</w:t>
      </w:r>
    </w:p>
    <w:p>
      <w:pPr>
        <w:spacing w:line="360" w:lineRule="auto"/>
        <w:ind w:firstLine="420" w:firstLineChars="200"/>
        <w:rPr>
          <w:rFonts w:ascii="宋体" w:hAnsi="宋体"/>
          <w:szCs w:val="21"/>
        </w:rPr>
      </w:pPr>
      <w:r>
        <w:rPr>
          <w:rFonts w:ascii="宋体" w:hAnsi="宋体" w:cs="黑体"/>
          <w:szCs w:val="21"/>
        </w:rPr>
        <w:t>17.3.2</w:t>
      </w:r>
      <w:r>
        <w:rPr>
          <w:rFonts w:hint="eastAsia" w:ascii="宋体" w:hAnsi="宋体" w:cs="黑体"/>
          <w:szCs w:val="21"/>
        </w:rPr>
        <w:t>进度付款申请单</w:t>
      </w:r>
    </w:p>
    <w:p>
      <w:pPr>
        <w:spacing w:line="360" w:lineRule="auto"/>
        <w:ind w:firstLine="420" w:firstLineChars="200"/>
        <w:rPr>
          <w:rFonts w:ascii="宋体" w:hAnsi="宋体"/>
          <w:szCs w:val="21"/>
        </w:rPr>
      </w:pPr>
      <w:r>
        <w:rPr>
          <w:rFonts w:hint="eastAsia" w:ascii="宋体" w:hAnsi="宋体" w:cs="宋体"/>
          <w:szCs w:val="21"/>
        </w:rPr>
        <w:t>进度付款申请单的份数：</w:t>
      </w:r>
      <w:r>
        <w:rPr>
          <w:rFonts w:hint="eastAsia" w:ascii="宋体" w:hAnsi="宋体" w:cs="宋体"/>
          <w:szCs w:val="21"/>
          <w:u w:val="single"/>
        </w:rPr>
        <w:t>五份</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进度付款申请单的内容：</w:t>
      </w:r>
      <w:r>
        <w:rPr>
          <w:rFonts w:hint="eastAsia" w:ascii="宋体" w:hAnsi="宋体" w:cs="宋体"/>
          <w:szCs w:val="21"/>
          <w:u w:val="single"/>
        </w:rPr>
        <w:t>按监理人统一要求办理</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黑体"/>
          <w:szCs w:val="21"/>
        </w:rPr>
        <w:t>17.3.3</w:t>
      </w:r>
      <w:r>
        <w:rPr>
          <w:rFonts w:hint="eastAsia" w:ascii="宋体" w:hAnsi="宋体" w:cs="黑体"/>
          <w:szCs w:val="21"/>
        </w:rPr>
        <w:t>进度付款证书和支付时间</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承包人应当按通用合同条款第</w:t>
      </w:r>
      <w:r>
        <w:rPr>
          <w:rFonts w:ascii="宋体" w:hAnsi="宋体" w:cs="宋体"/>
          <w:szCs w:val="21"/>
        </w:rPr>
        <w:t>23.1(1)</w:t>
      </w:r>
      <w:r>
        <w:rPr>
          <w:rFonts w:hint="eastAsia" w:ascii="宋体" w:hAnsi="宋体" w:cs="宋体"/>
          <w:szCs w:val="21"/>
        </w:rPr>
        <w:t>目的约定，在最终付款期限到期后</w:t>
      </w:r>
      <w:r>
        <w:rPr>
          <w:rFonts w:ascii="宋体" w:hAnsi="宋体" w:cs="宋体"/>
          <w:szCs w:val="21"/>
        </w:rPr>
        <w:t>28</w:t>
      </w:r>
      <w:r>
        <w:rPr>
          <w:rFonts w:hint="eastAsia" w:ascii="宋体" w:hAnsi="宋体" w:cs="宋体"/>
          <w:szCs w:val="21"/>
        </w:rPr>
        <w:t>天内，向监理人递交索赔意向通知书，说明有权按本款约定的下列标准和方法计算的逾期付款违约金。</w:t>
      </w:r>
    </w:p>
    <w:p>
      <w:pPr>
        <w:spacing w:line="360" w:lineRule="auto"/>
        <w:ind w:firstLine="420" w:firstLineChars="200"/>
        <w:rPr>
          <w:rFonts w:ascii="宋体" w:hAnsi="宋体"/>
          <w:szCs w:val="21"/>
        </w:rPr>
      </w:pPr>
      <w:r>
        <w:rPr>
          <w:rFonts w:hint="eastAsia" w:ascii="宋体" w:hAnsi="宋体" w:cs="宋体"/>
          <w:szCs w:val="21"/>
        </w:rPr>
        <w:t>逾期付款违约金的计算标准为</w:t>
      </w:r>
      <w:r>
        <w:rPr>
          <w:rFonts w:hint="eastAsia" w:ascii="宋体" w:hAnsi="宋体" w:cs="宋体"/>
          <w:szCs w:val="21"/>
          <w:u w:val="single"/>
        </w:rPr>
        <w:t>无逾期付款违约金</w:t>
      </w:r>
      <w:r>
        <w:rPr>
          <w:rFonts w:hint="eastAsia" w:ascii="宋体" w:hAnsi="宋体" w:cs="宋体"/>
          <w:szCs w:val="21"/>
        </w:rPr>
        <w:t>。</w:t>
      </w:r>
    </w:p>
    <w:p>
      <w:pPr>
        <w:spacing w:line="360" w:lineRule="auto"/>
        <w:ind w:firstLine="420" w:firstLineChars="200"/>
        <w:rPr>
          <w:rFonts w:ascii="宋体" w:hAnsi="宋体"/>
          <w:szCs w:val="21"/>
          <w:u w:val="single"/>
        </w:rPr>
      </w:pPr>
      <w:r>
        <w:rPr>
          <w:rFonts w:hint="eastAsia" w:ascii="宋体" w:hAnsi="宋体" w:cs="宋体"/>
          <w:szCs w:val="21"/>
        </w:rPr>
        <w:t>逾期付款违约金的计算方法为</w:t>
      </w:r>
      <w:r>
        <w:rPr>
          <w:rFonts w:ascii="宋体" w:hAnsi="宋体" w:cs="宋体"/>
          <w:szCs w:val="21"/>
          <w:u w:val="single"/>
        </w:rPr>
        <w:t xml:space="preserve">            /            </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（4）进度付款涉及政府性资金的支付方法：</w:t>
      </w:r>
    </w:p>
    <w:p>
      <w:pPr>
        <w:spacing w:line="360" w:lineRule="auto"/>
        <w:ind w:firstLine="480" w:firstLineChars="200"/>
        <w:rPr>
          <w:rFonts w:hint="eastAsia" w:ascii="宋体" w:hAnsi="宋体"/>
          <w:b/>
          <w:sz w:val="24"/>
          <w:highlight w:val="none"/>
          <w:u w:val="none"/>
          <w:lang w:eastAsia="zh-CN"/>
        </w:rPr>
      </w:pPr>
      <w:r>
        <w:rPr>
          <w:rFonts w:hint="eastAsia" w:ascii="宋体" w:hAnsi="宋体" w:cs="宋体"/>
          <w:sz w:val="24"/>
          <w:szCs w:val="24"/>
          <w:highlight w:val="none"/>
        </w:rPr>
        <w:t xml:space="preserve">本项目无预付款，根据上级资金到位情况及本项目形象进度进行付款，工程全部完工验收合格并经审计完成后付至审定金额的97%，剩余部分缺陷责任期满后无质量问题一次性无息付清。最终结算金额以审计单位出具的审计报告为准。 </w:t>
      </w:r>
      <w:r>
        <w:rPr>
          <w:rFonts w:hint="eastAsia" w:ascii="宋体" w:hAnsi="宋体" w:cs="宋体"/>
          <w:szCs w:val="21"/>
          <w:highlight w:val="none"/>
        </w:rPr>
        <w:t xml:space="preserve">  </w:t>
      </w:r>
    </w:p>
    <w:p>
      <w:pPr>
        <w:spacing w:line="360" w:lineRule="auto"/>
        <w:ind w:firstLine="420" w:firstLineChars="200"/>
        <w:rPr>
          <w:rFonts w:ascii="宋体" w:hAnsi="宋体"/>
          <w:szCs w:val="21"/>
        </w:rPr>
      </w:pPr>
      <w:r>
        <w:rPr>
          <w:rFonts w:ascii="宋体" w:hAnsi="宋体" w:cs="黑体"/>
          <w:szCs w:val="21"/>
        </w:rPr>
        <w:t>17.3.5</w:t>
      </w:r>
      <w:r>
        <w:rPr>
          <w:rFonts w:hint="eastAsia" w:ascii="宋体" w:hAnsi="宋体" w:cs="黑体"/>
          <w:szCs w:val="21"/>
        </w:rPr>
        <w:t>临时付款证书</w:t>
      </w:r>
    </w:p>
    <w:p>
      <w:pPr>
        <w:spacing w:line="360" w:lineRule="auto"/>
        <w:ind w:firstLine="420" w:firstLineChars="200"/>
        <w:rPr>
          <w:rFonts w:ascii="宋体" w:hAnsi="宋体"/>
          <w:szCs w:val="21"/>
        </w:rPr>
      </w:pPr>
      <w:r>
        <w:rPr>
          <w:rFonts w:hint="eastAsia" w:ascii="宋体" w:hAnsi="宋体" w:cs="宋体"/>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szCs w:val="21"/>
        </w:rPr>
        <w:t>14</w:t>
      </w:r>
      <w:r>
        <w:rPr>
          <w:rFonts w:hint="eastAsia" w:ascii="宋体" w:hAnsi="宋体" w:cs="宋体"/>
          <w:szCs w:val="21"/>
        </w:rPr>
        <w:t>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w:t>
      </w:r>
      <w:r>
        <w:rPr>
          <w:rFonts w:ascii="宋体" w:hAnsi="宋体" w:cs="宋体"/>
          <w:szCs w:val="21"/>
        </w:rPr>
        <w:t>28</w:t>
      </w:r>
      <w:r>
        <w:rPr>
          <w:rFonts w:hint="eastAsia" w:ascii="宋体" w:hAnsi="宋体" w:cs="宋体"/>
          <w:szCs w:val="21"/>
        </w:rPr>
        <w:t>天内，将临时付款证书中确定的应付金额支付给承包人。</w:t>
      </w:r>
    </w:p>
    <w:p>
      <w:pPr>
        <w:spacing w:line="360" w:lineRule="auto"/>
        <w:ind w:firstLine="420" w:firstLineChars="200"/>
        <w:rPr>
          <w:rFonts w:ascii="宋体" w:hAnsi="宋体"/>
          <w:szCs w:val="21"/>
        </w:rPr>
      </w:pPr>
      <w:r>
        <w:rPr>
          <w:rFonts w:hint="eastAsia" w:ascii="宋体" w:hAnsi="宋体" w:cs="宋体"/>
          <w:szCs w:val="21"/>
        </w:rPr>
        <w:t>对临时付款证书中列明的承包人有异议部分的金额，承包人应当按照监理人要求，提交进一步的支持性文件和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与监理人做进一步共同复核工作，经监理人进一步审核并认可的应付金额，应当按通用合同条款第</w:t>
      </w:r>
      <w:r>
        <w:rPr>
          <w:rFonts w:ascii="宋体" w:hAnsi="宋体" w:cs="宋体"/>
          <w:szCs w:val="21"/>
        </w:rPr>
        <w:t>17.3.4</w:t>
      </w:r>
      <w:r>
        <w:rPr>
          <w:rFonts w:hint="eastAsia" w:ascii="宋体" w:hAnsi="宋体" w:cs="宋体"/>
          <w:szCs w:val="21"/>
        </w:rPr>
        <w:t>项的约定纳入到下二期进度付款证书中。经过进一步努力，承包人仍有异议的，按合同条款第</w:t>
      </w:r>
      <w:r>
        <w:rPr>
          <w:rFonts w:ascii="宋体" w:hAnsi="宋体" w:cs="宋体"/>
          <w:szCs w:val="21"/>
        </w:rPr>
        <w:t>24</w:t>
      </w:r>
      <w:r>
        <w:rPr>
          <w:rFonts w:hint="eastAsia" w:ascii="宋体" w:hAnsi="宋体" w:cs="宋体"/>
          <w:szCs w:val="21"/>
        </w:rPr>
        <w:t>条的约定办理。</w:t>
      </w:r>
    </w:p>
    <w:p>
      <w:pPr>
        <w:keepNext/>
        <w:keepLines/>
        <w:spacing w:line="360" w:lineRule="auto"/>
        <w:outlineLvl w:val="2"/>
        <w:rPr>
          <w:rFonts w:ascii="宋体" w:hAnsi="宋体" w:cs="宋体"/>
          <w:b/>
          <w:bCs/>
          <w:szCs w:val="21"/>
        </w:rPr>
      </w:pPr>
      <w:r>
        <w:rPr>
          <w:rFonts w:hint="eastAsia" w:ascii="宋体" w:hAnsi="宋体" w:cs="宋体"/>
          <w:b/>
          <w:bCs/>
          <w:szCs w:val="21"/>
        </w:rPr>
        <w:t>17.4质量保证金</w:t>
      </w:r>
    </w:p>
    <w:p>
      <w:pPr>
        <w:spacing w:line="360" w:lineRule="auto"/>
        <w:ind w:firstLine="420" w:firstLineChars="200"/>
        <w:rPr>
          <w:rFonts w:ascii="宋体" w:hAnsi="宋体" w:cs="黑体"/>
          <w:szCs w:val="21"/>
        </w:rPr>
      </w:pPr>
      <w:r>
        <w:rPr>
          <w:rFonts w:hint="eastAsia" w:ascii="宋体" w:hAnsi="宋体" w:cs="黑体"/>
          <w:szCs w:val="21"/>
        </w:rPr>
        <w:t>17.4.1质量保证金金额：</w:t>
      </w:r>
      <w:r>
        <w:rPr>
          <w:rFonts w:hint="eastAsia" w:ascii="宋体" w:hAnsi="宋体" w:cs="黑体"/>
          <w:szCs w:val="21"/>
          <w:u w:val="single"/>
          <w:lang w:val="en-US" w:eastAsia="zh-CN"/>
        </w:rPr>
        <w:t xml:space="preserve">         </w:t>
      </w:r>
      <w:r>
        <w:rPr>
          <w:rFonts w:hint="eastAsia" w:ascii="宋体" w:hAnsi="宋体" w:cs="黑体"/>
          <w:szCs w:val="21"/>
          <w:highlight w:val="none"/>
          <w:u w:val="single"/>
          <w:lang w:val="en-US" w:eastAsia="zh-CN"/>
        </w:rPr>
        <w:t xml:space="preserve"> </w:t>
      </w:r>
      <w:r>
        <w:rPr>
          <w:rFonts w:hint="eastAsia" w:ascii="宋体" w:hAnsi="宋体" w:cs="黑体"/>
          <w:b/>
          <w:bCs/>
          <w:szCs w:val="21"/>
          <w:highlight w:val="none"/>
          <w:u w:val="single"/>
        </w:rPr>
        <w:t>。</w:t>
      </w:r>
    </w:p>
    <w:p>
      <w:pPr>
        <w:spacing w:line="360" w:lineRule="auto"/>
        <w:ind w:firstLine="420" w:firstLineChars="200"/>
        <w:rPr>
          <w:rFonts w:ascii="宋体" w:hAnsi="宋体" w:cs="黑体"/>
          <w:szCs w:val="21"/>
        </w:rPr>
      </w:pPr>
      <w:r>
        <w:rPr>
          <w:rFonts w:hint="eastAsia" w:ascii="宋体" w:hAnsi="宋体" w:cs="黑体"/>
          <w:szCs w:val="21"/>
        </w:rPr>
        <w:t>17.4.2质量保证金的扣除方法：</w:t>
      </w:r>
      <w:r>
        <w:rPr>
          <w:rFonts w:hint="eastAsia" w:ascii="宋体" w:hAnsi="宋体" w:cs="黑体"/>
          <w:szCs w:val="21"/>
          <w:u w:val="single"/>
          <w:lang w:val="en-US" w:eastAsia="zh-CN"/>
        </w:rPr>
        <w:t xml:space="preserve">            </w:t>
      </w:r>
      <w:r>
        <w:rPr>
          <w:rFonts w:hint="eastAsia" w:ascii="宋体" w:hAnsi="宋体" w:cs="黑体"/>
          <w:b/>
          <w:bCs/>
          <w:szCs w:val="21"/>
          <w:highlight w:val="none"/>
          <w:u w:val="single"/>
        </w:rPr>
        <w:t>。</w:t>
      </w:r>
    </w:p>
    <w:p>
      <w:pPr>
        <w:keepNext/>
        <w:keepLines/>
        <w:spacing w:line="360" w:lineRule="auto"/>
        <w:outlineLvl w:val="2"/>
        <w:rPr>
          <w:rFonts w:ascii="宋体" w:hAnsi="宋体"/>
          <w:b/>
          <w:bCs/>
          <w:szCs w:val="21"/>
        </w:rPr>
      </w:pPr>
      <w:r>
        <w:rPr>
          <w:rFonts w:ascii="宋体" w:hAnsi="宋体" w:cs="宋体"/>
          <w:b/>
          <w:bCs/>
          <w:szCs w:val="21"/>
        </w:rPr>
        <w:t>17.5</w:t>
      </w:r>
      <w:r>
        <w:rPr>
          <w:rFonts w:hint="eastAsia" w:ascii="宋体" w:hAnsi="宋体" w:cs="宋体"/>
          <w:b/>
          <w:bCs/>
          <w:szCs w:val="21"/>
        </w:rPr>
        <w:t>竣工结算</w:t>
      </w:r>
    </w:p>
    <w:p>
      <w:pPr>
        <w:spacing w:line="360" w:lineRule="auto"/>
        <w:ind w:firstLine="420" w:firstLineChars="200"/>
        <w:rPr>
          <w:rFonts w:ascii="宋体" w:hAnsi="宋体"/>
          <w:szCs w:val="21"/>
        </w:rPr>
      </w:pPr>
      <w:r>
        <w:rPr>
          <w:rFonts w:ascii="宋体" w:hAnsi="宋体" w:cs="黑体"/>
          <w:szCs w:val="21"/>
        </w:rPr>
        <w:t>17.5.1</w:t>
      </w:r>
      <w:r>
        <w:rPr>
          <w:rFonts w:hint="eastAsia" w:ascii="宋体" w:hAnsi="宋体" w:cs="黑体"/>
          <w:szCs w:val="21"/>
        </w:rPr>
        <w:t>竣工付款申请单</w:t>
      </w:r>
    </w:p>
    <w:p>
      <w:pPr>
        <w:spacing w:line="360" w:lineRule="auto"/>
        <w:ind w:firstLine="420" w:firstLineChars="200"/>
        <w:rPr>
          <w:rFonts w:ascii="宋体" w:hAnsi="宋体"/>
          <w:szCs w:val="21"/>
        </w:rPr>
      </w:pPr>
      <w:r>
        <w:rPr>
          <w:rFonts w:hint="eastAsia" w:ascii="宋体" w:hAnsi="宋体" w:cs="宋体"/>
          <w:szCs w:val="21"/>
        </w:rPr>
        <w:t>承包人提交竣工付款申请单的份数：</w:t>
      </w:r>
      <w:r>
        <w:rPr>
          <w:rFonts w:hint="eastAsia" w:ascii="宋体" w:hAnsi="宋体" w:cs="宋体"/>
          <w:szCs w:val="21"/>
          <w:u w:val="single"/>
        </w:rPr>
        <w:t>五份</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承包人提交竣工付款申请单的期限：</w:t>
      </w:r>
      <w:r>
        <w:rPr>
          <w:rFonts w:hint="eastAsia" w:ascii="宋体" w:hAnsi="宋体" w:cs="宋体"/>
          <w:szCs w:val="21"/>
          <w:u w:val="single"/>
        </w:rPr>
        <w:t>竣工验收合格后</w:t>
      </w:r>
      <w:r>
        <w:rPr>
          <w:rFonts w:ascii="宋体" w:hAnsi="宋体" w:cs="宋体"/>
          <w:szCs w:val="21"/>
          <w:u w:val="single"/>
        </w:rPr>
        <w:t>28</w:t>
      </w:r>
      <w:r>
        <w:rPr>
          <w:rFonts w:hint="eastAsia" w:ascii="宋体" w:hAnsi="宋体" w:cs="宋体"/>
          <w:szCs w:val="21"/>
          <w:u w:val="single"/>
        </w:rPr>
        <w:t>天内</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竣工付款申请单的内容：</w:t>
      </w:r>
      <w:r>
        <w:rPr>
          <w:rFonts w:hint="eastAsia" w:ascii="宋体" w:hAnsi="宋体" w:cs="宋体"/>
          <w:szCs w:val="21"/>
          <w:u w:val="single"/>
        </w:rPr>
        <w:t>竣工结算合同总价、已支付的工程价款、应扣留的质量保证金、应支付的竣工付款金额等</w:t>
      </w:r>
      <w:r>
        <w:rPr>
          <w:rFonts w:hint="eastAsia" w:ascii="宋体" w:hAnsi="宋体" w:cs="宋体"/>
          <w:szCs w:val="21"/>
        </w:rPr>
        <w:t>。</w:t>
      </w:r>
    </w:p>
    <w:p>
      <w:pPr>
        <w:spacing w:line="360" w:lineRule="auto"/>
        <w:ind w:left="239" w:leftChars="114" w:firstLine="210" w:firstLineChars="100"/>
        <w:rPr>
          <w:rFonts w:ascii="宋体" w:hAnsi="宋体"/>
          <w:szCs w:val="21"/>
        </w:rPr>
      </w:pPr>
      <w:r>
        <w:rPr>
          <w:rFonts w:hint="eastAsia" w:ascii="宋体" w:hAnsi="宋体" w:cs="宋体"/>
          <w:szCs w:val="21"/>
        </w:rPr>
        <w:t>承包人未按本项约定的期限和内容提交竣工付款申请单或者未按通用合同条款第</w:t>
      </w:r>
      <w:r>
        <w:rPr>
          <w:rFonts w:ascii="宋体" w:hAnsi="宋体" w:cs="宋体"/>
          <w:szCs w:val="21"/>
        </w:rPr>
        <w:t>17.5.1(2)</w:t>
      </w:r>
      <w:r>
        <w:rPr>
          <w:rFonts w:hint="eastAsia" w:ascii="宋体" w:hAnsi="宋体" w:cs="宋体"/>
          <w:szCs w:val="21"/>
        </w:rPr>
        <w:t>目约定提交修正后的竣工付款申请单，经监理人催促后</w:t>
      </w:r>
      <w:r>
        <w:rPr>
          <w:rFonts w:ascii="宋体" w:hAnsi="宋体" w:cs="宋体"/>
          <w:szCs w:val="21"/>
        </w:rPr>
        <w:t>14</w:t>
      </w:r>
      <w:r>
        <w:rPr>
          <w:rFonts w:hint="eastAsia" w:ascii="宋体" w:hAnsi="宋体" w:cs="宋体"/>
          <w:szCs w:val="21"/>
        </w:rPr>
        <w:t>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20" w:firstLineChars="200"/>
        <w:rPr>
          <w:rFonts w:ascii="宋体" w:hAnsi="宋体"/>
          <w:szCs w:val="21"/>
        </w:rPr>
      </w:pPr>
      <w:r>
        <w:rPr>
          <w:rFonts w:hint="eastAsia" w:ascii="宋体" w:hAnsi="宋体" w:cs="宋体"/>
          <w:szCs w:val="21"/>
        </w:rPr>
        <w:t>不管通用合同条款</w:t>
      </w:r>
      <w:r>
        <w:rPr>
          <w:rFonts w:ascii="宋体" w:hAnsi="宋体" w:cs="宋体"/>
          <w:szCs w:val="21"/>
        </w:rPr>
        <w:t>17.5.2</w:t>
      </w:r>
      <w:r>
        <w:rPr>
          <w:rFonts w:hint="eastAsia" w:ascii="宋体" w:hAnsi="宋体" w:cs="宋体"/>
          <w:szCs w:val="21"/>
        </w:rPr>
        <w:t>项如何约定，除承包人存在违约事实外，发包人和承包人应当在监理人颁发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工程接收证书后</w:t>
      </w:r>
      <w:r>
        <w:rPr>
          <w:rFonts w:ascii="宋体" w:hAnsi="宋体" w:cs="宋体"/>
          <w:szCs w:val="21"/>
        </w:rPr>
        <w:t>56</w:t>
      </w:r>
      <w:r>
        <w:rPr>
          <w:rFonts w:hint="eastAsia" w:ascii="宋体" w:hAnsi="宋体" w:cs="宋体"/>
          <w:szCs w:val="21"/>
        </w:rPr>
        <w:t>天内办理竣工结算和竣工付款手续。</w:t>
      </w:r>
    </w:p>
    <w:p>
      <w:pPr>
        <w:keepNext/>
        <w:keepLines/>
        <w:spacing w:line="360" w:lineRule="auto"/>
        <w:outlineLvl w:val="2"/>
        <w:rPr>
          <w:rFonts w:ascii="宋体" w:hAnsi="宋体"/>
          <w:b/>
          <w:bCs/>
          <w:szCs w:val="21"/>
        </w:rPr>
      </w:pPr>
      <w:r>
        <w:rPr>
          <w:rFonts w:ascii="宋体" w:hAnsi="宋体" w:cs="宋体"/>
          <w:b/>
          <w:bCs/>
          <w:szCs w:val="21"/>
        </w:rPr>
        <w:t>17.6</w:t>
      </w:r>
      <w:r>
        <w:rPr>
          <w:rFonts w:hint="eastAsia" w:ascii="宋体" w:hAnsi="宋体" w:cs="宋体"/>
          <w:b/>
          <w:bCs/>
          <w:szCs w:val="21"/>
        </w:rPr>
        <w:t>最终结清</w:t>
      </w:r>
    </w:p>
    <w:p>
      <w:pPr>
        <w:spacing w:line="360" w:lineRule="auto"/>
        <w:ind w:firstLine="420" w:firstLineChars="200"/>
        <w:rPr>
          <w:rFonts w:ascii="宋体" w:hAnsi="宋体"/>
          <w:szCs w:val="21"/>
        </w:rPr>
      </w:pPr>
      <w:r>
        <w:rPr>
          <w:rFonts w:ascii="宋体" w:hAnsi="宋体" w:cs="黑体"/>
          <w:szCs w:val="21"/>
        </w:rPr>
        <w:t>17.6.1</w:t>
      </w:r>
      <w:r>
        <w:rPr>
          <w:rFonts w:hint="eastAsia" w:ascii="宋体" w:hAnsi="宋体" w:cs="黑体"/>
          <w:szCs w:val="21"/>
        </w:rPr>
        <w:t>最终结清申请单</w:t>
      </w:r>
    </w:p>
    <w:p>
      <w:pPr>
        <w:spacing w:line="360" w:lineRule="auto"/>
        <w:ind w:firstLine="420" w:firstLineChars="200"/>
        <w:rPr>
          <w:rFonts w:ascii="宋体" w:hAnsi="宋体"/>
          <w:szCs w:val="21"/>
        </w:rPr>
      </w:pPr>
      <w:r>
        <w:rPr>
          <w:rFonts w:hint="eastAsia" w:ascii="宋体" w:hAnsi="宋体" w:cs="宋体"/>
          <w:szCs w:val="21"/>
        </w:rPr>
        <w:t>承包人提交最终结清申请单的份数：</w:t>
      </w:r>
      <w:r>
        <w:rPr>
          <w:rFonts w:hint="eastAsia" w:ascii="宋体" w:hAnsi="宋体" w:cs="宋体"/>
          <w:szCs w:val="21"/>
          <w:u w:val="single"/>
        </w:rPr>
        <w:t>五份</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承包人提交最终结清申请单的期限：</w:t>
      </w:r>
      <w:r>
        <w:rPr>
          <w:rFonts w:hint="eastAsia" w:ascii="宋体" w:hAnsi="宋体" w:cs="宋体"/>
          <w:szCs w:val="21"/>
          <w:u w:val="single"/>
        </w:rPr>
        <w:t>缺陷责任期终止证书签发后</w:t>
      </w:r>
      <w:r>
        <w:rPr>
          <w:rFonts w:ascii="宋体" w:hAnsi="宋体" w:cs="宋体"/>
          <w:szCs w:val="21"/>
          <w:u w:val="single"/>
        </w:rPr>
        <w:t>14</w:t>
      </w:r>
      <w:r>
        <w:rPr>
          <w:rFonts w:hint="eastAsia" w:ascii="宋体" w:hAnsi="宋体" w:cs="宋体"/>
          <w:szCs w:val="21"/>
          <w:u w:val="single"/>
        </w:rPr>
        <w:t>天内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w:t>
      </w:r>
      <w:r>
        <w:rPr>
          <w:rFonts w:hint="eastAsia" w:ascii="宋体" w:hAnsi="宋体" w:cs="宋体"/>
          <w:b/>
          <w:bCs/>
          <w:szCs w:val="21"/>
        </w:rPr>
        <w:t>竣工验收</w:t>
      </w:r>
    </w:p>
    <w:p>
      <w:pPr>
        <w:keepNext/>
        <w:keepLines/>
        <w:spacing w:line="360" w:lineRule="auto"/>
        <w:outlineLvl w:val="2"/>
        <w:rPr>
          <w:rFonts w:ascii="宋体" w:hAnsi="宋体"/>
          <w:b/>
          <w:bCs/>
          <w:szCs w:val="21"/>
        </w:rPr>
      </w:pPr>
      <w:r>
        <w:rPr>
          <w:rFonts w:ascii="宋体" w:hAnsi="宋体" w:cs="宋体"/>
          <w:b/>
          <w:bCs/>
          <w:szCs w:val="21"/>
        </w:rPr>
        <w:t>18.2</w:t>
      </w:r>
      <w:r>
        <w:rPr>
          <w:rFonts w:hint="eastAsia" w:ascii="宋体" w:hAnsi="宋体" w:cs="宋体"/>
          <w:b/>
          <w:bCs/>
          <w:szCs w:val="21"/>
        </w:rPr>
        <w:t>竣工验收申请报告</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承包人负责整理和提交的竣工验收资料应当符合工程所在地建设行政主管部门和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城市建设档案管理机构有关施工资料的要求，具体内容包括：</w:t>
      </w:r>
      <w:r>
        <w:rPr>
          <w:rFonts w:hint="eastAsia" w:ascii="宋体" w:hAnsi="宋体" w:cs="宋体"/>
          <w:szCs w:val="21"/>
          <w:u w:val="single"/>
        </w:rPr>
        <w:t>按工程所在地建设行政主管部门和</w:t>
      </w:r>
      <w:r>
        <w:rPr>
          <w:rFonts w:ascii="宋体" w:hAnsi="宋体" w:cs="宋体"/>
          <w:szCs w:val="21"/>
          <w:u w:val="single"/>
        </w:rPr>
        <w:t>(</w:t>
      </w:r>
      <w:r>
        <w:rPr>
          <w:rFonts w:hint="eastAsia" w:ascii="宋体" w:hAnsi="宋体" w:cs="宋体"/>
          <w:szCs w:val="21"/>
          <w:u w:val="single"/>
        </w:rPr>
        <w:t>或</w:t>
      </w:r>
      <w:r>
        <w:rPr>
          <w:rFonts w:ascii="宋体" w:hAnsi="宋体" w:cs="宋体"/>
          <w:szCs w:val="21"/>
          <w:u w:val="single"/>
        </w:rPr>
        <w:t>)</w:t>
      </w:r>
      <w:r>
        <w:rPr>
          <w:rFonts w:hint="eastAsia" w:ascii="宋体" w:hAnsi="宋体" w:cs="宋体"/>
          <w:szCs w:val="21"/>
          <w:u w:val="single"/>
        </w:rPr>
        <w:t>城市建设档案管理机构对竣工验收资料内容的规定</w:t>
      </w:r>
      <w:r>
        <w:rPr>
          <w:rFonts w:hint="eastAsia" w:ascii="宋体" w:hAnsi="宋体" w:cs="宋体"/>
          <w:szCs w:val="21"/>
        </w:rPr>
        <w:t>。</w:t>
      </w:r>
    </w:p>
    <w:p>
      <w:pPr>
        <w:spacing w:line="360" w:lineRule="auto"/>
        <w:ind w:firstLine="420" w:firstLineChars="200"/>
        <w:rPr>
          <w:rFonts w:ascii="宋体" w:hAnsi="宋体"/>
          <w:color w:val="000000"/>
          <w:szCs w:val="21"/>
        </w:rPr>
      </w:pPr>
      <w:r>
        <w:rPr>
          <w:rFonts w:hint="eastAsia" w:ascii="宋体" w:hAnsi="宋体" w:cs="宋体"/>
          <w:szCs w:val="21"/>
        </w:rPr>
        <w:t>竣工验收资料的份</w:t>
      </w:r>
      <w:r>
        <w:rPr>
          <w:rFonts w:hint="eastAsia" w:ascii="宋体" w:hAnsi="宋体" w:cs="宋体"/>
          <w:color w:val="000000"/>
          <w:szCs w:val="21"/>
        </w:rPr>
        <w:t>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20" w:firstLineChars="200"/>
        <w:rPr>
          <w:rFonts w:ascii="宋体" w:hAnsi="宋体"/>
          <w:szCs w:val="21"/>
        </w:rPr>
      </w:pPr>
      <w:r>
        <w:rPr>
          <w:rFonts w:hint="eastAsia" w:ascii="宋体" w:hAnsi="宋体" w:cs="宋体"/>
          <w:szCs w:val="21"/>
        </w:rPr>
        <w:t>竣工验收资料的费用支付方式：</w:t>
      </w:r>
      <w:r>
        <w:rPr>
          <w:rFonts w:hint="eastAsia" w:ascii="宋体" w:hAnsi="宋体" w:cs="宋体"/>
          <w:szCs w:val="21"/>
          <w:u w:val="single"/>
        </w:rPr>
        <w:t>由承包人自行承担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18.3</w:t>
      </w:r>
      <w:r>
        <w:rPr>
          <w:rFonts w:hint="eastAsia" w:ascii="宋体" w:hAnsi="宋体" w:cs="宋体"/>
          <w:b/>
          <w:bCs/>
          <w:szCs w:val="21"/>
        </w:rPr>
        <w:t>验收</w:t>
      </w:r>
    </w:p>
    <w:p>
      <w:pPr>
        <w:spacing w:line="360" w:lineRule="auto"/>
        <w:ind w:firstLine="420" w:firstLineChars="200"/>
        <w:rPr>
          <w:rFonts w:ascii="宋体" w:hAnsi="宋体"/>
          <w:szCs w:val="21"/>
        </w:rPr>
      </w:pPr>
      <w:r>
        <w:rPr>
          <w:rFonts w:ascii="宋体" w:hAnsi="宋体" w:cs="宋体"/>
          <w:szCs w:val="21"/>
        </w:rPr>
        <w:t>18.3.5</w:t>
      </w:r>
      <w:r>
        <w:rPr>
          <w:rFonts w:hint="eastAsia" w:ascii="宋体" w:hAnsi="宋体" w:cs="宋体"/>
          <w:szCs w:val="21"/>
        </w:rPr>
        <w:t>经验收合格的工程，实际竣工日期为承包人按照第</w:t>
      </w:r>
      <w:r>
        <w:rPr>
          <w:rFonts w:ascii="宋体" w:hAnsi="宋体" w:cs="宋体"/>
          <w:szCs w:val="21"/>
        </w:rPr>
        <w:t>18.2</w:t>
      </w:r>
      <w:r>
        <w:rPr>
          <w:rFonts w:hint="eastAsia" w:ascii="宋体" w:hAnsi="宋体" w:cs="宋体"/>
          <w:szCs w:val="21"/>
        </w:rPr>
        <w:t>款提交竣工验收申请报告或按照本款重新提交竣工验收申请报告的日期</w:t>
      </w:r>
      <w:r>
        <w:rPr>
          <w:rFonts w:ascii="宋体" w:hAnsi="宋体" w:cs="宋体"/>
          <w:szCs w:val="21"/>
        </w:rPr>
        <w:t>(</w:t>
      </w:r>
      <w:r>
        <w:rPr>
          <w:rFonts w:hint="eastAsia" w:ascii="宋体" w:hAnsi="宋体" w:cs="宋体"/>
          <w:szCs w:val="21"/>
        </w:rPr>
        <w:t>以两者中时间在后者为准</w:t>
      </w:r>
      <w:r>
        <w:rPr>
          <w:rFonts w:ascii="宋体" w:hAnsi="宋体" w:cs="宋体"/>
          <w:szCs w:val="21"/>
        </w:rPr>
        <w:t>)</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18.5</w:t>
      </w:r>
      <w:r>
        <w:rPr>
          <w:rFonts w:hint="eastAsia" w:ascii="宋体" w:hAnsi="宋体" w:cs="宋体"/>
          <w:b/>
          <w:bCs/>
          <w:szCs w:val="21"/>
        </w:rPr>
        <w:t>施工期运行</w:t>
      </w:r>
    </w:p>
    <w:p>
      <w:pPr>
        <w:spacing w:line="360" w:lineRule="auto"/>
        <w:ind w:firstLine="420" w:firstLineChars="200"/>
        <w:rPr>
          <w:rFonts w:ascii="宋体" w:hAnsi="宋体"/>
          <w:szCs w:val="21"/>
        </w:rPr>
      </w:pPr>
      <w:r>
        <w:rPr>
          <w:rFonts w:ascii="宋体" w:hAnsi="宋体" w:cs="宋体"/>
          <w:szCs w:val="21"/>
        </w:rPr>
        <w:t>18.5.1</w:t>
      </w:r>
      <w:r>
        <w:rPr>
          <w:rFonts w:hint="eastAsia" w:ascii="宋体" w:hAnsi="宋体" w:cs="宋体"/>
          <w:szCs w:val="21"/>
        </w:rPr>
        <w:t>需要施工期运行的单位工程或设备安装工程：</w:t>
      </w:r>
      <w:r>
        <w:rPr>
          <w:rFonts w:hint="eastAsia" w:ascii="宋体" w:hAnsi="宋体" w:cs="宋体"/>
          <w:szCs w:val="21"/>
          <w:u w:val="single"/>
        </w:rPr>
        <w:t>根据实际情况按发包人要求</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18.6</w:t>
      </w:r>
      <w:r>
        <w:rPr>
          <w:rFonts w:hint="eastAsia" w:ascii="宋体" w:hAnsi="宋体" w:cs="宋体"/>
          <w:b/>
          <w:bCs/>
          <w:szCs w:val="21"/>
        </w:rPr>
        <w:t>试运行</w:t>
      </w:r>
    </w:p>
    <w:p>
      <w:pPr>
        <w:spacing w:line="360" w:lineRule="auto"/>
        <w:ind w:firstLine="420" w:firstLineChars="200"/>
        <w:rPr>
          <w:rFonts w:ascii="宋体" w:hAnsi="宋体"/>
          <w:szCs w:val="21"/>
        </w:rPr>
      </w:pPr>
      <w:r>
        <w:rPr>
          <w:rFonts w:ascii="宋体" w:hAnsi="宋体" w:cs="宋体"/>
          <w:szCs w:val="21"/>
        </w:rPr>
        <w:t>18.6.1</w:t>
      </w:r>
      <w:r>
        <w:rPr>
          <w:rFonts w:hint="eastAsia" w:ascii="宋体" w:hAnsi="宋体" w:cs="宋体"/>
          <w:szCs w:val="21"/>
        </w:rPr>
        <w:t>工程及工程设备试运行的组织与费用承担</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）工程设备安装具备单机无负荷试运行条件，由承包人组织试运行，费用由承包人承担。</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）工程设备安装具备无负荷联动试运行条件，由发包人组织试运行，费用由发包人承担。</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）投料试运行应在工程竣工验收后由发包人负责，如发包人要求在工程竣工验收前进行或需要承包人配合时，承包人应予配合。</w:t>
      </w:r>
    </w:p>
    <w:p>
      <w:pPr>
        <w:keepNext/>
        <w:keepLines/>
        <w:spacing w:line="360" w:lineRule="auto"/>
        <w:outlineLvl w:val="2"/>
        <w:rPr>
          <w:rFonts w:ascii="宋体" w:hAnsi="宋体"/>
          <w:b/>
          <w:bCs/>
          <w:szCs w:val="21"/>
        </w:rPr>
      </w:pPr>
      <w:r>
        <w:rPr>
          <w:rFonts w:ascii="宋体" w:hAnsi="宋体" w:cs="宋体"/>
          <w:b/>
          <w:bCs/>
          <w:szCs w:val="21"/>
        </w:rPr>
        <w:t>18.7</w:t>
      </w:r>
      <w:r>
        <w:rPr>
          <w:rFonts w:hint="eastAsia" w:ascii="宋体" w:hAnsi="宋体" w:cs="宋体"/>
          <w:b/>
          <w:bCs/>
          <w:szCs w:val="21"/>
        </w:rPr>
        <w:t>竣工清场</w:t>
      </w:r>
    </w:p>
    <w:p>
      <w:pPr>
        <w:spacing w:line="360" w:lineRule="auto"/>
        <w:ind w:firstLine="420" w:firstLineChars="200"/>
        <w:rPr>
          <w:rFonts w:ascii="宋体" w:hAnsi="宋体"/>
          <w:szCs w:val="21"/>
        </w:rPr>
      </w:pPr>
      <w:r>
        <w:rPr>
          <w:rFonts w:ascii="宋体" w:hAnsi="宋体" w:cs="宋体"/>
          <w:szCs w:val="21"/>
        </w:rPr>
        <w:t>18.7.1</w:t>
      </w:r>
      <w:r>
        <w:rPr>
          <w:rFonts w:hint="eastAsia" w:ascii="宋体" w:hAnsi="宋体" w:cs="宋体"/>
          <w:szCs w:val="21"/>
        </w:rPr>
        <w:t>监理人颁发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工程接收证书后，承包人负责按照通用合同条款本项约定的要求对施工场地进行清理并承担相关费用，直至监理人检验合格为止。</w:t>
      </w:r>
    </w:p>
    <w:p>
      <w:pPr>
        <w:keepNext/>
        <w:keepLines/>
        <w:spacing w:line="360" w:lineRule="auto"/>
        <w:outlineLvl w:val="2"/>
        <w:rPr>
          <w:rFonts w:ascii="宋体" w:hAnsi="宋体"/>
          <w:b/>
          <w:bCs/>
          <w:szCs w:val="21"/>
        </w:rPr>
      </w:pPr>
      <w:r>
        <w:rPr>
          <w:rFonts w:ascii="宋体" w:hAnsi="宋体" w:cs="宋体"/>
          <w:b/>
          <w:bCs/>
          <w:szCs w:val="21"/>
        </w:rPr>
        <w:t>18.8</w:t>
      </w:r>
      <w:r>
        <w:rPr>
          <w:rFonts w:hint="eastAsia" w:ascii="宋体" w:hAnsi="宋体" w:cs="宋体"/>
          <w:b/>
          <w:bCs/>
          <w:szCs w:val="21"/>
        </w:rPr>
        <w:t>施工队伍的撤离</w:t>
      </w:r>
    </w:p>
    <w:p>
      <w:pPr>
        <w:spacing w:line="500" w:lineRule="exact"/>
        <w:ind w:firstLine="420" w:firstLineChars="200"/>
        <w:rPr>
          <w:rFonts w:ascii="宋体" w:hAnsi="宋体"/>
          <w:color w:val="000000"/>
          <w:szCs w:val="21"/>
        </w:rPr>
      </w:pPr>
      <w:r>
        <w:rPr>
          <w:rFonts w:hint="eastAsia" w:ascii="宋体" w:hAnsi="宋体" w:cs="宋体"/>
          <w:szCs w:val="21"/>
        </w:rPr>
        <w:t>承包人按照通用合同条款第</w:t>
      </w:r>
      <w:r>
        <w:rPr>
          <w:rFonts w:ascii="宋体" w:hAnsi="宋体" w:cs="宋体"/>
          <w:szCs w:val="21"/>
        </w:rPr>
        <w:t>18.8</w:t>
      </w:r>
      <w:r>
        <w:rPr>
          <w:rFonts w:hint="eastAsia" w:ascii="宋体" w:hAnsi="宋体" w:cs="宋体"/>
          <w:szCs w:val="21"/>
        </w:rPr>
        <w:t>款约定撤离施工场地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时，监理人和承包人应当办理永久工程和施工场地移交手续，移交手续以书面方式出具，发包人、监理人和承包人共同签认。</w:t>
      </w:r>
    </w:p>
    <w:p>
      <w:pPr>
        <w:spacing w:line="500" w:lineRule="exact"/>
        <w:ind w:firstLine="420" w:firstLineChars="200"/>
        <w:rPr>
          <w:rFonts w:ascii="宋体" w:hAnsi="宋体"/>
          <w:szCs w:val="21"/>
        </w:rPr>
      </w:pPr>
      <w:r>
        <w:rPr>
          <w:rFonts w:hint="eastAsia" w:ascii="宋体" w:hAnsi="宋体" w:cs="宋体"/>
          <w:color w:val="000000"/>
          <w:szCs w:val="21"/>
        </w:rPr>
        <w:t>缺陷责任期满时，承包人可以继续在施工场地保留的人员和施工设备以及最终撤离的期限：</w:t>
      </w:r>
      <w:r>
        <w:rPr>
          <w:rFonts w:hint="eastAsia" w:ascii="宋体" w:hAnsi="宋体" w:cs="宋体"/>
          <w:color w:val="000000"/>
          <w:szCs w:val="21"/>
          <w:u w:val="single"/>
        </w:rPr>
        <w:t>工程竣工并经发包人组织验收合格后，大型施工设备应撤离施工场地；缺陷责任期满时，承包人</w:t>
      </w:r>
      <w:r>
        <w:rPr>
          <w:rFonts w:hint="eastAsia" w:ascii="宋体" w:hAnsi="宋体" w:cs="宋体"/>
          <w:szCs w:val="21"/>
          <w:u w:val="single"/>
        </w:rPr>
        <w:t>的人员和施工设备应全部撤离施工场地</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18.9</w:t>
      </w:r>
      <w:r>
        <w:rPr>
          <w:rFonts w:hint="eastAsia" w:ascii="宋体" w:hAnsi="宋体" w:cs="宋体"/>
          <w:b/>
          <w:bCs/>
          <w:szCs w:val="21"/>
        </w:rPr>
        <w:t>中间验收</w:t>
      </w:r>
    </w:p>
    <w:p>
      <w:pPr>
        <w:spacing w:line="360" w:lineRule="auto"/>
        <w:ind w:firstLine="420" w:firstLineChars="200"/>
        <w:rPr>
          <w:rFonts w:ascii="宋体" w:hAnsi="宋体"/>
          <w:szCs w:val="21"/>
          <w:u w:val="single"/>
        </w:rPr>
      </w:pPr>
      <w:r>
        <w:rPr>
          <w:rFonts w:hint="eastAsia" w:ascii="宋体" w:hAnsi="宋体" w:cs="宋体"/>
          <w:szCs w:val="21"/>
        </w:rPr>
        <w:t>本工程需要进行中间验收的部位如下：</w:t>
      </w:r>
    </w:p>
    <w:p>
      <w:pPr>
        <w:spacing w:line="360" w:lineRule="auto"/>
        <w:ind w:firstLine="420" w:firstLineChars="200"/>
        <w:rPr>
          <w:rFonts w:ascii="宋体" w:hAnsi="宋体"/>
          <w:szCs w:val="21"/>
        </w:rPr>
      </w:pPr>
      <w:r>
        <w:rPr>
          <w:rFonts w:hint="eastAsia" w:ascii="宋体" w:hAnsi="宋体" w:cs="宋体"/>
          <w:szCs w:val="21"/>
        </w:rPr>
        <w:t>当工程进度达到本款约定的中间验收部位时，承包人应当进行自检，并在中间验收前</w:t>
      </w:r>
      <w:r>
        <w:rPr>
          <w:rFonts w:ascii="宋体" w:hAnsi="宋体" w:cs="宋体"/>
          <w:szCs w:val="21"/>
        </w:rPr>
        <w:t>48</w:t>
      </w:r>
      <w:r>
        <w:rPr>
          <w:rFonts w:hint="eastAsia" w:ascii="宋体" w:hAnsi="宋体" w:cs="宋体"/>
          <w:szCs w:val="21"/>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szCs w:val="21"/>
          <w:u w:val="single"/>
        </w:rPr>
        <w:t>监理人要求的</w:t>
      </w:r>
      <w:r>
        <w:rPr>
          <w:rFonts w:hint="eastAsia" w:ascii="宋体" w:hAnsi="宋体" w:cs="宋体"/>
          <w:szCs w:val="21"/>
        </w:rPr>
        <w:t>期限内进行修改后重新验收。</w:t>
      </w:r>
    </w:p>
    <w:p>
      <w:pPr>
        <w:spacing w:line="360" w:lineRule="auto"/>
        <w:ind w:firstLine="420" w:firstLineChars="200"/>
        <w:rPr>
          <w:rFonts w:ascii="宋体" w:hAnsi="宋体"/>
          <w:szCs w:val="21"/>
        </w:rPr>
      </w:pPr>
      <w:r>
        <w:rPr>
          <w:rFonts w:hint="eastAsia" w:ascii="宋体" w:hAnsi="宋体" w:cs="宋体"/>
          <w:szCs w:val="21"/>
        </w:rPr>
        <w:t>监理人不能按时进行验收的，应在验收前</w:t>
      </w:r>
      <w:r>
        <w:rPr>
          <w:rFonts w:ascii="宋体" w:hAnsi="宋体" w:cs="宋体"/>
          <w:szCs w:val="21"/>
        </w:rPr>
        <w:t>24</w:t>
      </w:r>
      <w:r>
        <w:rPr>
          <w:rFonts w:hint="eastAsia" w:ascii="宋体" w:hAnsi="宋体" w:cs="宋体"/>
          <w:szCs w:val="21"/>
        </w:rPr>
        <w:t>小时以书面形式向承包人提出延期要求，延期不能超过</w:t>
      </w:r>
      <w:r>
        <w:rPr>
          <w:rFonts w:ascii="宋体" w:hAnsi="宋体" w:cs="宋体"/>
          <w:szCs w:val="21"/>
        </w:rPr>
        <w:t>48</w:t>
      </w:r>
      <w:r>
        <w:rPr>
          <w:rFonts w:hint="eastAsia" w:ascii="宋体" w:hAnsi="宋体" w:cs="宋体"/>
          <w:szCs w:val="21"/>
        </w:rPr>
        <w:t>小时。监理人未能按本款约定的时限提出延期要求，又未按期进行验收的，承包人可自行组织验收，监理人必须认同验收记录。</w:t>
      </w:r>
    </w:p>
    <w:p>
      <w:pPr>
        <w:spacing w:line="360" w:lineRule="auto"/>
        <w:ind w:firstLine="420" w:firstLineChars="200"/>
        <w:rPr>
          <w:rFonts w:ascii="宋体" w:hAnsi="宋体"/>
          <w:szCs w:val="21"/>
        </w:rPr>
      </w:pPr>
      <w:r>
        <w:rPr>
          <w:rFonts w:hint="eastAsia" w:ascii="宋体" w:hAnsi="宋体" w:cs="宋体"/>
          <w:szCs w:val="21"/>
        </w:rPr>
        <w:t>经监理人验收后工程质量符合约定的验收标准，但验收</w:t>
      </w:r>
      <w:r>
        <w:rPr>
          <w:rFonts w:ascii="宋体" w:hAnsi="宋体" w:cs="宋体"/>
          <w:szCs w:val="21"/>
        </w:rPr>
        <w:t>24</w:t>
      </w:r>
      <w:r>
        <w:rPr>
          <w:rFonts w:hint="eastAsia" w:ascii="宋体" w:hAnsi="宋体" w:cs="宋体"/>
          <w:szCs w:val="21"/>
        </w:rPr>
        <w:t>小时后监理人仍不在验收记录上签字的，视为监理人已经认可验收记录，承包人可继续施工。</w:t>
      </w:r>
    </w:p>
    <w:p>
      <w:pPr>
        <w:keepNext/>
        <w:keepLines/>
        <w:spacing w:line="360" w:lineRule="auto"/>
        <w:outlineLvl w:val="2"/>
        <w:rPr>
          <w:rFonts w:ascii="宋体" w:hAnsi="宋体"/>
          <w:b/>
          <w:bCs/>
          <w:szCs w:val="21"/>
        </w:rPr>
      </w:pPr>
      <w:r>
        <w:rPr>
          <w:rFonts w:ascii="宋体" w:hAnsi="宋体" w:cs="宋体"/>
          <w:b/>
          <w:bCs/>
          <w:szCs w:val="21"/>
        </w:rPr>
        <w:t>19.</w:t>
      </w:r>
      <w:r>
        <w:rPr>
          <w:rFonts w:hint="eastAsia" w:ascii="宋体" w:hAnsi="宋体" w:cs="宋体"/>
          <w:b/>
          <w:bCs/>
          <w:szCs w:val="21"/>
        </w:rPr>
        <w:t>缺陷责任与保修责任</w:t>
      </w:r>
    </w:p>
    <w:p>
      <w:pPr>
        <w:keepNext/>
        <w:keepLines/>
        <w:spacing w:line="360" w:lineRule="auto"/>
        <w:outlineLvl w:val="2"/>
        <w:rPr>
          <w:rFonts w:ascii="宋体" w:hAnsi="宋体"/>
          <w:b/>
          <w:bCs/>
          <w:szCs w:val="21"/>
        </w:rPr>
      </w:pPr>
      <w:r>
        <w:rPr>
          <w:rFonts w:ascii="宋体" w:hAnsi="宋体" w:cs="宋体"/>
          <w:b/>
          <w:bCs/>
          <w:szCs w:val="21"/>
        </w:rPr>
        <w:t>19.7</w:t>
      </w:r>
      <w:r>
        <w:rPr>
          <w:rFonts w:hint="eastAsia" w:ascii="宋体" w:hAnsi="宋体" w:cs="宋体"/>
          <w:b/>
          <w:bCs/>
          <w:szCs w:val="21"/>
        </w:rPr>
        <w:t>保修责任</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工程质量保修范围：</w:t>
      </w:r>
      <w:r>
        <w:rPr>
          <w:rFonts w:hint="eastAsia" w:ascii="宋体" w:hAnsi="宋体" w:cs="宋体"/>
          <w:szCs w:val="21"/>
          <w:u w:val="single"/>
        </w:rPr>
        <w:t>详见质量保修书</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工程质量保修期限：</w:t>
      </w:r>
      <w:r>
        <w:rPr>
          <w:rFonts w:hint="eastAsia" w:ascii="宋体" w:hAnsi="宋体" w:cs="宋体"/>
          <w:szCs w:val="21"/>
          <w:u w:val="single"/>
        </w:rPr>
        <w:t>详见质量保修书</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工程质量保修责任：</w:t>
      </w:r>
      <w:r>
        <w:rPr>
          <w:rFonts w:hint="eastAsia" w:ascii="宋体" w:hAnsi="宋体" w:cs="宋体"/>
          <w:szCs w:val="21"/>
          <w:u w:val="single"/>
        </w:rPr>
        <w:t>详见质量保修书</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szCs w:val="21"/>
        </w:rPr>
        <w:t>18.2</w:t>
      </w:r>
      <w:r>
        <w:rPr>
          <w:rFonts w:hint="eastAsia" w:ascii="宋体" w:hAnsi="宋体" w:cs="宋体"/>
          <w:szCs w:val="21"/>
        </w:rPr>
        <w:t>款约定的竣工验收报告的同时，将质量保修书一并报送监理人。</w:t>
      </w:r>
    </w:p>
    <w:p>
      <w:pPr>
        <w:keepNext/>
        <w:keepLines/>
        <w:spacing w:line="360" w:lineRule="auto"/>
        <w:outlineLvl w:val="2"/>
        <w:rPr>
          <w:rFonts w:ascii="宋体" w:hAnsi="宋体"/>
          <w:b/>
          <w:bCs/>
          <w:szCs w:val="21"/>
        </w:rPr>
      </w:pPr>
      <w:r>
        <w:rPr>
          <w:rFonts w:ascii="宋体" w:hAnsi="宋体" w:cs="宋体"/>
          <w:b/>
          <w:bCs/>
          <w:szCs w:val="21"/>
        </w:rPr>
        <w:t>20.</w:t>
      </w:r>
      <w:r>
        <w:rPr>
          <w:rFonts w:hint="eastAsia" w:ascii="宋体" w:hAnsi="宋体" w:cs="宋体"/>
          <w:b/>
          <w:bCs/>
          <w:szCs w:val="21"/>
        </w:rPr>
        <w:t>保险</w:t>
      </w:r>
    </w:p>
    <w:p>
      <w:pPr>
        <w:keepNext/>
        <w:keepLines/>
        <w:spacing w:line="360" w:lineRule="auto"/>
        <w:outlineLvl w:val="2"/>
        <w:rPr>
          <w:rFonts w:ascii="宋体" w:hAnsi="宋体"/>
          <w:b/>
          <w:bCs/>
          <w:szCs w:val="21"/>
        </w:rPr>
      </w:pPr>
      <w:r>
        <w:rPr>
          <w:rFonts w:ascii="宋体" w:hAnsi="宋体" w:cs="宋体"/>
          <w:b/>
          <w:bCs/>
          <w:szCs w:val="21"/>
        </w:rPr>
        <w:t>20.1</w:t>
      </w:r>
      <w:r>
        <w:rPr>
          <w:rFonts w:hint="eastAsia" w:ascii="宋体" w:hAnsi="宋体" w:cs="宋体"/>
          <w:b/>
          <w:bCs/>
          <w:szCs w:val="21"/>
        </w:rPr>
        <w:t>工程保险</w:t>
      </w:r>
    </w:p>
    <w:p>
      <w:pPr>
        <w:spacing w:line="360" w:lineRule="auto"/>
        <w:ind w:firstLine="420" w:firstLineChars="200"/>
        <w:rPr>
          <w:rFonts w:ascii="宋体" w:hAnsi="宋体"/>
          <w:szCs w:val="21"/>
        </w:rPr>
      </w:pPr>
      <w:r>
        <w:rPr>
          <w:rFonts w:hint="eastAsia" w:ascii="宋体" w:hAnsi="宋体" w:cs="宋体"/>
          <w:szCs w:val="21"/>
        </w:rPr>
        <w:t>本工程</w:t>
      </w:r>
      <w:r>
        <w:rPr>
          <w:rFonts w:hint="eastAsia" w:ascii="宋体" w:hAnsi="宋体" w:cs="宋体"/>
          <w:szCs w:val="21"/>
          <w:u w:val="single"/>
        </w:rPr>
        <w:t xml:space="preserve"> 必须办理</w:t>
      </w:r>
      <w:r>
        <w:rPr>
          <w:rFonts w:hint="eastAsia" w:ascii="宋体" w:hAnsi="宋体" w:cs="宋体"/>
          <w:szCs w:val="21"/>
          <w:u w:val="single"/>
          <w:lang w:val="en-US" w:eastAsia="zh-CN"/>
        </w:rPr>
        <w:t xml:space="preserve"> </w:t>
      </w:r>
      <w:r>
        <w:rPr>
          <w:rFonts w:hint="eastAsia" w:ascii="宋体" w:hAnsi="宋体" w:cs="宋体"/>
          <w:szCs w:val="21"/>
        </w:rPr>
        <w:t>工程保险。投保工程保险时，险种为：</w:t>
      </w:r>
      <w:r>
        <w:rPr>
          <w:rFonts w:hint="eastAsia" w:ascii="宋体" w:hAnsi="宋体" w:cs="宋体"/>
          <w:szCs w:val="21"/>
          <w:u w:val="single"/>
        </w:rPr>
        <w:t>建设工程保险</w:t>
      </w:r>
      <w:r>
        <w:rPr>
          <w:rFonts w:hint="eastAsia" w:ascii="宋体" w:hAnsi="宋体" w:cs="宋体"/>
          <w:szCs w:val="21"/>
        </w:rPr>
        <w:t>，并符合以下约定。</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投保人：</w:t>
      </w:r>
      <w:r>
        <w:rPr>
          <w:rFonts w:hint="eastAsia" w:ascii="宋体" w:hAnsi="宋体" w:cs="宋体"/>
          <w:szCs w:val="21"/>
          <w:u w:val="single"/>
        </w:rPr>
        <w:t xml:space="preserve">       承包人        </w:t>
      </w:r>
      <w:r>
        <w:rPr>
          <w:rFonts w:hint="eastAsia" w:ascii="宋体" w:hAnsi="宋体" w:cs="宋体"/>
          <w:szCs w:val="21"/>
        </w:rPr>
        <w:t>。</w:t>
      </w:r>
    </w:p>
    <w:p>
      <w:pPr>
        <w:spacing w:line="360" w:lineRule="auto"/>
        <w:ind w:firstLine="420" w:firstLineChars="200"/>
        <w:rPr>
          <w:rFonts w:ascii="宋体" w:hAnsi="宋体"/>
          <w:color w:val="000000"/>
          <w:szCs w:val="21"/>
        </w:rPr>
      </w:pPr>
      <w:r>
        <w:rPr>
          <w:rFonts w:ascii="宋体" w:hAnsi="宋体" w:cs="宋体"/>
          <w:szCs w:val="21"/>
        </w:rPr>
        <w:t>(2)</w:t>
      </w:r>
      <w:r>
        <w:rPr>
          <w:rFonts w:hint="eastAsia" w:ascii="宋体" w:hAnsi="宋体" w:cs="宋体"/>
          <w:szCs w:val="21"/>
        </w:rPr>
        <w:t>投保内容：</w:t>
      </w:r>
      <w:r>
        <w:rPr>
          <w:rFonts w:hint="eastAsia" w:ascii="宋体" w:hAnsi="宋体" w:cs="宋体"/>
          <w:szCs w:val="21"/>
          <w:u w:val="single"/>
        </w:rPr>
        <w:t xml:space="preserve">   </w:t>
      </w:r>
      <w:r>
        <w:rPr>
          <w:rFonts w:hint="eastAsia" w:ascii="宋体" w:hAnsi="宋体" w:cs="宋体"/>
          <w:color w:val="000000"/>
          <w:szCs w:val="21"/>
          <w:u w:val="single"/>
        </w:rPr>
        <w:t xml:space="preserve">  建设工程保险              </w:t>
      </w:r>
      <w:r>
        <w:rPr>
          <w:rFonts w:hint="eastAsia" w:ascii="宋体" w:hAnsi="宋体" w:cs="宋体"/>
          <w:color w:val="000000"/>
          <w:szCs w:val="21"/>
        </w:rPr>
        <w:t>。</w:t>
      </w:r>
    </w:p>
    <w:p>
      <w:pPr>
        <w:spacing w:line="360" w:lineRule="auto"/>
        <w:ind w:firstLine="420" w:firstLineChars="200"/>
        <w:rPr>
          <w:rFonts w:ascii="宋体" w:hAnsi="宋体"/>
          <w:color w:val="000000"/>
          <w:szCs w:val="21"/>
        </w:rPr>
      </w:pPr>
      <w:r>
        <w:rPr>
          <w:rFonts w:ascii="宋体" w:hAnsi="宋体" w:cs="宋体"/>
          <w:color w:val="000000"/>
          <w:szCs w:val="21"/>
        </w:rPr>
        <w:t>(3)</w:t>
      </w:r>
      <w:r>
        <w:rPr>
          <w:rFonts w:hint="eastAsia" w:ascii="宋体" w:hAnsi="宋体" w:cs="宋体"/>
          <w:color w:val="000000"/>
          <w:szCs w:val="21"/>
        </w:rPr>
        <w:t>保险费率：</w:t>
      </w:r>
      <w:r>
        <w:rPr>
          <w:rFonts w:hint="eastAsia" w:ascii="宋体" w:hAnsi="宋体" w:cs="宋体"/>
          <w:color w:val="000000"/>
          <w:szCs w:val="21"/>
          <w:u w:val="single"/>
        </w:rPr>
        <w:t>由投保人与合同双方同意的保险人商定</w:t>
      </w:r>
      <w:r>
        <w:rPr>
          <w:rFonts w:hint="eastAsia" w:ascii="宋体" w:hAnsi="宋体" w:cs="宋体"/>
          <w:color w:val="000000"/>
          <w:szCs w:val="21"/>
        </w:rPr>
        <w:t>。</w:t>
      </w:r>
    </w:p>
    <w:p>
      <w:pPr>
        <w:spacing w:line="360" w:lineRule="auto"/>
        <w:ind w:firstLine="420" w:firstLineChars="200"/>
        <w:rPr>
          <w:rFonts w:ascii="宋体" w:hAnsi="宋体"/>
          <w:color w:val="000000"/>
          <w:szCs w:val="21"/>
        </w:rPr>
      </w:pPr>
      <w:r>
        <w:rPr>
          <w:rFonts w:ascii="宋体" w:hAnsi="宋体" w:cs="宋体"/>
          <w:color w:val="000000"/>
          <w:szCs w:val="21"/>
        </w:rPr>
        <w:t>(4)</w:t>
      </w:r>
      <w:r>
        <w:rPr>
          <w:rFonts w:hint="eastAsia" w:ascii="宋体" w:hAnsi="宋体" w:cs="宋体"/>
          <w:color w:val="000000"/>
          <w:szCs w:val="21"/>
        </w:rPr>
        <w:t>保险金额：</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ascii="宋体" w:hAnsi="宋体"/>
          <w:szCs w:val="21"/>
        </w:rPr>
      </w:pPr>
      <w:r>
        <w:rPr>
          <w:rFonts w:ascii="宋体" w:hAnsi="宋体" w:cs="宋体"/>
          <w:color w:val="000000"/>
          <w:szCs w:val="21"/>
        </w:rPr>
        <w:t>(5)</w:t>
      </w:r>
      <w:r>
        <w:rPr>
          <w:rFonts w:hint="eastAsia" w:ascii="宋体" w:hAnsi="宋体" w:cs="宋体"/>
          <w:color w:val="000000"/>
          <w:szCs w:val="21"/>
        </w:rPr>
        <w:t>保险期限：</w:t>
      </w:r>
      <w:r>
        <w:rPr>
          <w:rFonts w:hint="eastAsia" w:ascii="宋体" w:hAnsi="宋体" w:cs="宋体"/>
          <w:color w:val="000000"/>
          <w:szCs w:val="21"/>
          <w:u w:val="single"/>
        </w:rPr>
        <w:t xml:space="preserve">   全部施工周期内      </w:t>
      </w:r>
      <w:r>
        <w:rPr>
          <w:rFonts w:hint="eastAsia" w:ascii="宋体" w:hAnsi="宋体" w:cs="宋体"/>
          <w:szCs w:val="21"/>
          <w:u w:val="single"/>
        </w:rPr>
        <w:t xml:space="preserve">  </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20.4</w:t>
      </w:r>
      <w:r>
        <w:rPr>
          <w:rFonts w:hint="eastAsia" w:ascii="宋体" w:hAnsi="宋体" w:cs="宋体"/>
          <w:b/>
          <w:bCs/>
          <w:szCs w:val="21"/>
        </w:rPr>
        <w:t>第三者责任险</w:t>
      </w:r>
    </w:p>
    <w:p>
      <w:pPr>
        <w:spacing w:line="360" w:lineRule="auto"/>
        <w:ind w:firstLine="420" w:firstLineChars="200"/>
        <w:rPr>
          <w:rFonts w:ascii="宋体" w:hAnsi="宋体"/>
          <w:szCs w:val="21"/>
        </w:rPr>
      </w:pPr>
      <w:r>
        <w:rPr>
          <w:rFonts w:ascii="宋体" w:hAnsi="宋体" w:cs="宋体"/>
          <w:szCs w:val="21"/>
        </w:rPr>
        <w:t>20.4.2</w:t>
      </w:r>
      <w:r>
        <w:rPr>
          <w:rFonts w:hint="eastAsia" w:ascii="宋体" w:hAnsi="宋体" w:cs="宋体"/>
          <w:szCs w:val="21"/>
        </w:rPr>
        <w:t>保险金额：</w:t>
      </w:r>
      <w:r>
        <w:rPr>
          <w:rFonts w:hint="eastAsia" w:ascii="宋体" w:hAnsi="宋体" w:cs="宋体"/>
          <w:szCs w:val="21"/>
          <w:u w:val="single"/>
        </w:rPr>
        <w:t xml:space="preserve">       </w:t>
      </w:r>
      <w:r>
        <w:rPr>
          <w:rFonts w:hint="eastAsia" w:ascii="宋体" w:hAnsi="宋体" w:cs="宋体"/>
          <w:szCs w:val="21"/>
        </w:rPr>
        <w:t>，保险费率由承包人与发包人同意的保险人商定，相关保险费由</w:t>
      </w:r>
      <w:r>
        <w:rPr>
          <w:rFonts w:hint="eastAsia" w:ascii="宋体" w:hAnsi="宋体" w:cs="宋体"/>
          <w:szCs w:val="21"/>
          <w:u w:val="single"/>
        </w:rPr>
        <w:t>承包人</w:t>
      </w:r>
      <w:r>
        <w:rPr>
          <w:rFonts w:hint="eastAsia" w:ascii="宋体" w:hAnsi="宋体" w:cs="宋体"/>
          <w:szCs w:val="21"/>
        </w:rPr>
        <w:t>承担。</w:t>
      </w:r>
    </w:p>
    <w:p>
      <w:pPr>
        <w:keepNext/>
        <w:keepLines/>
        <w:spacing w:line="360" w:lineRule="auto"/>
        <w:outlineLvl w:val="2"/>
        <w:rPr>
          <w:rFonts w:ascii="宋体" w:hAnsi="宋体"/>
          <w:b/>
          <w:bCs/>
          <w:szCs w:val="21"/>
        </w:rPr>
      </w:pPr>
      <w:r>
        <w:rPr>
          <w:rFonts w:ascii="宋体" w:hAnsi="宋体" w:cs="宋体"/>
          <w:b/>
          <w:bCs/>
          <w:szCs w:val="21"/>
        </w:rPr>
        <w:t>20.5</w:t>
      </w:r>
      <w:r>
        <w:rPr>
          <w:rFonts w:hint="eastAsia" w:ascii="宋体" w:hAnsi="宋体" w:cs="宋体"/>
          <w:b/>
          <w:bCs/>
          <w:szCs w:val="21"/>
        </w:rPr>
        <w:t>其他保险</w:t>
      </w:r>
    </w:p>
    <w:p>
      <w:pPr>
        <w:spacing w:line="500" w:lineRule="exact"/>
        <w:jc w:val="left"/>
        <w:rPr>
          <w:rFonts w:ascii="宋体" w:hAnsi="宋体"/>
          <w:color w:val="000000"/>
          <w:szCs w:val="21"/>
        </w:rPr>
      </w:pPr>
      <w:r>
        <w:rPr>
          <w:rFonts w:hint="eastAsia" w:ascii="宋体" w:hAnsi="宋体" w:cs="宋体"/>
          <w:szCs w:val="21"/>
        </w:rPr>
        <w:t>承包人应为其施工设备、进场材料和工程设备等办理的保险，险种：</w:t>
      </w:r>
      <w:r>
        <w:rPr>
          <w:rFonts w:hint="eastAsia" w:ascii="宋体" w:hAnsi="宋体" w:cs="宋体"/>
          <w:color w:val="000000"/>
          <w:szCs w:val="21"/>
          <w:u w:val="single"/>
        </w:rPr>
        <w:t xml:space="preserve"> 执行通用条款   </w:t>
      </w:r>
      <w:r>
        <w:rPr>
          <w:rFonts w:hint="eastAsia" w:ascii="宋体" w:hAnsi="宋体" w:cs="宋体"/>
          <w:color w:val="000000"/>
          <w:szCs w:val="21"/>
        </w:rPr>
        <w:t>，保险金额：</w:t>
      </w:r>
      <w:r>
        <w:rPr>
          <w:rFonts w:hint="eastAsia" w:ascii="宋体" w:hAnsi="宋体" w:cs="宋体"/>
          <w:color w:val="000000"/>
          <w:szCs w:val="21"/>
          <w:u w:val="single"/>
        </w:rPr>
        <w:t xml:space="preserve">      </w:t>
      </w:r>
      <w:r>
        <w:rPr>
          <w:rFonts w:hint="eastAsia" w:ascii="宋体" w:hAnsi="宋体" w:cs="宋体"/>
          <w:color w:val="000000"/>
          <w:szCs w:val="21"/>
        </w:rPr>
        <w:t>。承包人应为施工现场施工人员办理人身意外险，并将保险人员花名单报送发包人备案。</w:t>
      </w:r>
    </w:p>
    <w:p>
      <w:pPr>
        <w:keepNext/>
        <w:keepLines/>
        <w:spacing w:line="360" w:lineRule="auto"/>
        <w:outlineLvl w:val="2"/>
        <w:rPr>
          <w:rFonts w:ascii="宋体" w:hAnsi="宋体"/>
          <w:b/>
          <w:bCs/>
          <w:szCs w:val="21"/>
        </w:rPr>
      </w:pPr>
      <w:r>
        <w:rPr>
          <w:rFonts w:ascii="宋体" w:hAnsi="宋体" w:cs="宋体"/>
          <w:b/>
          <w:bCs/>
          <w:szCs w:val="21"/>
        </w:rPr>
        <w:t>20.6</w:t>
      </w:r>
      <w:r>
        <w:rPr>
          <w:rFonts w:hint="eastAsia" w:ascii="宋体" w:hAnsi="宋体" w:cs="宋体"/>
          <w:b/>
          <w:bCs/>
          <w:szCs w:val="21"/>
        </w:rPr>
        <w:t>对各项保险的一般要求</w:t>
      </w:r>
    </w:p>
    <w:p>
      <w:pPr>
        <w:spacing w:before="93" w:beforeLines="30" w:after="93" w:afterLines="30" w:line="360" w:lineRule="auto"/>
        <w:rPr>
          <w:rFonts w:ascii="宋体" w:hAnsi="宋体"/>
          <w:szCs w:val="21"/>
        </w:rPr>
      </w:pPr>
      <w:r>
        <w:rPr>
          <w:rFonts w:ascii="宋体" w:hAnsi="宋体" w:cs="黑体"/>
          <w:szCs w:val="21"/>
        </w:rPr>
        <w:t>20.6.1</w:t>
      </w:r>
      <w:r>
        <w:rPr>
          <w:rFonts w:hint="eastAsia" w:ascii="宋体" w:hAnsi="宋体" w:cs="黑体"/>
          <w:szCs w:val="21"/>
        </w:rPr>
        <w:t>保险凭证</w:t>
      </w:r>
    </w:p>
    <w:p>
      <w:pPr>
        <w:spacing w:line="360" w:lineRule="auto"/>
        <w:ind w:firstLine="210" w:firstLineChars="100"/>
        <w:rPr>
          <w:rFonts w:ascii="宋体" w:hAnsi="宋体"/>
          <w:color w:val="000000"/>
          <w:szCs w:val="21"/>
          <w:u w:val="single"/>
        </w:rPr>
      </w:pPr>
      <w:r>
        <w:rPr>
          <w:rFonts w:hint="eastAsia" w:ascii="宋体" w:hAnsi="宋体" w:cs="宋体"/>
          <w:szCs w:val="21"/>
        </w:rPr>
        <w:t>承包人向发包人提交各项保险生效的证据和保险单副本的期限：</w:t>
      </w:r>
      <w:r>
        <w:rPr>
          <w:rFonts w:hint="eastAsia" w:ascii="宋体" w:hAnsi="宋体" w:cs="宋体"/>
          <w:szCs w:val="21"/>
          <w:u w:val="single"/>
        </w:rPr>
        <w:t>投保后3日内。</w:t>
      </w:r>
      <w:r>
        <w:rPr>
          <w:rFonts w:hint="eastAsia" w:ascii="宋体" w:hAnsi="宋体" w:cs="宋体"/>
          <w:color w:val="000000"/>
          <w:szCs w:val="21"/>
          <w:u w:val="single"/>
        </w:rPr>
        <w:t>并且将保险凭据复印件加盖公章报送发包人。</w:t>
      </w:r>
    </w:p>
    <w:p>
      <w:pPr>
        <w:spacing w:before="93" w:beforeLines="30" w:after="93" w:afterLines="30" w:line="360" w:lineRule="auto"/>
        <w:rPr>
          <w:rFonts w:ascii="宋体" w:hAnsi="宋体"/>
          <w:szCs w:val="21"/>
        </w:rPr>
      </w:pPr>
      <w:r>
        <w:rPr>
          <w:rFonts w:ascii="宋体" w:hAnsi="宋体" w:cs="黑体"/>
          <w:szCs w:val="21"/>
        </w:rPr>
        <w:t>20.6.4</w:t>
      </w:r>
      <w:r>
        <w:rPr>
          <w:rFonts w:hint="eastAsia" w:ascii="宋体" w:hAnsi="宋体" w:cs="黑体"/>
          <w:szCs w:val="21"/>
        </w:rPr>
        <w:t>保险金不足的补偿</w:t>
      </w:r>
    </w:p>
    <w:p>
      <w:pPr>
        <w:spacing w:line="360" w:lineRule="auto"/>
        <w:ind w:firstLine="420" w:firstLineChars="200"/>
        <w:rPr>
          <w:rFonts w:ascii="宋体" w:hAnsi="宋体"/>
          <w:szCs w:val="21"/>
        </w:rPr>
      </w:pPr>
      <w:r>
        <w:rPr>
          <w:rFonts w:hint="eastAsia" w:ascii="宋体" w:hAnsi="宋体" w:cs="宋体"/>
          <w:szCs w:val="21"/>
        </w:rPr>
        <w:t>保险金不足以补偿损失时，承包人和发包人负责补偿的责任分摊：</w:t>
      </w:r>
      <w:r>
        <w:rPr>
          <w:rFonts w:ascii="宋体" w:hAnsi="宋体" w:cs="宋体"/>
          <w:szCs w:val="21"/>
          <w:u w:val="single"/>
        </w:rPr>
        <w:t xml:space="preserve"> 全部由责任方承担   </w:t>
      </w:r>
      <w:r>
        <w:rPr>
          <w:rFonts w:hint="eastAsia" w:ascii="宋体" w:hAnsi="宋体" w:cs="宋体"/>
          <w:szCs w:val="21"/>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ascii="宋体" w:hAnsi="宋体"/>
          <w:b/>
          <w:bCs/>
          <w:szCs w:val="21"/>
        </w:rPr>
      </w:pPr>
      <w:r>
        <w:rPr>
          <w:rFonts w:ascii="宋体" w:hAnsi="宋体" w:cs="宋体"/>
          <w:b/>
          <w:bCs/>
          <w:szCs w:val="21"/>
        </w:rPr>
        <w:t>21.</w:t>
      </w:r>
      <w:r>
        <w:rPr>
          <w:rFonts w:hint="eastAsia" w:ascii="宋体" w:hAnsi="宋体" w:cs="宋体"/>
          <w:b/>
          <w:bCs/>
          <w:szCs w:val="21"/>
        </w:rPr>
        <w:t>不可抗力</w:t>
      </w:r>
    </w:p>
    <w:p>
      <w:pPr>
        <w:keepNext/>
        <w:keepLines/>
        <w:spacing w:line="360" w:lineRule="auto"/>
        <w:outlineLvl w:val="2"/>
        <w:rPr>
          <w:rFonts w:ascii="宋体" w:hAnsi="宋体"/>
          <w:b/>
          <w:bCs/>
          <w:szCs w:val="21"/>
        </w:rPr>
      </w:pPr>
      <w:r>
        <w:rPr>
          <w:rFonts w:ascii="宋体" w:hAnsi="宋体" w:cs="宋体"/>
          <w:b/>
          <w:bCs/>
          <w:szCs w:val="21"/>
        </w:rPr>
        <w:t>21.1</w:t>
      </w:r>
      <w:r>
        <w:rPr>
          <w:rFonts w:hint="eastAsia" w:ascii="宋体" w:hAnsi="宋体" w:cs="宋体"/>
          <w:b/>
          <w:bCs/>
          <w:szCs w:val="21"/>
        </w:rPr>
        <w:t>不可抗力的确认</w:t>
      </w:r>
    </w:p>
    <w:p>
      <w:pPr>
        <w:spacing w:line="360" w:lineRule="auto"/>
        <w:rPr>
          <w:rFonts w:ascii="宋体" w:hAnsi="宋体"/>
          <w:szCs w:val="21"/>
          <w:u w:val="single"/>
        </w:rPr>
      </w:pPr>
      <w:r>
        <w:rPr>
          <w:rFonts w:ascii="宋体" w:hAnsi="宋体" w:cs="宋体"/>
          <w:szCs w:val="21"/>
        </w:rPr>
        <w:t>21.1.1</w:t>
      </w:r>
      <w:r>
        <w:rPr>
          <w:rFonts w:hint="eastAsia" w:ascii="宋体" w:hAnsi="宋体" w:cs="宋体"/>
          <w:szCs w:val="21"/>
        </w:rPr>
        <w:t>通用合同条款第</w:t>
      </w:r>
      <w:r>
        <w:rPr>
          <w:rFonts w:ascii="宋体" w:hAnsi="宋体" w:cs="宋体"/>
          <w:szCs w:val="21"/>
        </w:rPr>
        <w:t>21.1.1</w:t>
      </w:r>
      <w:r>
        <w:rPr>
          <w:rFonts w:hint="eastAsia" w:ascii="宋体" w:hAnsi="宋体" w:cs="宋体"/>
          <w:szCs w:val="21"/>
        </w:rPr>
        <w:t>项约定的不可抗力以外的其他情形：</w:t>
      </w:r>
      <w:r>
        <w:rPr>
          <w:rFonts w:hint="eastAsia" w:ascii="宋体" w:hAnsi="宋体" w:cs="宋体"/>
          <w:szCs w:val="21"/>
          <w:u w:val="single"/>
        </w:rPr>
        <w:t>按国家有关部门认定的标准及政策性停工（如重污染、环保部门下达的正式通知及文件等）</w:t>
      </w:r>
    </w:p>
    <w:p>
      <w:pPr>
        <w:spacing w:line="360" w:lineRule="auto"/>
        <w:ind w:firstLine="420" w:firstLineChars="200"/>
        <w:rPr>
          <w:rFonts w:ascii="宋体" w:hAnsi="宋体"/>
          <w:szCs w:val="21"/>
        </w:rPr>
      </w:pPr>
      <w:r>
        <w:rPr>
          <w:rFonts w:hint="eastAsia" w:ascii="宋体" w:hAnsi="宋体" w:cs="宋体"/>
          <w:szCs w:val="21"/>
        </w:rPr>
        <w:t>不可抗力的等级范围约定：</w:t>
      </w:r>
      <w:r>
        <w:rPr>
          <w:rFonts w:hint="eastAsia" w:ascii="宋体" w:hAnsi="宋体" w:cs="宋体"/>
          <w:szCs w:val="21"/>
          <w:u w:val="single"/>
        </w:rPr>
        <w:t>发包人与承包人另行协商约定。</w:t>
      </w:r>
    </w:p>
    <w:p>
      <w:pPr>
        <w:keepNext/>
        <w:keepLines/>
        <w:spacing w:line="360" w:lineRule="auto"/>
        <w:outlineLvl w:val="2"/>
        <w:rPr>
          <w:rFonts w:ascii="宋体" w:hAnsi="宋体"/>
          <w:b/>
          <w:bCs/>
          <w:szCs w:val="21"/>
        </w:rPr>
      </w:pPr>
      <w:r>
        <w:rPr>
          <w:rFonts w:ascii="宋体" w:hAnsi="宋体" w:cs="宋体"/>
          <w:b/>
          <w:bCs/>
          <w:szCs w:val="21"/>
        </w:rPr>
        <w:t>21.3</w:t>
      </w:r>
      <w:r>
        <w:rPr>
          <w:rFonts w:hint="eastAsia" w:ascii="宋体" w:hAnsi="宋体" w:cs="宋体"/>
          <w:b/>
          <w:bCs/>
          <w:szCs w:val="21"/>
        </w:rPr>
        <w:t>不可抗力后果及其处理</w:t>
      </w:r>
    </w:p>
    <w:p>
      <w:pPr>
        <w:spacing w:before="93" w:beforeLines="30" w:after="93" w:afterLines="30" w:line="360" w:lineRule="auto"/>
        <w:rPr>
          <w:rFonts w:ascii="宋体" w:hAnsi="宋体"/>
          <w:szCs w:val="21"/>
        </w:rPr>
      </w:pPr>
      <w:r>
        <w:rPr>
          <w:rFonts w:ascii="宋体" w:hAnsi="宋体" w:cs="黑体"/>
          <w:szCs w:val="21"/>
        </w:rPr>
        <w:t>21.3.1</w:t>
      </w:r>
      <w:r>
        <w:rPr>
          <w:rFonts w:hint="eastAsia" w:ascii="宋体" w:hAnsi="宋体" w:cs="黑体"/>
          <w:szCs w:val="21"/>
        </w:rPr>
        <w:t>不可抗力造成损害的责任</w:t>
      </w:r>
    </w:p>
    <w:p>
      <w:pPr>
        <w:spacing w:line="360" w:lineRule="auto"/>
        <w:ind w:firstLine="420" w:firstLineChars="200"/>
        <w:rPr>
          <w:rFonts w:ascii="宋体" w:hAnsi="宋体" w:cs="宋体"/>
          <w:szCs w:val="21"/>
        </w:rPr>
      </w:pPr>
      <w:r>
        <w:rPr>
          <w:rFonts w:hint="eastAsia" w:ascii="宋体" w:hAnsi="宋体" w:cs="宋体"/>
          <w:szCs w:val="21"/>
        </w:rPr>
        <w:t>不可抗力导致的人员伤亡、财产损失、费用增加和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工期延误等后果，由合同双方按通用合同条款第</w:t>
      </w:r>
      <w:r>
        <w:rPr>
          <w:rFonts w:ascii="宋体" w:hAnsi="宋体" w:cs="宋体"/>
          <w:szCs w:val="21"/>
        </w:rPr>
        <w:t>21.3.1</w:t>
      </w:r>
      <w:r>
        <w:rPr>
          <w:rFonts w:hint="eastAsia" w:ascii="宋体" w:hAnsi="宋体" w:cs="宋体"/>
          <w:szCs w:val="21"/>
        </w:rPr>
        <w:t>项约定的原则承担。</w:t>
      </w:r>
    </w:p>
    <w:p>
      <w:pPr>
        <w:spacing w:line="360" w:lineRule="auto"/>
        <w:ind w:firstLine="420" w:firstLineChars="200"/>
        <w:rPr>
          <w:rFonts w:ascii="宋体" w:hAnsi="宋体" w:cs="宋体"/>
          <w:color w:val="000000"/>
          <w:szCs w:val="21"/>
        </w:rPr>
      </w:pPr>
      <w:r>
        <w:rPr>
          <w:rFonts w:hint="eastAsia" w:ascii="宋体" w:hAnsi="宋体" w:cs="宋体"/>
          <w:szCs w:val="21"/>
        </w:rPr>
        <w:t>因不可抗力及政策性停工影响承包人履行合同约定的义务，已经引起或将引起工期延误的，可顺延工期。不可抗力</w:t>
      </w:r>
      <w:r>
        <w:rPr>
          <w:rFonts w:hint="eastAsia" w:ascii="宋体" w:hAnsi="宋体" w:cs="宋体"/>
          <w:color w:val="000000"/>
          <w:szCs w:val="21"/>
        </w:rPr>
        <w:t>或政策性停工，发包方不承担任何费用。</w:t>
      </w:r>
    </w:p>
    <w:p>
      <w:pPr>
        <w:spacing w:line="360" w:lineRule="auto"/>
        <w:rPr>
          <w:rFonts w:ascii="宋体" w:hAnsi="宋体" w:cs="宋体"/>
          <w:szCs w:val="21"/>
        </w:rPr>
      </w:pPr>
      <w:r>
        <w:rPr>
          <w:rFonts w:hint="eastAsia" w:ascii="宋体" w:hAnsi="宋体" w:cs="宋体"/>
          <w:szCs w:val="21"/>
        </w:rPr>
        <w:t>21.3.2违约责任</w:t>
      </w:r>
    </w:p>
    <w:p>
      <w:pPr>
        <w:spacing w:line="360" w:lineRule="auto"/>
        <w:ind w:firstLine="420" w:firstLineChars="200"/>
        <w:rPr>
          <w:rFonts w:ascii="宋体" w:hAnsi="宋体" w:cs="宋体"/>
          <w:szCs w:val="21"/>
        </w:rPr>
      </w:pPr>
      <w:r>
        <w:rPr>
          <w:rFonts w:hint="eastAsia" w:ascii="宋体" w:hAnsi="宋体" w:cs="宋体"/>
          <w:szCs w:val="21"/>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ascii="宋体" w:hAnsi="宋体" w:cs="宋体"/>
          <w:szCs w:val="21"/>
        </w:rPr>
      </w:pPr>
      <w:r>
        <w:rPr>
          <w:rFonts w:ascii="宋体" w:hAnsi="宋体" w:cs="宋体"/>
          <w:b/>
          <w:bCs/>
          <w:szCs w:val="21"/>
        </w:rPr>
        <w:t>24.</w:t>
      </w:r>
      <w:r>
        <w:rPr>
          <w:rFonts w:hint="eastAsia" w:ascii="宋体" w:hAnsi="宋体" w:cs="宋体"/>
          <w:b/>
          <w:bCs/>
          <w:szCs w:val="21"/>
        </w:rPr>
        <w:t>争议的解决</w:t>
      </w:r>
    </w:p>
    <w:p>
      <w:pPr>
        <w:keepNext/>
        <w:keepLines/>
        <w:spacing w:line="360" w:lineRule="auto"/>
        <w:outlineLvl w:val="2"/>
        <w:rPr>
          <w:rFonts w:ascii="宋体" w:hAnsi="宋体"/>
          <w:b/>
          <w:bCs/>
          <w:szCs w:val="21"/>
        </w:rPr>
      </w:pPr>
      <w:r>
        <w:rPr>
          <w:rFonts w:ascii="宋体" w:hAnsi="宋体" w:cs="宋体"/>
          <w:b/>
          <w:bCs/>
          <w:szCs w:val="21"/>
        </w:rPr>
        <w:t>24.1</w:t>
      </w:r>
      <w:r>
        <w:rPr>
          <w:rFonts w:hint="eastAsia" w:ascii="宋体" w:hAnsi="宋体" w:cs="宋体"/>
          <w:b/>
          <w:bCs/>
          <w:szCs w:val="21"/>
        </w:rPr>
        <w:t>争议的解决方式</w:t>
      </w:r>
    </w:p>
    <w:p>
      <w:pPr>
        <w:spacing w:line="360" w:lineRule="auto"/>
        <w:ind w:firstLine="420" w:firstLineChars="200"/>
        <w:rPr>
          <w:rFonts w:ascii="宋体" w:hAnsi="宋体"/>
          <w:szCs w:val="21"/>
        </w:rPr>
      </w:pPr>
      <w:r>
        <w:rPr>
          <w:rFonts w:hint="eastAsia" w:ascii="宋体" w:hAnsi="宋体" w:cs="宋体"/>
          <w:szCs w:val="21"/>
        </w:rPr>
        <w:t>因本合同引起的或与本合同有关的任何争议，合同双方友好协商不成、不愿提请争议组评审或者不愿接受争议评审组意见的，选择下列第</w:t>
      </w:r>
      <w:r>
        <w:rPr>
          <w:rFonts w:hint="eastAsia" w:ascii="宋体" w:hAnsi="宋体" w:cs="宋体"/>
          <w:szCs w:val="21"/>
          <w:u w:val="single"/>
        </w:rPr>
        <w:t>贰</w:t>
      </w:r>
      <w:r>
        <w:rPr>
          <w:rFonts w:hint="eastAsia" w:ascii="宋体" w:hAnsi="宋体" w:cs="宋体"/>
          <w:szCs w:val="21"/>
        </w:rPr>
        <w:t>种方式解决：</w:t>
      </w:r>
    </w:p>
    <w:p>
      <w:pPr>
        <w:spacing w:line="360" w:lineRule="auto"/>
        <w:ind w:firstLine="420" w:firstLineChars="200"/>
        <w:rPr>
          <w:rFonts w:ascii="宋体" w:hAnsi="宋体"/>
          <w:szCs w:val="21"/>
        </w:rPr>
      </w:pPr>
      <w:r>
        <w:rPr>
          <w:rFonts w:hint="eastAsia" w:ascii="宋体" w:hAnsi="宋体" w:cs="宋体"/>
          <w:szCs w:val="21"/>
          <w:u w:val="single"/>
        </w:rPr>
        <w:t>（壹）</w:t>
      </w:r>
      <w:r>
        <w:rPr>
          <w:rFonts w:hint="eastAsia" w:ascii="宋体" w:hAnsi="宋体" w:cs="宋体"/>
          <w:szCs w:val="21"/>
        </w:rPr>
        <w:t>提请仲裁委员会按照该会仲裁规则进行仲裁，仲裁裁决是终局的，对合同双方均有约束力。</w:t>
      </w:r>
    </w:p>
    <w:p>
      <w:pPr>
        <w:spacing w:line="360" w:lineRule="auto"/>
        <w:ind w:firstLine="420" w:firstLineChars="200"/>
        <w:rPr>
          <w:rFonts w:ascii="宋体" w:hAnsi="宋体"/>
          <w:szCs w:val="21"/>
        </w:rPr>
      </w:pPr>
      <w:r>
        <w:rPr>
          <w:rFonts w:hint="eastAsia" w:ascii="宋体" w:hAnsi="宋体" w:cs="宋体"/>
          <w:szCs w:val="21"/>
          <w:u w:val="single"/>
        </w:rPr>
        <w:t>（贰）</w:t>
      </w:r>
      <w:r>
        <w:rPr>
          <w:rFonts w:hint="eastAsia" w:ascii="宋体" w:hAnsi="宋体" w:cs="宋体"/>
          <w:szCs w:val="21"/>
        </w:rPr>
        <w:t>向工程所在地人民法院提起诉讼。由此产生的诉讼费、律师费、鉴定费、审计费或评估费、调查取证费等由违约方承担。</w:t>
      </w:r>
    </w:p>
    <w:p>
      <w:pPr>
        <w:keepNext/>
        <w:keepLines/>
        <w:spacing w:line="360" w:lineRule="auto"/>
        <w:outlineLvl w:val="2"/>
        <w:rPr>
          <w:rFonts w:ascii="宋体" w:hAnsi="宋体"/>
          <w:b/>
          <w:bCs/>
          <w:szCs w:val="21"/>
        </w:rPr>
      </w:pPr>
      <w:r>
        <w:rPr>
          <w:rFonts w:ascii="宋体" w:hAnsi="宋体" w:cs="宋体"/>
          <w:b/>
          <w:bCs/>
          <w:szCs w:val="21"/>
        </w:rPr>
        <w:t>24.3</w:t>
      </w:r>
      <w:r>
        <w:rPr>
          <w:rFonts w:hint="eastAsia" w:ascii="宋体" w:hAnsi="宋体" w:cs="宋体"/>
          <w:b/>
          <w:bCs/>
          <w:szCs w:val="21"/>
        </w:rPr>
        <w:t>争议评审</w:t>
      </w:r>
    </w:p>
    <w:p>
      <w:pPr>
        <w:spacing w:line="360" w:lineRule="auto"/>
        <w:ind w:firstLine="420" w:firstLineChars="200"/>
        <w:rPr>
          <w:rFonts w:ascii="宋体" w:hAnsi="宋体"/>
          <w:szCs w:val="21"/>
        </w:rPr>
      </w:pPr>
      <w:r>
        <w:rPr>
          <w:rFonts w:ascii="宋体" w:hAnsi="宋体" w:cs="宋体"/>
          <w:szCs w:val="21"/>
        </w:rPr>
        <w:t>24.3.4</w:t>
      </w:r>
      <w:r>
        <w:rPr>
          <w:rFonts w:hint="eastAsia" w:ascii="宋体" w:hAnsi="宋体" w:cs="宋体"/>
          <w:szCs w:val="21"/>
        </w:rPr>
        <w:t>争议评审组邀请合同双方代表人和有关人员举行调查会的期限：</w:t>
      </w:r>
      <w:r>
        <w:rPr>
          <w:rFonts w:hint="eastAsia" w:ascii="宋体" w:hAnsi="宋体" w:cs="宋体"/>
          <w:szCs w:val="21"/>
          <w:u w:val="single"/>
        </w:rPr>
        <w:t>争议评审组在收到合同双方报告后的</w:t>
      </w:r>
      <w:r>
        <w:rPr>
          <w:rFonts w:ascii="宋体" w:hAnsi="宋体" w:cs="宋体"/>
          <w:szCs w:val="21"/>
          <w:u w:val="single"/>
        </w:rPr>
        <w:t>14</w:t>
      </w:r>
      <w:r>
        <w:rPr>
          <w:rFonts w:hint="eastAsia" w:ascii="宋体" w:hAnsi="宋体" w:cs="宋体"/>
          <w:szCs w:val="21"/>
          <w:u w:val="single"/>
        </w:rPr>
        <w:t>天内。</w:t>
      </w:r>
    </w:p>
    <w:p>
      <w:pPr>
        <w:spacing w:line="360" w:lineRule="auto"/>
        <w:ind w:firstLine="420" w:firstLineChars="200"/>
        <w:rPr>
          <w:rFonts w:ascii="宋体" w:hAnsi="宋体" w:cs="宋体"/>
          <w:b/>
          <w:bCs/>
          <w:szCs w:val="21"/>
          <w:highlight w:val="none"/>
        </w:rPr>
      </w:pPr>
      <w:r>
        <w:rPr>
          <w:rFonts w:ascii="宋体" w:hAnsi="宋体" w:cs="宋体"/>
          <w:szCs w:val="21"/>
          <w:highlight w:val="none"/>
        </w:rPr>
        <w:t>24.3.5</w:t>
      </w:r>
      <w:r>
        <w:rPr>
          <w:rFonts w:hint="eastAsia" w:ascii="宋体" w:hAnsi="宋体" w:cs="宋体"/>
          <w:szCs w:val="21"/>
          <w:highlight w:val="none"/>
        </w:rPr>
        <w:t>争议评审组在调查会后作出争议评审意见的期限：</w:t>
      </w:r>
      <w:r>
        <w:rPr>
          <w:rFonts w:hint="eastAsia" w:ascii="宋体" w:hAnsi="宋体" w:cs="宋体"/>
          <w:szCs w:val="21"/>
          <w:highlight w:val="none"/>
          <w:u w:val="single"/>
        </w:rPr>
        <w:t>在调查会结束后的</w:t>
      </w:r>
      <w:r>
        <w:rPr>
          <w:rFonts w:ascii="宋体" w:hAnsi="宋体" w:cs="宋体"/>
          <w:szCs w:val="21"/>
          <w:highlight w:val="none"/>
          <w:u w:val="single"/>
        </w:rPr>
        <w:t>14</w:t>
      </w:r>
      <w:r>
        <w:rPr>
          <w:rFonts w:hint="eastAsia" w:ascii="宋体" w:hAnsi="宋体" w:cs="宋体"/>
          <w:szCs w:val="21"/>
          <w:highlight w:val="none"/>
          <w:u w:val="single"/>
        </w:rPr>
        <w:t>天内</w:t>
      </w:r>
      <w:r>
        <w:rPr>
          <w:rFonts w:hint="eastAsia" w:ascii="宋体" w:hAnsi="宋体" w:cs="宋体"/>
          <w:szCs w:val="21"/>
          <w:highlight w:val="none"/>
        </w:rPr>
        <w:t>。</w:t>
      </w:r>
      <w:bookmarkStart w:id="33" w:name="_Toc20772"/>
      <w:bookmarkStart w:id="34" w:name="_Toc1538"/>
      <w:bookmarkStart w:id="35" w:name="_Toc456966899"/>
    </w:p>
    <w:p>
      <w:pPr>
        <w:keepNext/>
        <w:keepLines/>
        <w:spacing w:line="360" w:lineRule="auto"/>
        <w:outlineLvl w:val="2"/>
        <w:rPr>
          <w:rFonts w:ascii="宋体" w:hAnsi="宋体"/>
          <w:b/>
          <w:bCs/>
          <w:szCs w:val="21"/>
          <w:highlight w:val="none"/>
        </w:rPr>
      </w:pPr>
      <w:r>
        <w:rPr>
          <w:rFonts w:ascii="宋体" w:hAnsi="宋体" w:cs="宋体"/>
          <w:b/>
          <w:bCs/>
          <w:szCs w:val="21"/>
          <w:highlight w:val="none"/>
        </w:rPr>
        <w:t xml:space="preserve">25. </w:t>
      </w:r>
      <w:r>
        <w:rPr>
          <w:rFonts w:hint="eastAsia" w:ascii="宋体" w:hAnsi="宋体" w:cs="宋体"/>
          <w:b/>
          <w:bCs/>
          <w:szCs w:val="21"/>
          <w:highlight w:val="none"/>
        </w:rPr>
        <w:t>补充条款</w:t>
      </w:r>
    </w:p>
    <w:p>
      <w:pPr>
        <w:spacing w:line="400" w:lineRule="exact"/>
        <w:ind w:firstLine="420" w:firstLineChars="200"/>
        <w:rPr>
          <w:rFonts w:hint="eastAsia" w:ascii="宋体" w:hAnsi="宋体" w:cs="宋体"/>
          <w:bCs/>
          <w:szCs w:val="21"/>
        </w:rPr>
      </w:pPr>
      <w:r>
        <w:rPr>
          <w:rFonts w:hint="eastAsia" w:ascii="宋体" w:hAnsi="宋体" w:cs="宋体"/>
          <w:bCs/>
          <w:szCs w:val="21"/>
        </w:rPr>
        <w:t>25.1施工期间的安全问题、地方关系或个体关系由施工单位自行解决。</w:t>
      </w:r>
    </w:p>
    <w:p>
      <w:pPr>
        <w:spacing w:line="400" w:lineRule="exact"/>
        <w:ind w:firstLine="420" w:firstLineChars="200"/>
        <w:rPr>
          <w:rFonts w:hint="eastAsia" w:ascii="宋体" w:hAnsi="宋体" w:cs="宋体"/>
          <w:szCs w:val="21"/>
        </w:rPr>
      </w:pPr>
      <w:r>
        <w:rPr>
          <w:rFonts w:hint="eastAsia" w:ascii="宋体" w:hAnsi="宋体" w:cs="宋体"/>
          <w:bCs/>
          <w:szCs w:val="21"/>
        </w:rPr>
        <w:t>25.2</w:t>
      </w:r>
      <w:r>
        <w:rPr>
          <w:rFonts w:hint="eastAsia" w:ascii="宋体" w:hAnsi="宋体" w:cs="宋体"/>
          <w:szCs w:val="21"/>
        </w:rPr>
        <w:t>承包人产生违约行为时除按照通用条款22.1条规定处理外，由承包人向发包人全额支付缴纳的履约保证金。</w:t>
      </w:r>
    </w:p>
    <w:p>
      <w:pPr>
        <w:spacing w:line="360" w:lineRule="auto"/>
        <w:ind w:firstLine="420" w:firstLineChars="200"/>
        <w:rPr>
          <w:rFonts w:ascii="宋体" w:hAnsi="宋体" w:cs="宋体"/>
          <w:szCs w:val="21"/>
        </w:rPr>
      </w:pPr>
      <w:r>
        <w:rPr>
          <w:rFonts w:hint="eastAsia" w:ascii="宋体" w:hAnsi="宋体" w:cs="宋体"/>
          <w:szCs w:val="21"/>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400" w:lineRule="exact"/>
        <w:ind w:firstLine="420" w:firstLineChars="200"/>
        <w:rPr>
          <w:rFonts w:hint="eastAsia" w:ascii="宋体" w:hAnsi="宋体" w:cs="宋体"/>
          <w:bCs/>
          <w:szCs w:val="21"/>
        </w:rPr>
      </w:pPr>
      <w:r>
        <w:rPr>
          <w:rFonts w:ascii="宋体" w:hAnsi="宋体" w:cs="宋体"/>
          <w:bCs/>
          <w:szCs w:val="21"/>
        </w:rPr>
        <w:t>25.4</w:t>
      </w:r>
      <w:r>
        <w:rPr>
          <w:rFonts w:hint="eastAsia" w:ascii="宋体" w:hAnsi="宋体" w:cs="宋体"/>
          <w:bCs/>
          <w:szCs w:val="21"/>
        </w:rPr>
        <w:t>农民工工资保证金的金额为成交价的1%，承包人需按月足额发放农民工工资，不得拖欠。如有拖欠状况，发包人有权从保证金中列支支付农民工工资，承包人不得提出任何异议；列支出的保证金金额，承包人需在5日内补齐汇交给发包人，否则发包人可提前终止合同，承包人无条件服从。</w:t>
      </w:r>
    </w:p>
    <w:p>
      <w:pPr>
        <w:spacing w:line="360" w:lineRule="auto"/>
        <w:ind w:right="69" w:rightChars="33"/>
        <w:jc w:val="left"/>
        <w:rPr>
          <w:rFonts w:hint="eastAsia" w:ascii="宋体" w:hAnsi="宋体" w:cs="宋体"/>
          <w:b/>
          <w:bCs/>
          <w:szCs w:val="21"/>
        </w:rPr>
      </w:pPr>
    </w:p>
    <w:p>
      <w:pPr>
        <w:spacing w:line="360" w:lineRule="auto"/>
        <w:ind w:right="69" w:rightChars="33"/>
        <w:jc w:val="left"/>
        <w:rPr>
          <w:rFonts w:hint="eastAsia" w:ascii="宋体" w:hAnsi="宋体" w:cs="宋体"/>
          <w:b/>
          <w:bCs/>
          <w:szCs w:val="21"/>
        </w:rPr>
      </w:pPr>
    </w:p>
    <w:p>
      <w:pPr>
        <w:spacing w:line="360" w:lineRule="auto"/>
        <w:ind w:right="69" w:rightChars="33"/>
        <w:jc w:val="left"/>
        <w:rPr>
          <w:rFonts w:hint="eastAsia" w:ascii="宋体" w:hAnsi="宋体" w:cs="宋体"/>
          <w:b/>
          <w:bCs/>
          <w:szCs w:val="21"/>
        </w:rPr>
      </w:pPr>
    </w:p>
    <w:p>
      <w:pPr>
        <w:pStyle w:val="12"/>
        <w:rPr>
          <w:rFonts w:hint="eastAsia" w:ascii="宋体" w:hAnsi="宋体" w:cs="宋体"/>
          <w:b/>
          <w:bCs/>
          <w:szCs w:val="21"/>
        </w:rPr>
      </w:pPr>
    </w:p>
    <w:p>
      <w:pPr>
        <w:rPr>
          <w:rFonts w:hint="eastAsia" w:ascii="宋体" w:hAnsi="宋体" w:cs="宋体"/>
          <w:b/>
          <w:bCs/>
          <w:szCs w:val="21"/>
        </w:rPr>
      </w:pPr>
    </w:p>
    <w:p>
      <w:pPr>
        <w:spacing w:line="360" w:lineRule="auto"/>
        <w:ind w:right="69" w:rightChars="33"/>
        <w:jc w:val="left"/>
        <w:rPr>
          <w:rFonts w:ascii="宋体" w:hAnsi="宋体"/>
          <w:szCs w:val="21"/>
        </w:rPr>
      </w:pPr>
      <w:r>
        <w:rPr>
          <w:rFonts w:hint="eastAsia" w:ascii="宋体" w:hAnsi="宋体" w:cs="宋体"/>
          <w:b/>
          <w:bCs/>
          <w:szCs w:val="21"/>
        </w:rPr>
        <w:t>附件一：承包人提供的材料和工程设备一览表</w:t>
      </w:r>
    </w:p>
    <w:bookmarkEnd w:id="33"/>
    <w:bookmarkEnd w:id="34"/>
    <w:bookmarkEnd w:id="35"/>
    <w:p>
      <w:pPr>
        <w:spacing w:line="360" w:lineRule="auto"/>
        <w:jc w:val="center"/>
        <w:rPr>
          <w:rFonts w:ascii="宋体" w:hAnsi="宋体"/>
          <w:b/>
          <w:bCs/>
          <w:szCs w:val="21"/>
        </w:rPr>
      </w:pPr>
      <w:r>
        <w:rPr>
          <w:rFonts w:hint="eastAsia" w:ascii="宋体" w:hAnsi="宋体" w:cs="宋体"/>
          <w:b/>
          <w:bCs/>
          <w:szCs w:val="21"/>
        </w:rPr>
        <w:t>承包人提供的材料和工程设备一览表</w:t>
      </w:r>
    </w:p>
    <w:p>
      <w:pPr>
        <w:spacing w:line="360" w:lineRule="auto"/>
        <w:rPr>
          <w:rFonts w:ascii="宋体" w:hAnsi="宋体"/>
          <w:szCs w:val="21"/>
        </w:rPr>
      </w:pPr>
    </w:p>
    <w:tbl>
      <w:tblPr>
        <w:tblStyle w:val="37"/>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序号</w:t>
            </w:r>
          </w:p>
        </w:tc>
        <w:tc>
          <w:tcPr>
            <w:tcW w:w="1371"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材料设备</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名称</w:t>
            </w:r>
          </w:p>
        </w:tc>
        <w:tc>
          <w:tcPr>
            <w:tcW w:w="120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规格</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型号</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位</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数</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量</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价</w:t>
            </w:r>
          </w:p>
        </w:tc>
        <w:tc>
          <w:tcPr>
            <w:tcW w:w="1050"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方式</w:t>
            </w:r>
          </w:p>
        </w:tc>
        <w:tc>
          <w:tcPr>
            <w:tcW w:w="809"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地点</w:t>
            </w:r>
          </w:p>
        </w:tc>
        <w:tc>
          <w:tcPr>
            <w:tcW w:w="1412"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计划</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时间</w:t>
            </w:r>
          </w:p>
        </w:tc>
        <w:tc>
          <w:tcPr>
            <w:tcW w:w="929"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bl>
    <w:p>
      <w:pPr>
        <w:keepNext/>
        <w:keepLines/>
        <w:spacing w:line="360" w:lineRule="auto"/>
        <w:outlineLvl w:val="2"/>
        <w:rPr>
          <w:rFonts w:ascii="宋体" w:hAnsi="宋体"/>
          <w:b/>
          <w:bCs/>
          <w:szCs w:val="21"/>
        </w:rPr>
      </w:pPr>
      <w:r>
        <w:rPr>
          <w:rFonts w:ascii="宋体" w:hAnsi="宋体"/>
          <w:b/>
          <w:bCs/>
          <w:szCs w:val="21"/>
        </w:rPr>
        <w:br w:type="page"/>
      </w:r>
      <w:r>
        <w:rPr>
          <w:rFonts w:hint="eastAsia" w:ascii="宋体" w:hAnsi="宋体" w:cs="宋体"/>
          <w:b/>
          <w:bCs/>
          <w:szCs w:val="21"/>
        </w:rPr>
        <w:t>附件二：发包人提供的材料和工程设备一览表</w:t>
      </w:r>
    </w:p>
    <w:p>
      <w:pPr>
        <w:spacing w:line="360" w:lineRule="auto"/>
        <w:jc w:val="center"/>
        <w:rPr>
          <w:rFonts w:ascii="宋体" w:hAnsi="宋体"/>
          <w:b/>
          <w:bCs/>
          <w:szCs w:val="21"/>
        </w:rPr>
      </w:pPr>
      <w:r>
        <w:rPr>
          <w:rFonts w:hint="eastAsia" w:ascii="宋体" w:hAnsi="宋体" w:cs="宋体"/>
          <w:b/>
          <w:bCs/>
          <w:szCs w:val="21"/>
        </w:rPr>
        <w:t>发包人提供的材料和工程设备一览表</w:t>
      </w:r>
    </w:p>
    <w:p>
      <w:pPr>
        <w:spacing w:line="360" w:lineRule="auto"/>
        <w:jc w:val="center"/>
        <w:rPr>
          <w:rFonts w:ascii="宋体" w:hAnsi="宋体"/>
          <w:b/>
          <w:bCs/>
          <w:szCs w:val="21"/>
        </w:rPr>
      </w:pPr>
    </w:p>
    <w:tbl>
      <w:tblPr>
        <w:tblStyle w:val="37"/>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序号</w:t>
            </w:r>
          </w:p>
        </w:tc>
        <w:tc>
          <w:tcPr>
            <w:tcW w:w="148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材料设备</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名称</w:t>
            </w:r>
          </w:p>
        </w:tc>
        <w:tc>
          <w:tcPr>
            <w:tcW w:w="1303"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规格</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型号</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位</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数</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量</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价</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方式</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地点</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计划</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时间</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bl>
    <w:p>
      <w:pPr>
        <w:spacing w:line="360" w:lineRule="auto"/>
        <w:ind w:firstLine="420" w:firstLineChars="200"/>
        <w:rPr>
          <w:rFonts w:ascii="宋体" w:hAnsi="宋体"/>
          <w:szCs w:val="21"/>
        </w:rPr>
      </w:pPr>
      <w:r>
        <w:rPr>
          <w:rFonts w:hint="eastAsia" w:ascii="宋体" w:hAnsi="宋体" w:cs="黑体"/>
          <w:szCs w:val="21"/>
        </w:rPr>
        <w:t>备注：</w:t>
      </w:r>
      <w:r>
        <w:rPr>
          <w:rFonts w:hint="eastAsia" w:ascii="宋体" w:hAnsi="宋体" w:cs="宋体"/>
          <w:szCs w:val="21"/>
        </w:rPr>
        <w:t>除合同另有约定外，本表所列发包人供应材料和工程设备的数量不考虑施工损耗，施工损耗被认为已经包括在承包人的报价中。</w:t>
      </w:r>
    </w:p>
    <w:p>
      <w:pPr>
        <w:keepNext/>
        <w:keepLines/>
        <w:spacing w:line="360" w:lineRule="auto"/>
        <w:jc w:val="left"/>
        <w:outlineLvl w:val="9"/>
        <w:rPr>
          <w:rFonts w:hint="eastAsia" w:ascii="宋体" w:hAnsi="宋体" w:cs="宋体"/>
          <w:b/>
          <w:bCs/>
          <w:szCs w:val="21"/>
        </w:rPr>
      </w:pPr>
    </w:p>
    <w:p>
      <w:pPr>
        <w:pStyle w:val="12"/>
        <w:rPr>
          <w:rFonts w:hint="eastAsia"/>
        </w:rPr>
      </w:pPr>
    </w:p>
    <w:p>
      <w:pPr>
        <w:keepNext/>
        <w:keepLines/>
        <w:spacing w:line="360" w:lineRule="auto"/>
        <w:jc w:val="left"/>
        <w:outlineLvl w:val="2"/>
        <w:rPr>
          <w:rFonts w:ascii="宋体" w:hAnsi="宋体"/>
          <w:b/>
          <w:bCs/>
          <w:szCs w:val="21"/>
        </w:rPr>
      </w:pPr>
      <w:r>
        <w:rPr>
          <w:rFonts w:hint="eastAsia" w:ascii="宋体" w:hAnsi="宋体" w:cs="宋体"/>
          <w:b/>
          <w:bCs/>
          <w:szCs w:val="21"/>
        </w:rPr>
        <w:t>附件三：质量保修书格式</w:t>
      </w:r>
    </w:p>
    <w:p>
      <w:pPr>
        <w:spacing w:line="360" w:lineRule="auto"/>
        <w:jc w:val="center"/>
        <w:rPr>
          <w:rFonts w:ascii="宋体" w:hAnsi="宋体"/>
          <w:b/>
          <w:szCs w:val="21"/>
        </w:rPr>
      </w:pPr>
      <w:r>
        <w:rPr>
          <w:rFonts w:hint="eastAsia" w:ascii="宋体" w:hAnsi="宋体" w:cs="黑体"/>
          <w:b/>
          <w:szCs w:val="21"/>
        </w:rPr>
        <w:t>工程质量保修书</w:t>
      </w:r>
    </w:p>
    <w:p>
      <w:pPr>
        <w:spacing w:line="360" w:lineRule="auto"/>
        <w:ind w:firstLine="525" w:firstLineChars="250"/>
        <w:rPr>
          <w:rFonts w:ascii="宋体" w:hAnsi="宋体"/>
          <w:szCs w:val="21"/>
          <w:u w:val="single"/>
        </w:rPr>
      </w:pPr>
      <w:r>
        <w:rPr>
          <w:rFonts w:ascii="宋体" w:hAnsi="宋体"/>
          <w:szCs w:val="21"/>
        </w:rPr>
        <w:t>发包人：</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60" w:lineRule="auto"/>
        <w:ind w:firstLine="525" w:firstLineChars="250"/>
        <w:rPr>
          <w:rFonts w:ascii="宋体" w:hAnsi="宋体"/>
          <w:szCs w:val="21"/>
          <w:u w:val="single"/>
        </w:rPr>
      </w:pPr>
      <w:r>
        <w:rPr>
          <w:rFonts w:ascii="宋体" w:hAnsi="宋体"/>
          <w:szCs w:val="21"/>
        </w:rPr>
        <w:t>承包人：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cs="宋体"/>
          <w:szCs w:val="21"/>
        </w:rPr>
        <w:t>发包人、承包人根据《中华人民共和国建筑法》、《建设工程质量管理条例》，经协商一致，</w:t>
      </w:r>
      <w:r>
        <w:rPr>
          <w:rFonts w:hint="eastAsia" w:ascii="宋体" w:hAnsi="宋体" w:cs="宋体"/>
          <w:color w:val="000000"/>
          <w:szCs w:val="21"/>
        </w:rPr>
        <w:t>对</w:t>
      </w:r>
      <w:r>
        <w:rPr>
          <w:rFonts w:hint="eastAsia" w:ascii="宋体" w:hAnsi="宋体" w:cs="宋体"/>
          <w:color w:val="000000"/>
          <w:szCs w:val="21"/>
          <w:u w:val="single"/>
          <w:lang w:val="en-US" w:eastAsia="zh-CN"/>
        </w:rPr>
        <w:t xml:space="preserve">         </w:t>
      </w:r>
      <w:r>
        <w:rPr>
          <w:rFonts w:hint="eastAsia" w:ascii="宋体" w:hAnsi="宋体" w:cs="宋体"/>
          <w:szCs w:val="21"/>
        </w:rPr>
        <w:t>签订保修书。</w:t>
      </w:r>
    </w:p>
    <w:p>
      <w:pPr>
        <w:spacing w:line="360" w:lineRule="auto"/>
        <w:ind w:firstLine="420" w:firstLineChars="200"/>
        <w:rPr>
          <w:rFonts w:ascii="宋体" w:hAnsi="宋体"/>
          <w:szCs w:val="21"/>
        </w:rPr>
      </w:pPr>
      <w:r>
        <w:rPr>
          <w:rFonts w:hint="eastAsia" w:ascii="宋体" w:hAnsi="宋体"/>
          <w:szCs w:val="21"/>
        </w:rPr>
        <w:t>一、工程保修范围和内容</w:t>
      </w:r>
    </w:p>
    <w:p>
      <w:pPr>
        <w:spacing w:line="360" w:lineRule="auto"/>
        <w:ind w:firstLine="420" w:firstLineChars="200"/>
        <w:rPr>
          <w:rFonts w:ascii="宋体" w:hAnsi="宋体"/>
          <w:szCs w:val="21"/>
          <w:highlight w:val="none"/>
        </w:rPr>
      </w:pPr>
      <w:r>
        <w:rPr>
          <w:rFonts w:hint="eastAsia" w:ascii="宋体" w:hAnsi="宋体"/>
          <w:szCs w:val="21"/>
          <w:highlight w:val="none"/>
        </w:rPr>
        <w:t>承包人在保修期内，按照有关法律、法规、规章的管理规定和双方约定，承担本工程保修责任。</w:t>
      </w:r>
    </w:p>
    <w:p>
      <w:pPr>
        <w:spacing w:line="360" w:lineRule="auto"/>
        <w:ind w:firstLine="420" w:firstLineChars="200"/>
        <w:rPr>
          <w:rFonts w:ascii="宋体" w:hAnsi="宋体"/>
          <w:szCs w:val="21"/>
          <w:highlight w:val="none"/>
        </w:rPr>
      </w:pPr>
      <w:r>
        <w:rPr>
          <w:rFonts w:hint="eastAsia" w:ascii="宋体" w:hAnsi="宋体"/>
          <w:szCs w:val="21"/>
          <w:highlight w:val="none"/>
        </w:rPr>
        <w:t>具体保修的内容，双方约定如下：</w:t>
      </w:r>
      <w:r>
        <w:rPr>
          <w:rFonts w:hint="eastAsia" w:ascii="宋体" w:hAnsi="宋体"/>
          <w:szCs w:val="21"/>
          <w:highlight w:val="none"/>
          <w:u w:val="single"/>
        </w:rPr>
        <w:t>承包范围内的所有工程内容</w:t>
      </w:r>
      <w:r>
        <w:rPr>
          <w:rFonts w:hint="eastAsia" w:ascii="宋体" w:hAnsi="宋体"/>
          <w:szCs w:val="21"/>
          <w:highlight w:val="none"/>
        </w:rPr>
        <w:t>。</w:t>
      </w:r>
    </w:p>
    <w:p>
      <w:pPr>
        <w:spacing w:line="360" w:lineRule="auto"/>
        <w:ind w:firstLine="420" w:firstLineChars="200"/>
        <w:rPr>
          <w:rFonts w:ascii="宋体" w:hAnsi="宋体"/>
          <w:szCs w:val="21"/>
        </w:rPr>
      </w:pPr>
      <w:r>
        <w:rPr>
          <w:rFonts w:hint="eastAsia" w:ascii="宋体" w:hAnsi="宋体"/>
          <w:szCs w:val="21"/>
        </w:rPr>
        <w:t>二、保修期</w:t>
      </w:r>
    </w:p>
    <w:p>
      <w:pPr>
        <w:spacing w:line="360" w:lineRule="auto"/>
        <w:ind w:firstLine="420" w:firstLineChars="200"/>
        <w:rPr>
          <w:rFonts w:ascii="宋体" w:hAnsi="宋体"/>
          <w:szCs w:val="21"/>
          <w:highlight w:val="none"/>
        </w:rPr>
      </w:pPr>
      <w:r>
        <w:rPr>
          <w:rFonts w:hint="eastAsia" w:ascii="宋体" w:hAnsi="宋体"/>
          <w:szCs w:val="21"/>
        </w:rPr>
        <w:t>双方根据《建设工程质量管理条例》及有关规定，约定本工程的保修期如下：</w:t>
      </w:r>
      <w:r>
        <w:rPr>
          <w:rFonts w:hint="eastAsia" w:ascii="宋体" w:hAnsi="宋体"/>
          <w:szCs w:val="21"/>
          <w:highlight w:val="none"/>
        </w:rPr>
        <w:t>全部工程施工为</w:t>
      </w:r>
      <w:r>
        <w:rPr>
          <w:rFonts w:hint="eastAsia" w:ascii="宋体" w:hAnsi="宋体"/>
          <w:szCs w:val="21"/>
          <w:highlight w:val="none"/>
          <w:u w:val="single"/>
        </w:rPr>
        <w:t xml:space="preserve"> </w:t>
      </w:r>
      <w:r>
        <w:rPr>
          <w:rFonts w:hint="eastAsia" w:ascii="宋体" w:hAnsi="宋体"/>
          <w:szCs w:val="21"/>
          <w:highlight w:val="none"/>
          <w:u w:val="single"/>
          <w:lang w:eastAsia="zh-CN"/>
        </w:rPr>
        <w:t>三</w:t>
      </w:r>
      <w:r>
        <w:rPr>
          <w:rFonts w:hint="eastAsia" w:ascii="宋体" w:hAnsi="宋体"/>
          <w:szCs w:val="21"/>
          <w:highlight w:val="none"/>
          <w:u w:val="single"/>
        </w:rPr>
        <w:t xml:space="preserve"> </w:t>
      </w:r>
      <w:r>
        <w:rPr>
          <w:rFonts w:hint="eastAsia" w:ascii="宋体" w:hAnsi="宋体"/>
          <w:szCs w:val="21"/>
          <w:highlight w:val="none"/>
        </w:rPr>
        <w:t>年；</w:t>
      </w:r>
    </w:p>
    <w:p>
      <w:pPr>
        <w:spacing w:line="360" w:lineRule="auto"/>
        <w:ind w:firstLine="420" w:firstLineChars="200"/>
        <w:rPr>
          <w:rFonts w:ascii="宋体" w:hAnsi="宋体"/>
          <w:color w:val="000000"/>
          <w:szCs w:val="21"/>
          <w:u w:val="single"/>
        </w:rPr>
      </w:pPr>
      <w:r>
        <w:rPr>
          <w:rFonts w:hint="eastAsia" w:ascii="宋体" w:hAnsi="宋体"/>
          <w:szCs w:val="21"/>
        </w:rPr>
        <w:t>其他项目保修期限约定如下：</w:t>
      </w:r>
      <w:r>
        <w:rPr>
          <w:rFonts w:hint="eastAsia" w:ascii="宋体" w:hAnsi="宋体"/>
          <w:szCs w:val="21"/>
          <w:u w:val="single"/>
        </w:rPr>
        <w:t xml:space="preserve"> </w:t>
      </w:r>
      <w:r>
        <w:rPr>
          <w:rFonts w:hint="eastAsia" w:ascii="宋体" w:hAnsi="宋体"/>
          <w:color w:val="000000"/>
          <w:szCs w:val="21"/>
          <w:u w:val="single"/>
        </w:rPr>
        <w:t xml:space="preserve"> 其他未尽事项执行国家相关规定  。</w:t>
      </w:r>
    </w:p>
    <w:p>
      <w:pPr>
        <w:spacing w:line="360" w:lineRule="auto"/>
        <w:ind w:firstLine="420" w:firstLineChars="200"/>
        <w:rPr>
          <w:rFonts w:ascii="宋体" w:hAnsi="宋体"/>
          <w:szCs w:val="21"/>
        </w:rPr>
      </w:pPr>
      <w:r>
        <w:rPr>
          <w:rFonts w:hint="eastAsia" w:ascii="宋体" w:hAnsi="宋体"/>
          <w:szCs w:val="21"/>
        </w:rPr>
        <w:t>三、保修责任</w:t>
      </w:r>
    </w:p>
    <w:p>
      <w:pPr>
        <w:spacing w:line="360" w:lineRule="auto"/>
        <w:ind w:firstLine="420" w:firstLineChars="200"/>
        <w:rPr>
          <w:rFonts w:ascii="宋体" w:hAnsi="宋体"/>
          <w:szCs w:val="21"/>
        </w:rPr>
      </w:pPr>
      <w:r>
        <w:rPr>
          <w:rFonts w:hint="eastAsia" w:ascii="宋体" w:hAnsi="宋体"/>
          <w:szCs w:val="21"/>
        </w:rPr>
        <w:t>1、属于责任范围、内容的项目，承包人应当在接到保修通知之日起7天内派人保修。承包人不在约定期限内派人保修的，发包人可以委托他人修理。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2、发生紧急抢修事故的，承包人在接到事故通知后，应当立即到达事故现场抢修。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r>
        <w:rPr>
          <w:rFonts w:hint="eastAsia" w:ascii="宋体" w:hAnsi="宋体"/>
          <w:szCs w:val="21"/>
        </w:rPr>
        <w:t>四、保修费用</w:t>
      </w:r>
    </w:p>
    <w:p>
      <w:pPr>
        <w:spacing w:line="360" w:lineRule="auto"/>
        <w:ind w:firstLine="420" w:firstLineChars="200"/>
        <w:rPr>
          <w:rFonts w:ascii="宋体" w:hAnsi="宋体"/>
          <w:szCs w:val="21"/>
        </w:rPr>
      </w:pPr>
      <w:r>
        <w:rPr>
          <w:rFonts w:hint="eastAsia" w:ascii="宋体" w:hAnsi="宋体"/>
          <w:szCs w:val="21"/>
        </w:rPr>
        <w:t>保修费用由造成质量缺陷的责任方承担。</w:t>
      </w:r>
    </w:p>
    <w:p>
      <w:pPr>
        <w:spacing w:line="360" w:lineRule="auto"/>
        <w:ind w:firstLine="420" w:firstLineChars="200"/>
        <w:rPr>
          <w:rFonts w:ascii="宋体" w:hAnsi="宋体"/>
          <w:szCs w:val="21"/>
        </w:rPr>
      </w:pPr>
      <w:r>
        <w:rPr>
          <w:rFonts w:hint="eastAsia" w:ascii="宋体" w:hAnsi="宋体"/>
          <w:szCs w:val="21"/>
        </w:rPr>
        <w:t>五、其他</w:t>
      </w:r>
    </w:p>
    <w:p>
      <w:pPr>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双方约定的其他工程保修责任事项：</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360" w:lineRule="auto"/>
        <w:ind w:firstLine="420" w:firstLineChars="200"/>
        <w:rPr>
          <w:rFonts w:ascii="宋体" w:hAnsi="宋体"/>
          <w:szCs w:val="21"/>
        </w:rPr>
      </w:pPr>
      <w:r>
        <w:rPr>
          <w:rFonts w:hint="eastAsia" w:ascii="宋体" w:hAnsi="宋体"/>
          <w:szCs w:val="21"/>
        </w:rPr>
        <w:t>本工程保修书，由施工合同发包人、承包人双方在竣工验收前共同签署，作为施工合同附件，其有效期限至保修期满。</w:t>
      </w:r>
    </w:p>
    <w:p>
      <w:pPr>
        <w:spacing w:line="360" w:lineRule="auto"/>
        <w:ind w:firstLine="420" w:firstLineChars="200"/>
        <w:rPr>
          <w:rFonts w:ascii="宋体" w:hAnsi="宋体"/>
          <w:szCs w:val="21"/>
        </w:rPr>
      </w:pPr>
      <w:r>
        <w:rPr>
          <w:rFonts w:hint="eastAsia" w:ascii="宋体" w:hAnsi="宋体"/>
          <w:szCs w:val="21"/>
        </w:rPr>
        <w:t>发包人：(公章)                                   承包人： (公章)</w:t>
      </w:r>
    </w:p>
    <w:p>
      <w:pPr>
        <w:spacing w:line="360" w:lineRule="auto"/>
        <w:ind w:firstLine="420" w:firstLineChars="200"/>
        <w:rPr>
          <w:rFonts w:ascii="宋体" w:hAnsi="宋体"/>
          <w:szCs w:val="21"/>
          <w:u w:val="single"/>
        </w:rPr>
      </w:pPr>
      <w:r>
        <w:rPr>
          <w:rFonts w:hint="eastAsia" w:ascii="宋体" w:hAnsi="宋体"/>
          <w:szCs w:val="21"/>
        </w:rPr>
        <w:t>法定地址：                                       法定地址：</w:t>
      </w:r>
    </w:p>
    <w:p>
      <w:pPr>
        <w:spacing w:line="360" w:lineRule="auto"/>
        <w:ind w:firstLine="420" w:firstLineChars="200"/>
        <w:rPr>
          <w:rFonts w:ascii="宋体" w:hAnsi="宋体"/>
          <w:szCs w:val="21"/>
        </w:rPr>
      </w:pPr>
      <w:r>
        <w:rPr>
          <w:rFonts w:hint="eastAsia" w:ascii="宋体" w:hAnsi="宋体"/>
          <w:szCs w:val="21"/>
        </w:rPr>
        <w:t>法定代表人或其                                   法定代表人或其</w:t>
      </w:r>
    </w:p>
    <w:p>
      <w:pPr>
        <w:spacing w:line="360" w:lineRule="auto"/>
        <w:ind w:firstLine="420" w:firstLineChars="200"/>
        <w:rPr>
          <w:rFonts w:ascii="宋体" w:hAnsi="宋体"/>
          <w:szCs w:val="21"/>
        </w:rPr>
      </w:pPr>
      <w:r>
        <w:rPr>
          <w:rFonts w:hint="eastAsia" w:ascii="宋体" w:hAnsi="宋体"/>
          <w:szCs w:val="21"/>
        </w:rPr>
        <w:t>授权委托人：(签字)                               授权委托人： (签字)</w:t>
      </w:r>
    </w:p>
    <w:p>
      <w:pPr>
        <w:spacing w:line="360" w:lineRule="auto"/>
        <w:ind w:firstLine="420" w:firstLineChars="200"/>
        <w:rPr>
          <w:rFonts w:ascii="宋体" w:hAnsi="宋体"/>
          <w:szCs w:val="21"/>
        </w:rPr>
      </w:pPr>
      <w:r>
        <w:rPr>
          <w:rFonts w:hint="eastAsia" w:ascii="宋体" w:hAnsi="宋体"/>
          <w:szCs w:val="21"/>
        </w:rPr>
        <w:t>电话：                                           电话：</w:t>
      </w:r>
    </w:p>
    <w:p>
      <w:pPr>
        <w:spacing w:line="360" w:lineRule="auto"/>
        <w:ind w:firstLine="420" w:firstLineChars="200"/>
        <w:rPr>
          <w:rFonts w:ascii="宋体" w:hAnsi="宋体"/>
          <w:szCs w:val="21"/>
        </w:rPr>
      </w:pPr>
      <w:r>
        <w:rPr>
          <w:rFonts w:hint="eastAsia" w:ascii="宋体" w:hAnsi="宋体"/>
          <w:szCs w:val="21"/>
        </w:rPr>
        <w:t>传真：                                           传真：</w:t>
      </w:r>
    </w:p>
    <w:p>
      <w:pPr>
        <w:spacing w:line="360" w:lineRule="auto"/>
        <w:ind w:firstLine="420" w:firstLineChars="200"/>
        <w:rPr>
          <w:rFonts w:ascii="宋体" w:hAnsi="宋体"/>
          <w:szCs w:val="21"/>
        </w:rPr>
      </w:pPr>
      <w:r>
        <w:rPr>
          <w:rFonts w:hint="eastAsia" w:ascii="宋体" w:hAnsi="宋体"/>
          <w:szCs w:val="21"/>
        </w:rPr>
        <w:t>电子邮箱和微信：                                 电子邮箱和微信：</w:t>
      </w:r>
    </w:p>
    <w:p>
      <w:pPr>
        <w:spacing w:line="360" w:lineRule="auto"/>
        <w:ind w:firstLine="420" w:firstLineChars="200"/>
        <w:rPr>
          <w:rFonts w:ascii="宋体" w:hAnsi="宋体"/>
          <w:szCs w:val="21"/>
        </w:rPr>
      </w:pPr>
      <w:r>
        <w:rPr>
          <w:rFonts w:hint="eastAsia" w:ascii="宋体" w:hAnsi="宋体"/>
          <w:szCs w:val="21"/>
        </w:rPr>
        <w:t xml:space="preserve">开户银行：                                       开户银行： </w:t>
      </w:r>
    </w:p>
    <w:p>
      <w:pPr>
        <w:spacing w:line="360" w:lineRule="auto"/>
        <w:ind w:firstLine="420" w:firstLineChars="200"/>
        <w:rPr>
          <w:rFonts w:ascii="宋体" w:hAnsi="宋体"/>
          <w:szCs w:val="21"/>
        </w:rPr>
      </w:pPr>
      <w:r>
        <w:rPr>
          <w:rFonts w:hint="eastAsia" w:ascii="宋体" w:hAnsi="宋体"/>
          <w:szCs w:val="21"/>
        </w:rPr>
        <w:t>帐号：                                           帐号：</w:t>
      </w:r>
    </w:p>
    <w:p>
      <w:pPr>
        <w:spacing w:line="360" w:lineRule="auto"/>
        <w:ind w:firstLine="420" w:firstLineChars="200"/>
        <w:rPr>
          <w:rFonts w:ascii="宋体" w:hAnsi="宋体"/>
          <w:b/>
          <w:bCs/>
          <w:szCs w:val="21"/>
        </w:rPr>
      </w:pPr>
      <w:r>
        <w:rPr>
          <w:rFonts w:hint="eastAsia" w:ascii="宋体" w:hAnsi="宋体"/>
          <w:szCs w:val="21"/>
        </w:rPr>
        <w:t>邮政编码：                                       邮政编码：</w:t>
      </w:r>
      <w:r>
        <w:rPr>
          <w:rFonts w:ascii="宋体" w:hAnsi="宋体"/>
          <w:szCs w:val="21"/>
        </w:rPr>
        <w:br w:type="page"/>
      </w:r>
      <w:r>
        <w:rPr>
          <w:rFonts w:hint="eastAsia" w:ascii="宋体" w:hAnsi="宋体" w:cs="宋体"/>
          <w:b/>
          <w:bCs/>
          <w:szCs w:val="21"/>
        </w:rPr>
        <w:t>附件四：廉政责任书格式</w:t>
      </w:r>
    </w:p>
    <w:p>
      <w:pPr>
        <w:spacing w:line="360" w:lineRule="auto"/>
        <w:ind w:firstLine="420" w:firstLineChars="200"/>
        <w:jc w:val="center"/>
        <w:rPr>
          <w:rFonts w:ascii="宋体" w:hAnsi="宋体"/>
          <w:szCs w:val="21"/>
        </w:rPr>
      </w:pPr>
      <w:r>
        <w:rPr>
          <w:rFonts w:hint="eastAsia" w:ascii="宋体" w:hAnsi="宋体" w:cs="黑体"/>
          <w:szCs w:val="21"/>
        </w:rPr>
        <w:t>建设工程廉政责任书</w:t>
      </w:r>
    </w:p>
    <w:p>
      <w:pPr>
        <w:spacing w:line="360" w:lineRule="auto"/>
        <w:ind w:firstLine="525" w:firstLineChars="250"/>
        <w:rPr>
          <w:rFonts w:ascii="宋体" w:hAnsi="宋体"/>
          <w:szCs w:val="21"/>
          <w:u w:val="single"/>
        </w:rPr>
      </w:pPr>
      <w:r>
        <w:rPr>
          <w:rFonts w:ascii="宋体" w:hAnsi="宋体"/>
          <w:szCs w:val="21"/>
        </w:rPr>
        <w:t>发包人：</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60" w:lineRule="auto"/>
        <w:ind w:firstLine="525" w:firstLineChars="250"/>
        <w:rPr>
          <w:rFonts w:ascii="宋体" w:hAnsi="宋体"/>
          <w:szCs w:val="21"/>
          <w:u w:val="single"/>
        </w:rPr>
      </w:pPr>
      <w:r>
        <w:rPr>
          <w:rFonts w:ascii="宋体" w:hAnsi="宋体"/>
          <w:szCs w:val="21"/>
        </w:rPr>
        <w:t>承包人：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cs="宋体"/>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ascii="宋体" w:hAnsi="宋体"/>
          <w:szCs w:val="21"/>
        </w:rPr>
      </w:pPr>
      <w:r>
        <w:rPr>
          <w:rFonts w:hint="eastAsia" w:ascii="宋体" w:hAnsi="宋体" w:cs="黑体"/>
          <w:szCs w:val="21"/>
        </w:rPr>
        <w:t>一、双方的责任</w:t>
      </w:r>
    </w:p>
    <w:p>
      <w:pPr>
        <w:spacing w:line="360" w:lineRule="auto"/>
        <w:ind w:firstLine="420" w:firstLineChars="200"/>
        <w:rPr>
          <w:rFonts w:ascii="宋体" w:hAnsi="宋体"/>
          <w:szCs w:val="21"/>
        </w:rPr>
      </w:pPr>
      <w:r>
        <w:rPr>
          <w:rFonts w:ascii="宋体" w:hAnsi="宋体" w:cs="宋体"/>
          <w:szCs w:val="21"/>
        </w:rPr>
        <w:t>1.1</w:t>
      </w:r>
      <w:r>
        <w:rPr>
          <w:rFonts w:hint="eastAsia" w:ascii="宋体" w:hAnsi="宋体" w:cs="宋体"/>
          <w:szCs w:val="21"/>
        </w:rPr>
        <w:t>应严格遵守国家关于建设工程的有关法律、法规，相关政策，以及廉政建设的各项规定。</w:t>
      </w:r>
    </w:p>
    <w:p>
      <w:pPr>
        <w:spacing w:line="360" w:lineRule="auto"/>
        <w:ind w:firstLine="420" w:firstLineChars="200"/>
        <w:rPr>
          <w:rFonts w:ascii="宋体" w:hAnsi="宋体"/>
          <w:szCs w:val="21"/>
        </w:rPr>
      </w:pPr>
      <w:r>
        <w:rPr>
          <w:rFonts w:ascii="宋体" w:hAnsi="宋体" w:cs="宋体"/>
          <w:szCs w:val="21"/>
        </w:rPr>
        <w:t>1.2</w:t>
      </w:r>
      <w:r>
        <w:rPr>
          <w:rFonts w:hint="eastAsia" w:ascii="宋体" w:hAnsi="宋体" w:cs="宋体"/>
          <w:szCs w:val="21"/>
        </w:rPr>
        <w:t>严格执行建设工程合同文件，自觉按合同办事。</w:t>
      </w:r>
    </w:p>
    <w:p>
      <w:pPr>
        <w:spacing w:line="360" w:lineRule="auto"/>
        <w:ind w:firstLine="420" w:firstLineChars="200"/>
        <w:rPr>
          <w:rFonts w:ascii="宋体" w:hAnsi="宋体"/>
          <w:szCs w:val="21"/>
        </w:rPr>
      </w:pPr>
      <w:r>
        <w:rPr>
          <w:rFonts w:ascii="宋体" w:hAnsi="宋体" w:cs="宋体"/>
          <w:szCs w:val="21"/>
        </w:rPr>
        <w:t>1.3</w:t>
      </w:r>
      <w:r>
        <w:rPr>
          <w:rFonts w:hint="eastAsia" w:ascii="宋体" w:hAnsi="宋体" w:cs="宋体"/>
          <w:szCs w:val="21"/>
        </w:rPr>
        <w:t>各项活动必须坚持公开、公平、公正、诚信、透明的原则</w:t>
      </w:r>
      <w:r>
        <w:rPr>
          <w:rFonts w:ascii="宋体" w:hAnsi="宋体" w:cs="宋体"/>
          <w:szCs w:val="21"/>
        </w:rPr>
        <w:t>(</w:t>
      </w:r>
      <w:r>
        <w:rPr>
          <w:rFonts w:hint="eastAsia" w:ascii="宋体" w:hAnsi="宋体" w:cs="宋体"/>
          <w:szCs w:val="21"/>
        </w:rPr>
        <w:t>除法律法规另有规定者外</w:t>
      </w:r>
      <w:r>
        <w:rPr>
          <w:rFonts w:ascii="宋体" w:hAnsi="宋体" w:cs="宋体"/>
          <w:szCs w:val="21"/>
        </w:rPr>
        <w:t>)</w:t>
      </w:r>
      <w:r>
        <w:rPr>
          <w:rFonts w:hint="eastAsia" w:ascii="宋体" w:hAnsi="宋体" w:cs="宋体"/>
          <w:szCs w:val="21"/>
        </w:rPr>
        <w:t>，不得为获取不正当的利益，损害国家、集体和对方利益，不得违反建设工程管理的规章制度。</w:t>
      </w:r>
    </w:p>
    <w:p>
      <w:pPr>
        <w:spacing w:line="360" w:lineRule="auto"/>
        <w:ind w:firstLine="420" w:firstLineChars="200"/>
        <w:rPr>
          <w:rFonts w:ascii="宋体" w:hAnsi="宋体"/>
          <w:szCs w:val="21"/>
        </w:rPr>
      </w:pPr>
      <w:r>
        <w:rPr>
          <w:rFonts w:ascii="宋体" w:hAnsi="宋体" w:cs="宋体"/>
          <w:szCs w:val="21"/>
        </w:rPr>
        <w:t>1.4</w:t>
      </w:r>
      <w:r>
        <w:rPr>
          <w:rFonts w:hint="eastAsia" w:ascii="宋体" w:hAnsi="宋体" w:cs="宋体"/>
          <w:szCs w:val="21"/>
        </w:rPr>
        <w:t>发现对方在业务活动中有违规、违纪、违法行为的，应及时提醒对方，情节严重的，应向其上级主管部门或纪检监察、司法等有关机关举报。</w:t>
      </w:r>
    </w:p>
    <w:p>
      <w:pPr>
        <w:spacing w:line="360" w:lineRule="auto"/>
        <w:ind w:firstLine="420" w:firstLineChars="200"/>
        <w:rPr>
          <w:rFonts w:ascii="宋体" w:hAnsi="宋体"/>
          <w:szCs w:val="21"/>
        </w:rPr>
      </w:pPr>
      <w:r>
        <w:rPr>
          <w:rFonts w:hint="eastAsia" w:ascii="宋体" w:hAnsi="宋体" w:cs="黑体"/>
          <w:szCs w:val="21"/>
        </w:rPr>
        <w:t>二、发包人责任</w:t>
      </w:r>
    </w:p>
    <w:p>
      <w:pPr>
        <w:spacing w:line="360" w:lineRule="auto"/>
        <w:ind w:firstLine="420" w:firstLineChars="200"/>
        <w:rPr>
          <w:rFonts w:ascii="宋体" w:hAnsi="宋体"/>
          <w:szCs w:val="21"/>
        </w:rPr>
      </w:pPr>
      <w:r>
        <w:rPr>
          <w:rFonts w:hint="eastAsia" w:ascii="宋体" w:hAnsi="宋体" w:cs="宋体"/>
          <w:szCs w:val="21"/>
        </w:rPr>
        <w:t>发包人的领导和从事该建设工程项目的工作人员，在工程建设的事前、事中、事后应遵守以下规定：</w:t>
      </w:r>
    </w:p>
    <w:p>
      <w:pPr>
        <w:spacing w:line="360" w:lineRule="auto"/>
        <w:ind w:firstLine="420" w:firstLineChars="200"/>
        <w:rPr>
          <w:rFonts w:ascii="宋体" w:hAnsi="宋体"/>
          <w:szCs w:val="21"/>
        </w:rPr>
      </w:pPr>
      <w:r>
        <w:rPr>
          <w:rFonts w:ascii="宋体" w:hAnsi="宋体" w:cs="宋体"/>
          <w:szCs w:val="21"/>
        </w:rPr>
        <w:t>2.1</w:t>
      </w:r>
      <w:r>
        <w:rPr>
          <w:rFonts w:hint="eastAsia" w:ascii="宋体" w:hAnsi="宋体" w:cs="宋体"/>
          <w:szCs w:val="21"/>
        </w:rPr>
        <w:t>不得向承包人和相关单位索要或接受回扣、礼金、有价证券、贵重物品和好处费、感谢费等。</w:t>
      </w:r>
    </w:p>
    <w:p>
      <w:pPr>
        <w:spacing w:line="360" w:lineRule="auto"/>
        <w:ind w:firstLine="420" w:firstLineChars="200"/>
        <w:rPr>
          <w:rFonts w:ascii="宋体" w:hAnsi="宋体"/>
          <w:szCs w:val="21"/>
        </w:rPr>
      </w:pPr>
      <w:r>
        <w:rPr>
          <w:rFonts w:ascii="宋体" w:hAnsi="宋体" w:cs="宋体"/>
          <w:szCs w:val="21"/>
        </w:rPr>
        <w:t>2.2</w:t>
      </w:r>
      <w:r>
        <w:rPr>
          <w:rFonts w:hint="eastAsia" w:ascii="宋体" w:hAnsi="宋体" w:cs="宋体"/>
          <w:szCs w:val="21"/>
        </w:rPr>
        <w:t>不得在承包人和相关单位报销任何应由发包人或个人支付的费用。</w:t>
      </w:r>
    </w:p>
    <w:p>
      <w:pPr>
        <w:spacing w:line="360" w:lineRule="auto"/>
        <w:ind w:firstLine="420" w:firstLineChars="200"/>
        <w:rPr>
          <w:rFonts w:ascii="宋体" w:hAnsi="宋体"/>
          <w:szCs w:val="21"/>
        </w:rPr>
      </w:pPr>
      <w:r>
        <w:rPr>
          <w:rFonts w:ascii="宋体" w:hAnsi="宋体" w:cs="宋体"/>
          <w:szCs w:val="21"/>
        </w:rPr>
        <w:t>2.3</w:t>
      </w:r>
      <w:r>
        <w:rPr>
          <w:rFonts w:hint="eastAsia" w:ascii="宋体" w:hAnsi="宋体" w:cs="宋体"/>
          <w:szCs w:val="21"/>
        </w:rPr>
        <w:t>不得要求、暗示或接受承包人和相关单位为个人装修住房、婚丧嫁娶、配偶子女的工作安排以及出国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pPr>
        <w:spacing w:line="360" w:lineRule="auto"/>
        <w:ind w:firstLine="420" w:firstLineChars="200"/>
        <w:rPr>
          <w:rFonts w:ascii="宋体" w:hAnsi="宋体"/>
          <w:szCs w:val="21"/>
        </w:rPr>
      </w:pPr>
      <w:r>
        <w:rPr>
          <w:rFonts w:ascii="宋体" w:hAnsi="宋体" w:cs="宋体"/>
          <w:szCs w:val="21"/>
        </w:rPr>
        <w:t>2.4</w:t>
      </w:r>
      <w:r>
        <w:rPr>
          <w:rFonts w:hint="eastAsia" w:ascii="宋体" w:hAnsi="宋体" w:cs="宋体"/>
          <w:szCs w:val="21"/>
        </w:rPr>
        <w:t>不得参加有可能影响公正执行公务的承包人和相关单位的宴请、健身、娱乐等活动。</w:t>
      </w:r>
    </w:p>
    <w:p>
      <w:pPr>
        <w:spacing w:line="360" w:lineRule="auto"/>
        <w:ind w:firstLine="420" w:firstLineChars="200"/>
        <w:rPr>
          <w:rFonts w:ascii="宋体" w:hAnsi="宋体"/>
          <w:szCs w:val="21"/>
        </w:rPr>
      </w:pPr>
      <w:r>
        <w:rPr>
          <w:rFonts w:ascii="宋体" w:hAnsi="宋体" w:cs="宋体"/>
          <w:szCs w:val="21"/>
        </w:rPr>
        <w:t>2.5</w:t>
      </w:r>
      <w:r>
        <w:rPr>
          <w:rFonts w:hint="eastAsia" w:ascii="宋体" w:hAnsi="宋体" w:cs="宋体"/>
          <w:szCs w:val="21"/>
        </w:rPr>
        <w:t>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ascii="宋体" w:hAnsi="宋体"/>
          <w:szCs w:val="21"/>
        </w:rPr>
      </w:pPr>
      <w:r>
        <w:rPr>
          <w:rFonts w:hint="eastAsia" w:ascii="宋体" w:hAnsi="宋体" w:cs="黑体"/>
          <w:szCs w:val="21"/>
        </w:rPr>
        <w:t>三、承包人责任</w:t>
      </w:r>
    </w:p>
    <w:p>
      <w:pPr>
        <w:spacing w:line="360" w:lineRule="auto"/>
        <w:ind w:firstLine="420" w:firstLineChars="200"/>
        <w:rPr>
          <w:rFonts w:ascii="宋体" w:hAnsi="宋体"/>
          <w:szCs w:val="21"/>
        </w:rPr>
      </w:pPr>
      <w:r>
        <w:rPr>
          <w:rFonts w:hint="eastAsia" w:ascii="宋体" w:hAnsi="宋体" w:cs="宋体"/>
          <w:szCs w:val="21"/>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ascii="宋体" w:hAnsi="宋体"/>
          <w:szCs w:val="21"/>
        </w:rPr>
      </w:pPr>
      <w:r>
        <w:rPr>
          <w:rFonts w:ascii="宋体" w:hAnsi="宋体" w:cs="宋体"/>
          <w:szCs w:val="21"/>
        </w:rPr>
        <w:t>3.1</w:t>
      </w:r>
      <w:r>
        <w:rPr>
          <w:rFonts w:hint="eastAsia" w:ascii="宋体" w:hAnsi="宋体" w:cs="宋体"/>
          <w:szCs w:val="21"/>
        </w:rPr>
        <w:t>不得以任何理由向发包人及其工作人员索要、接受或赠送礼金、有价证券、贵重物品及回扣、好处费、感谢费等。</w:t>
      </w:r>
    </w:p>
    <w:p>
      <w:pPr>
        <w:spacing w:line="360" w:lineRule="auto"/>
        <w:ind w:firstLine="420" w:firstLineChars="200"/>
        <w:rPr>
          <w:rFonts w:ascii="宋体" w:hAnsi="宋体"/>
          <w:szCs w:val="21"/>
        </w:rPr>
      </w:pPr>
      <w:r>
        <w:rPr>
          <w:rFonts w:ascii="宋体" w:hAnsi="宋体" w:cs="宋体"/>
          <w:szCs w:val="21"/>
        </w:rPr>
        <w:t>3.2</w:t>
      </w:r>
      <w:r>
        <w:rPr>
          <w:rFonts w:hint="eastAsia" w:ascii="宋体" w:hAnsi="宋体" w:cs="宋体"/>
          <w:szCs w:val="21"/>
        </w:rPr>
        <w:t>不得以任何理由为发包人和相关单位报销应由对方或个人支付的费用。</w:t>
      </w:r>
    </w:p>
    <w:p>
      <w:pPr>
        <w:spacing w:line="360" w:lineRule="auto"/>
        <w:ind w:firstLine="420" w:firstLineChars="200"/>
        <w:rPr>
          <w:rFonts w:ascii="宋体" w:hAnsi="宋体"/>
          <w:szCs w:val="21"/>
        </w:rPr>
      </w:pPr>
      <w:r>
        <w:rPr>
          <w:rFonts w:ascii="宋体" w:hAnsi="宋体" w:cs="宋体"/>
          <w:szCs w:val="21"/>
        </w:rPr>
        <w:t>3.3</w:t>
      </w:r>
      <w:r>
        <w:rPr>
          <w:rFonts w:hint="eastAsia" w:ascii="宋体" w:hAnsi="宋体" w:cs="宋体"/>
          <w:szCs w:val="21"/>
        </w:rPr>
        <w:t>不得接受或暗示为发包人、相关单位或个人装修住房、婚丧嫁娶、配偶子女的工作安排以及出国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pPr>
        <w:spacing w:line="360" w:lineRule="auto"/>
        <w:ind w:firstLine="420" w:firstLineChars="200"/>
        <w:rPr>
          <w:rFonts w:ascii="宋体" w:hAnsi="宋体"/>
          <w:szCs w:val="21"/>
        </w:rPr>
      </w:pPr>
      <w:r>
        <w:rPr>
          <w:rFonts w:ascii="宋体" w:hAnsi="宋体" w:cs="宋体"/>
          <w:szCs w:val="21"/>
        </w:rPr>
        <w:t>3.4</w:t>
      </w:r>
      <w:r>
        <w:rPr>
          <w:rFonts w:hint="eastAsia" w:ascii="宋体" w:hAnsi="宋体" w:cs="宋体"/>
          <w:szCs w:val="21"/>
        </w:rPr>
        <w:t>不得以任何理由为发包人、相关单位或个人组织有可能影响公正执行公务的宴请、健身、娱乐等活动。</w:t>
      </w:r>
    </w:p>
    <w:p>
      <w:pPr>
        <w:spacing w:line="360" w:lineRule="auto"/>
        <w:ind w:firstLine="420" w:firstLineChars="200"/>
        <w:rPr>
          <w:rFonts w:ascii="宋体" w:hAnsi="宋体"/>
          <w:szCs w:val="21"/>
        </w:rPr>
      </w:pPr>
      <w:r>
        <w:rPr>
          <w:rFonts w:hint="eastAsia" w:ascii="宋体" w:hAnsi="宋体" w:cs="黑体"/>
          <w:szCs w:val="21"/>
        </w:rPr>
        <w:t>四、违约责任</w:t>
      </w:r>
    </w:p>
    <w:p>
      <w:pPr>
        <w:spacing w:line="360" w:lineRule="auto"/>
        <w:ind w:firstLine="420" w:firstLineChars="200"/>
        <w:rPr>
          <w:rFonts w:ascii="宋体" w:hAnsi="宋体"/>
          <w:szCs w:val="21"/>
        </w:rPr>
      </w:pPr>
      <w:r>
        <w:rPr>
          <w:rFonts w:ascii="宋体" w:hAnsi="宋体" w:cs="宋体"/>
          <w:szCs w:val="21"/>
        </w:rPr>
        <w:t>4.1</w:t>
      </w:r>
      <w:r>
        <w:rPr>
          <w:rFonts w:hint="eastAsia" w:ascii="宋体" w:hAnsi="宋体" w:cs="宋体"/>
          <w:szCs w:val="21"/>
        </w:rPr>
        <w:t>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ascii="宋体" w:hAnsi="宋体"/>
          <w:szCs w:val="21"/>
        </w:rPr>
      </w:pPr>
      <w:r>
        <w:rPr>
          <w:rFonts w:ascii="宋体" w:hAnsi="宋体" w:cs="宋体"/>
          <w:szCs w:val="21"/>
        </w:rPr>
        <w:t>4.2</w:t>
      </w:r>
      <w:r>
        <w:rPr>
          <w:rFonts w:hint="eastAsia" w:ascii="宋体" w:hAnsi="宋体" w:cs="宋体"/>
          <w:szCs w:val="21"/>
        </w:rPr>
        <w:t>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宋体" w:hAnsi="宋体"/>
          <w:szCs w:val="21"/>
        </w:rPr>
      </w:pPr>
      <w:r>
        <w:rPr>
          <w:rFonts w:ascii="宋体" w:hAnsi="宋体" w:cs="宋体"/>
          <w:szCs w:val="21"/>
        </w:rPr>
        <w:t>4.3</w:t>
      </w:r>
      <w:r>
        <w:rPr>
          <w:rFonts w:hint="eastAsia" w:ascii="宋体" w:hAnsi="宋体" w:cs="宋体"/>
          <w:szCs w:val="21"/>
        </w:rPr>
        <w:t>本责任书作为建设工程合同的组成部分，与建设工程合同具有同等法律效力。经双方签署后立即生效。</w:t>
      </w:r>
    </w:p>
    <w:p>
      <w:pPr>
        <w:spacing w:line="360" w:lineRule="auto"/>
        <w:ind w:firstLine="420" w:firstLineChars="200"/>
        <w:rPr>
          <w:rFonts w:ascii="宋体" w:hAnsi="宋体"/>
          <w:szCs w:val="21"/>
        </w:rPr>
      </w:pPr>
      <w:r>
        <w:rPr>
          <w:rFonts w:hint="eastAsia" w:ascii="宋体" w:hAnsi="宋体" w:cs="黑体"/>
          <w:szCs w:val="21"/>
        </w:rPr>
        <w:t>五、责任书有效期</w:t>
      </w:r>
    </w:p>
    <w:p>
      <w:pPr>
        <w:spacing w:line="360" w:lineRule="auto"/>
        <w:ind w:firstLine="420" w:firstLineChars="200"/>
        <w:rPr>
          <w:rFonts w:ascii="宋体" w:hAnsi="宋体"/>
          <w:szCs w:val="21"/>
        </w:rPr>
      </w:pPr>
      <w:r>
        <w:rPr>
          <w:rFonts w:hint="eastAsia" w:ascii="宋体" w:hAnsi="宋体" w:cs="宋体"/>
          <w:szCs w:val="21"/>
        </w:rPr>
        <w:t>本责任书的有效期为双方签署之日起至该工程项目竣工验收合格时止。</w:t>
      </w:r>
    </w:p>
    <w:p>
      <w:pPr>
        <w:spacing w:line="360" w:lineRule="auto"/>
        <w:ind w:firstLine="420" w:firstLineChars="200"/>
        <w:rPr>
          <w:rFonts w:ascii="宋体" w:hAnsi="宋体"/>
          <w:szCs w:val="21"/>
        </w:rPr>
      </w:pPr>
      <w:r>
        <w:rPr>
          <w:rFonts w:hint="eastAsia" w:ascii="宋体" w:hAnsi="宋体" w:cs="黑体"/>
          <w:szCs w:val="21"/>
        </w:rPr>
        <w:t>六、责任书份数</w:t>
      </w:r>
    </w:p>
    <w:p>
      <w:pPr>
        <w:spacing w:line="360" w:lineRule="auto"/>
        <w:ind w:firstLine="420" w:firstLineChars="200"/>
        <w:rPr>
          <w:rFonts w:ascii="宋体" w:hAnsi="宋体"/>
          <w:szCs w:val="21"/>
        </w:rPr>
      </w:pPr>
      <w:r>
        <w:rPr>
          <w:rFonts w:hint="eastAsia" w:ascii="宋体" w:hAnsi="宋体" w:cs="宋体"/>
          <w:szCs w:val="21"/>
        </w:rPr>
        <w:t>本责任书一式二份，发包人承包人各执一份，具有同等效力。</w:t>
      </w:r>
    </w:p>
    <w:p>
      <w:pPr>
        <w:spacing w:line="360" w:lineRule="auto"/>
        <w:ind w:firstLine="420" w:firstLineChars="200"/>
        <w:rPr>
          <w:rFonts w:ascii="宋体" w:hAnsi="宋体"/>
          <w:szCs w:val="21"/>
        </w:rPr>
      </w:pPr>
      <w:r>
        <w:rPr>
          <w:rFonts w:hint="eastAsia" w:ascii="宋体" w:hAnsi="宋体"/>
          <w:szCs w:val="21"/>
        </w:rPr>
        <w:t>发包人：(公章)                                   承包人： (公章)</w:t>
      </w:r>
    </w:p>
    <w:p>
      <w:pPr>
        <w:spacing w:line="360" w:lineRule="auto"/>
        <w:ind w:firstLine="420" w:firstLineChars="200"/>
        <w:rPr>
          <w:rFonts w:ascii="宋体" w:hAnsi="宋体"/>
          <w:szCs w:val="21"/>
          <w:u w:val="single"/>
        </w:rPr>
      </w:pPr>
      <w:r>
        <w:rPr>
          <w:rFonts w:hint="eastAsia" w:ascii="宋体" w:hAnsi="宋体"/>
          <w:szCs w:val="21"/>
        </w:rPr>
        <w:t>法定地址：                                       法定地址：</w:t>
      </w:r>
    </w:p>
    <w:p>
      <w:pPr>
        <w:spacing w:line="360" w:lineRule="auto"/>
        <w:ind w:firstLine="420" w:firstLineChars="200"/>
        <w:rPr>
          <w:rFonts w:ascii="宋体" w:hAnsi="宋体"/>
          <w:szCs w:val="21"/>
        </w:rPr>
      </w:pPr>
      <w:r>
        <w:rPr>
          <w:rFonts w:hint="eastAsia" w:ascii="宋体" w:hAnsi="宋体"/>
          <w:szCs w:val="21"/>
        </w:rPr>
        <w:t>法定代表人或其                                   法定代表人或其</w:t>
      </w:r>
    </w:p>
    <w:p>
      <w:pPr>
        <w:spacing w:line="360" w:lineRule="auto"/>
        <w:ind w:firstLine="420" w:firstLineChars="200"/>
        <w:rPr>
          <w:rFonts w:ascii="宋体" w:hAnsi="宋体"/>
          <w:szCs w:val="21"/>
        </w:rPr>
      </w:pPr>
      <w:r>
        <w:rPr>
          <w:rFonts w:hint="eastAsia" w:ascii="宋体" w:hAnsi="宋体"/>
          <w:szCs w:val="21"/>
        </w:rPr>
        <w:t>授权委托人：(签字)                               授权委托人： (签字)</w:t>
      </w:r>
    </w:p>
    <w:p>
      <w:pPr>
        <w:spacing w:line="360" w:lineRule="auto"/>
        <w:ind w:firstLine="420" w:firstLineChars="200"/>
        <w:rPr>
          <w:rFonts w:ascii="宋体" w:hAnsi="宋体"/>
          <w:szCs w:val="21"/>
        </w:rPr>
      </w:pPr>
      <w:r>
        <w:rPr>
          <w:rFonts w:hint="eastAsia" w:ascii="宋体" w:hAnsi="宋体"/>
          <w:szCs w:val="21"/>
        </w:rPr>
        <w:t>电话：                                           电话：</w:t>
      </w:r>
    </w:p>
    <w:p>
      <w:pPr>
        <w:spacing w:line="360" w:lineRule="auto"/>
        <w:ind w:firstLine="420" w:firstLineChars="200"/>
        <w:rPr>
          <w:rFonts w:ascii="宋体" w:hAnsi="宋体"/>
          <w:szCs w:val="21"/>
        </w:rPr>
      </w:pPr>
      <w:r>
        <w:rPr>
          <w:rFonts w:hint="eastAsia" w:ascii="宋体" w:hAnsi="宋体"/>
          <w:szCs w:val="21"/>
        </w:rPr>
        <w:t>传真：                                           传真：</w:t>
      </w:r>
    </w:p>
    <w:p>
      <w:pPr>
        <w:spacing w:line="360" w:lineRule="auto"/>
        <w:ind w:firstLine="420" w:firstLineChars="200"/>
        <w:rPr>
          <w:rFonts w:ascii="宋体" w:hAnsi="宋体"/>
          <w:szCs w:val="21"/>
        </w:rPr>
      </w:pPr>
      <w:r>
        <w:rPr>
          <w:rFonts w:hint="eastAsia" w:ascii="宋体" w:hAnsi="宋体"/>
          <w:szCs w:val="21"/>
        </w:rPr>
        <w:t>电子邮箱和微信：                                 电子邮箱和微信：</w:t>
      </w:r>
    </w:p>
    <w:p>
      <w:pPr>
        <w:spacing w:line="360" w:lineRule="auto"/>
        <w:ind w:firstLine="420" w:firstLineChars="200"/>
        <w:rPr>
          <w:rFonts w:ascii="宋体" w:hAnsi="宋体"/>
          <w:szCs w:val="21"/>
        </w:rPr>
      </w:pPr>
      <w:r>
        <w:rPr>
          <w:rFonts w:hint="eastAsia" w:ascii="宋体" w:hAnsi="宋体"/>
          <w:szCs w:val="21"/>
        </w:rPr>
        <w:t xml:space="preserve">开户银行：                                       开户银行： </w:t>
      </w:r>
    </w:p>
    <w:p>
      <w:pPr>
        <w:spacing w:line="360" w:lineRule="auto"/>
        <w:ind w:firstLine="420" w:firstLineChars="200"/>
        <w:rPr>
          <w:rFonts w:ascii="宋体" w:hAnsi="宋体"/>
          <w:szCs w:val="21"/>
        </w:rPr>
      </w:pPr>
      <w:r>
        <w:rPr>
          <w:rFonts w:hint="eastAsia" w:ascii="宋体" w:hAnsi="宋体"/>
          <w:szCs w:val="21"/>
        </w:rPr>
        <w:t>帐号：                                           帐号：</w:t>
      </w:r>
    </w:p>
    <w:p>
      <w:pPr>
        <w:spacing w:line="360" w:lineRule="auto"/>
        <w:ind w:firstLine="420" w:firstLineChars="200"/>
        <w:rPr>
          <w:rFonts w:ascii="宋体" w:hAnsi="宋体"/>
          <w:szCs w:val="21"/>
        </w:rPr>
      </w:pPr>
      <w:r>
        <w:rPr>
          <w:rFonts w:hint="eastAsia" w:ascii="宋体" w:hAnsi="宋体"/>
          <w:szCs w:val="21"/>
        </w:rPr>
        <w:t>邮政编码：                                       邮政编码：</w:t>
      </w:r>
    </w:p>
    <w:p>
      <w:pPr>
        <w:spacing w:line="360" w:lineRule="auto"/>
        <w:outlineLvl w:val="9"/>
        <w:rPr>
          <w:rFonts w:hint="eastAsia" w:ascii="宋体" w:hAnsi="宋体"/>
          <w:bCs/>
          <w:sz w:val="24"/>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bookmarkStart w:id="36" w:name="_Toc18698"/>
      <w:r>
        <w:rPr>
          <w:rFonts w:hint="eastAsia" w:ascii="宋体" w:hAnsi="宋体"/>
          <w:b/>
          <w:sz w:val="32"/>
          <w:szCs w:val="32"/>
        </w:rPr>
        <w:t>第六部分  投标文件格式</w:t>
      </w:r>
      <w:bookmarkEnd w:id="36"/>
      <w:r>
        <w:rPr>
          <w:rFonts w:hint="eastAsia" w:ascii="宋体" w:hAnsi="宋体"/>
          <w:b/>
          <w:sz w:val="32"/>
          <w:szCs w:val="32"/>
        </w:rPr>
        <w:t xml:space="preserve"> </w:t>
      </w:r>
    </w:p>
    <w:p>
      <w:pPr>
        <w:pStyle w:val="5"/>
        <w:rPr>
          <w:rFonts w:hint="eastAsia" w:ascii="宋体" w:hAnsi="宋体"/>
          <w:b w:val="0"/>
          <w:sz w:val="24"/>
          <w:szCs w:val="24"/>
        </w:rPr>
      </w:pPr>
      <w:r>
        <w:rPr>
          <w:rFonts w:hint="eastAsia" w:ascii="宋体" w:hAnsi="宋体"/>
          <w:b w:val="0"/>
          <w:sz w:val="32"/>
          <w:szCs w:val="32"/>
        </w:rPr>
        <w:t xml:space="preserve">                                                     </w:t>
      </w:r>
      <w:r>
        <w:rPr>
          <w:rFonts w:hint="eastAsia" w:ascii="宋体" w:hAnsi="宋体"/>
          <w:b w:val="0"/>
          <w:color w:val="FF0000"/>
          <w:sz w:val="32"/>
          <w:szCs w:val="32"/>
        </w:rPr>
        <w:t xml:space="preserve"> </w:t>
      </w:r>
      <w:r>
        <w:rPr>
          <w:rFonts w:hint="eastAsia" w:ascii="宋体" w:hAnsi="宋体"/>
          <w:bCs w:val="0"/>
          <w:color w:val="auto"/>
        </w:rPr>
        <w:t>正本/副本</w:t>
      </w:r>
    </w:p>
    <w:p>
      <w:pPr>
        <w:pStyle w:val="21"/>
        <w:spacing w:line="360" w:lineRule="auto"/>
        <w:jc w:val="center"/>
        <w:rPr>
          <w:rFonts w:hint="eastAsia" w:hAnsi="宋体" w:eastAsia="宋体"/>
          <w:b/>
          <w:sz w:val="44"/>
          <w:szCs w:val="44"/>
          <w:lang w:eastAsia="zh-CN"/>
        </w:rPr>
      </w:pPr>
      <w:r>
        <w:rPr>
          <w:rFonts w:hint="eastAsia" w:hAnsi="宋体"/>
          <w:b/>
          <w:bCs w:val="0"/>
          <w:sz w:val="44"/>
          <w:szCs w:val="44"/>
          <w:lang w:eastAsia="zh-CN"/>
        </w:rPr>
        <w:t>2024年大束镇麻疃(袁麻)村路灯安装项目</w:t>
      </w:r>
    </w:p>
    <w:p>
      <w:pPr>
        <w:pStyle w:val="21"/>
        <w:spacing w:line="360" w:lineRule="auto"/>
        <w:jc w:val="center"/>
        <w:rPr>
          <w:rFonts w:hint="eastAsia" w:hAnsi="宋体"/>
          <w:b/>
          <w:sz w:val="72"/>
          <w:szCs w:val="72"/>
        </w:rPr>
      </w:pPr>
    </w:p>
    <w:p>
      <w:pPr>
        <w:pStyle w:val="21"/>
        <w:spacing w:line="360" w:lineRule="auto"/>
        <w:jc w:val="center"/>
        <w:rPr>
          <w:rFonts w:hint="eastAsia" w:hAnsi="宋体"/>
          <w:b/>
          <w:sz w:val="72"/>
          <w:szCs w:val="72"/>
        </w:rPr>
      </w:pPr>
      <w:r>
        <w:rPr>
          <w:rFonts w:hint="eastAsia" w:hAnsi="宋体"/>
          <w:b/>
          <w:sz w:val="72"/>
          <w:szCs w:val="72"/>
        </w:rPr>
        <w:t>响</w:t>
      </w:r>
    </w:p>
    <w:p>
      <w:pPr>
        <w:pStyle w:val="21"/>
        <w:spacing w:line="360" w:lineRule="auto"/>
        <w:jc w:val="center"/>
        <w:rPr>
          <w:rFonts w:hint="eastAsia" w:hAnsi="宋体"/>
          <w:b/>
          <w:sz w:val="72"/>
          <w:szCs w:val="72"/>
        </w:rPr>
      </w:pPr>
      <w:r>
        <w:rPr>
          <w:rFonts w:hint="eastAsia" w:hAnsi="宋体"/>
          <w:b/>
          <w:sz w:val="72"/>
          <w:szCs w:val="72"/>
        </w:rPr>
        <w:t>应</w:t>
      </w:r>
    </w:p>
    <w:p>
      <w:pPr>
        <w:pStyle w:val="21"/>
        <w:spacing w:line="360" w:lineRule="auto"/>
        <w:jc w:val="center"/>
        <w:rPr>
          <w:rFonts w:hint="eastAsia" w:hAnsi="宋体"/>
          <w:b/>
          <w:sz w:val="72"/>
          <w:szCs w:val="72"/>
        </w:rPr>
      </w:pPr>
      <w:r>
        <w:rPr>
          <w:rFonts w:hint="eastAsia" w:hAnsi="宋体"/>
          <w:b/>
          <w:sz w:val="72"/>
          <w:szCs w:val="72"/>
        </w:rPr>
        <w:t>文</w:t>
      </w:r>
    </w:p>
    <w:p>
      <w:pPr>
        <w:pStyle w:val="21"/>
        <w:spacing w:line="360" w:lineRule="auto"/>
        <w:jc w:val="center"/>
        <w:rPr>
          <w:rFonts w:hint="eastAsia" w:hAnsi="宋体"/>
          <w:b/>
          <w:sz w:val="72"/>
          <w:szCs w:val="72"/>
        </w:rPr>
      </w:pPr>
      <w:r>
        <w:rPr>
          <w:rFonts w:hint="eastAsia" w:hAnsi="宋体"/>
          <w:b/>
          <w:sz w:val="72"/>
          <w:szCs w:val="72"/>
        </w:rPr>
        <w:t>件</w:t>
      </w:r>
    </w:p>
    <w:p>
      <w:pPr>
        <w:spacing w:line="360" w:lineRule="auto"/>
        <w:jc w:val="center"/>
        <w:outlineLvl w:val="9"/>
        <w:rPr>
          <w:rFonts w:hint="eastAsia" w:ascii="宋体" w:hAnsi="宋体"/>
          <w:b/>
          <w:sz w:val="24"/>
        </w:rPr>
      </w:pPr>
    </w:p>
    <w:p>
      <w:pPr>
        <w:pStyle w:val="12"/>
        <w:rPr>
          <w:rFonts w:hint="eastAsia" w:ascii="宋体" w:hAnsi="宋体"/>
          <w:b/>
          <w:sz w:val="24"/>
        </w:rPr>
      </w:pPr>
    </w:p>
    <w:p>
      <w:pPr>
        <w:rPr>
          <w:rFonts w:hint="eastAsia"/>
        </w:rPr>
      </w:pPr>
    </w:p>
    <w:p>
      <w:pPr>
        <w:spacing w:line="360" w:lineRule="auto"/>
        <w:ind w:firstLine="2400" w:firstLineChars="1000"/>
        <w:rPr>
          <w:rFonts w:hint="eastAsia"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pPr>
        <w:spacing w:line="360" w:lineRule="auto"/>
        <w:ind w:firstLine="480" w:firstLineChars="200"/>
        <w:rPr>
          <w:rFonts w:hint="eastAsia" w:ascii="宋体" w:hAnsi="宋体"/>
          <w:sz w:val="24"/>
        </w:rPr>
      </w:pPr>
    </w:p>
    <w:p>
      <w:pPr>
        <w:spacing w:line="360" w:lineRule="auto"/>
        <w:ind w:firstLine="2400" w:firstLineChars="10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r>
        <w:rPr>
          <w:rFonts w:hint="eastAsia" w:ascii="宋体" w:hAnsi="宋体"/>
          <w:sz w:val="24"/>
          <w:lang w:val="en-US" w:eastAsia="zh-CN"/>
        </w:rPr>
        <w:t>或签章</w:t>
      </w:r>
      <w:r>
        <w:rPr>
          <w:rFonts w:hint="eastAsia" w:ascii="宋体" w:hAnsi="宋体"/>
          <w:sz w:val="24"/>
        </w:rPr>
        <w:t>）</w:t>
      </w:r>
    </w:p>
    <w:p>
      <w:pPr>
        <w:spacing w:line="360" w:lineRule="auto"/>
        <w:jc w:val="center"/>
        <w:rPr>
          <w:rFonts w:hint="eastAsia" w:ascii="宋体" w:hAnsi="宋体"/>
          <w:sz w:val="24"/>
          <w:u w:val="single"/>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s="宋体"/>
          <w:color w:val="000000"/>
          <w:sz w:val="24"/>
        </w:rPr>
      </w:pPr>
    </w:p>
    <w:p>
      <w:pPr>
        <w:pStyle w:val="34"/>
        <w:ind w:left="2250" w:hanging="1200"/>
        <w:rPr>
          <w:rFonts w:hint="eastAsia"/>
        </w:rPr>
      </w:pPr>
    </w:p>
    <w:p>
      <w:pPr>
        <w:rPr>
          <w:rFonts w:hint="eastAsia"/>
        </w:rPr>
      </w:pPr>
    </w:p>
    <w:p>
      <w:pPr>
        <w:pStyle w:val="12"/>
        <w:rPr>
          <w:rFonts w:hint="eastAsia"/>
        </w:rPr>
      </w:pPr>
    </w:p>
    <w:p>
      <w:pPr>
        <w:pStyle w:val="12"/>
        <w:rPr>
          <w:rFonts w:hint="eastAsia"/>
        </w:rPr>
      </w:pPr>
    </w:p>
    <w:p>
      <w:pPr>
        <w:pStyle w:val="5"/>
        <w:tabs>
          <w:tab w:val="left" w:pos="1183"/>
        </w:tabs>
        <w:spacing w:before="38"/>
        <w:ind w:firstLine="723" w:firstLineChars="300"/>
        <w:jc w:val="center"/>
        <w:rPr>
          <w:rFonts w:ascii="宋体" w:hAnsi="宋体" w:eastAsia="宋体" w:cs="宋体"/>
          <w:sz w:val="24"/>
          <w:szCs w:val="24"/>
        </w:rPr>
      </w:pPr>
      <w:r>
        <w:rPr>
          <w:rFonts w:hint="eastAsia" w:ascii="宋体" w:hAnsi="宋体" w:eastAsia="宋体" w:cs="宋体"/>
          <w:sz w:val="24"/>
          <w:szCs w:val="24"/>
        </w:rPr>
        <w:t xml:space="preserve">目    </w:t>
      </w:r>
      <w:r>
        <w:rPr>
          <w:rFonts w:hint="eastAsia" w:ascii="宋体" w:hAnsi="宋体" w:eastAsia="宋体" w:cs="宋体"/>
          <w:sz w:val="24"/>
          <w:szCs w:val="24"/>
        </w:rPr>
        <w:tab/>
      </w:r>
      <w:r>
        <w:rPr>
          <w:rFonts w:hint="eastAsia" w:ascii="宋体" w:hAnsi="宋体" w:eastAsia="宋体" w:cs="宋体"/>
          <w:sz w:val="24"/>
          <w:szCs w:val="24"/>
        </w:rPr>
        <w:t>录</w:t>
      </w:r>
    </w:p>
    <w:p>
      <w:pPr>
        <w:pStyle w:val="16"/>
        <w:spacing w:before="70"/>
        <w:rPr>
          <w:rFonts w:hint="eastAsia" w:hAnsi="宋体" w:cs="宋体"/>
          <w:sz w:val="24"/>
          <w:szCs w:val="24"/>
        </w:rPr>
      </w:pP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一、磋商响应函</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二、法定代表人身份证明</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三、法定代表人授权委托书</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四、初次报价表</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五、初次报价的已标价工程量清单</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六、施工组织设计</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七、项目管理机构</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八、资格审查资料</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九、建设工程扬尘治理工作承诺书</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十、其他资料</w:t>
      </w: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pStyle w:val="16"/>
        <w:rPr>
          <w:rFonts w:hint="eastAsia"/>
        </w:rPr>
      </w:pPr>
    </w:p>
    <w:p>
      <w:pPr>
        <w:spacing w:line="360" w:lineRule="auto"/>
        <w:rPr>
          <w:rFonts w:hint="eastAsia" w:ascii="宋体" w:hAnsi="宋体"/>
          <w:bCs/>
          <w:sz w:val="24"/>
        </w:rPr>
      </w:pPr>
    </w:p>
    <w:p>
      <w:pPr>
        <w:spacing w:line="360" w:lineRule="auto"/>
        <w:rPr>
          <w:rFonts w:ascii="宋体" w:hAnsi="宋体"/>
          <w:bCs/>
          <w:sz w:val="24"/>
        </w:rPr>
      </w:pPr>
      <w:r>
        <w:rPr>
          <w:rFonts w:hint="eastAsia" w:ascii="宋体" w:hAnsi="宋体"/>
          <w:bCs/>
          <w:sz w:val="24"/>
        </w:rPr>
        <w:t>附件一</w:t>
      </w:r>
    </w:p>
    <w:p>
      <w:pPr>
        <w:spacing w:before="260" w:after="260" w:line="360" w:lineRule="auto"/>
        <w:jc w:val="center"/>
        <w:outlineLvl w:val="1"/>
        <w:rPr>
          <w:rFonts w:ascii="宋体" w:hAnsi="宋体"/>
          <w:b/>
          <w:bCs/>
          <w:sz w:val="24"/>
        </w:rPr>
      </w:pPr>
      <w:r>
        <w:rPr>
          <w:rFonts w:hint="eastAsia" w:ascii="宋体" w:hAnsi="宋体"/>
          <w:b/>
          <w:bCs/>
          <w:sz w:val="24"/>
        </w:rPr>
        <w:t>一、</w:t>
      </w:r>
      <w:r>
        <w:rPr>
          <w:rFonts w:hint="eastAsia" w:ascii="宋体" w:hAnsi="宋体"/>
          <w:b/>
          <w:bCs/>
          <w:sz w:val="24"/>
          <w:lang w:eastAsia="zh-CN"/>
        </w:rPr>
        <w:t>磋商</w:t>
      </w:r>
      <w:r>
        <w:rPr>
          <w:rFonts w:hint="eastAsia" w:ascii="宋体" w:hAnsi="宋体"/>
          <w:b/>
          <w:bCs/>
          <w:sz w:val="24"/>
        </w:rPr>
        <w:t>响应函</w:t>
      </w:r>
    </w:p>
    <w:p>
      <w:pPr>
        <w:spacing w:line="360" w:lineRule="auto"/>
        <w:rPr>
          <w:rFonts w:ascii="宋体" w:hAnsi="宋体"/>
          <w:b/>
          <w:bCs/>
          <w:sz w:val="24"/>
        </w:rPr>
      </w:pPr>
    </w:p>
    <w:p>
      <w:pPr>
        <w:widowControl/>
        <w:spacing w:line="360" w:lineRule="auto"/>
        <w:ind w:firstLine="480" w:firstLineChars="200"/>
        <w:rPr>
          <w:rFonts w:ascii="宋体" w:hAnsi="宋体" w:cs="宋体"/>
          <w:kern w:val="0"/>
          <w:sz w:val="24"/>
        </w:rPr>
      </w:pPr>
      <w:r>
        <w:rPr>
          <w:rFonts w:hint="eastAsia" w:ascii="宋体" w:hAnsi="宋体" w:cs="宋体"/>
          <w:kern w:val="0"/>
          <w:sz w:val="24"/>
        </w:rPr>
        <w:t>经研究，我方决定参加项目名称为</w:t>
      </w:r>
      <w:r>
        <w:rPr>
          <w:rFonts w:hint="eastAsia" w:ascii="宋体" w:hAnsi="宋体" w:cs="宋体"/>
          <w:kern w:val="0"/>
          <w:sz w:val="24"/>
          <w:u w:val="single"/>
        </w:rPr>
        <w:t xml:space="preserve">          </w:t>
      </w:r>
      <w:r>
        <w:rPr>
          <w:rFonts w:hint="eastAsia" w:ascii="宋体" w:hAnsi="宋体" w:cs="宋体"/>
          <w:kern w:val="0"/>
          <w:sz w:val="24"/>
        </w:rPr>
        <w:t>的采购活动并提交</w:t>
      </w:r>
      <w:r>
        <w:rPr>
          <w:rFonts w:hint="eastAsia" w:ascii="宋体" w:hAnsi="宋体" w:cs="宋体"/>
          <w:kern w:val="0"/>
          <w:sz w:val="24"/>
          <w:lang w:eastAsia="zh-CN"/>
        </w:rPr>
        <w:t>磋商</w:t>
      </w:r>
      <w:r>
        <w:rPr>
          <w:rFonts w:hint="eastAsia" w:ascii="宋体" w:hAnsi="宋体" w:cs="宋体"/>
          <w:kern w:val="0"/>
          <w:sz w:val="24"/>
        </w:rPr>
        <w:t>响应文件。为此，我方郑重声明如下: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1、我方提交的</w:t>
      </w:r>
      <w:r>
        <w:rPr>
          <w:rFonts w:hint="eastAsia" w:ascii="宋体" w:hAnsi="宋体" w:cs="宋体"/>
          <w:kern w:val="0"/>
          <w:sz w:val="24"/>
          <w:lang w:eastAsia="zh-CN"/>
        </w:rPr>
        <w:t>磋商</w:t>
      </w:r>
      <w:r>
        <w:rPr>
          <w:rFonts w:hint="eastAsia" w:ascii="宋体" w:hAnsi="宋体" w:cs="宋体"/>
          <w:kern w:val="0"/>
          <w:sz w:val="24"/>
        </w:rPr>
        <w:t>响应文件，正本一份，副本</w:t>
      </w:r>
      <w:r>
        <w:rPr>
          <w:rFonts w:hint="eastAsia" w:ascii="宋体" w:hAnsi="宋体" w:cs="宋体"/>
          <w:kern w:val="0"/>
          <w:sz w:val="24"/>
          <w:lang w:val="en-US" w:eastAsia="zh-CN"/>
        </w:rPr>
        <w:t>三</w:t>
      </w:r>
      <w:r>
        <w:rPr>
          <w:rFonts w:hint="eastAsia" w:ascii="宋体" w:hAnsi="宋体" w:cs="宋体"/>
          <w:kern w:val="0"/>
          <w:sz w:val="24"/>
        </w:rPr>
        <w:t>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2、如果我方的</w:t>
      </w:r>
      <w:r>
        <w:rPr>
          <w:rFonts w:hint="eastAsia" w:ascii="宋体" w:hAnsi="宋体" w:cs="宋体"/>
          <w:kern w:val="0"/>
          <w:sz w:val="24"/>
          <w:lang w:eastAsia="zh-CN"/>
        </w:rPr>
        <w:t>磋商</w:t>
      </w:r>
      <w:r>
        <w:rPr>
          <w:rFonts w:hint="eastAsia" w:ascii="宋体" w:hAnsi="宋体" w:cs="宋体"/>
          <w:kern w:val="0"/>
          <w:sz w:val="24"/>
        </w:rPr>
        <w:t>响应文件被接受，我方将履行</w:t>
      </w:r>
      <w:r>
        <w:rPr>
          <w:rFonts w:hint="eastAsia" w:ascii="宋体" w:hAnsi="宋体" w:cs="宋体"/>
          <w:kern w:val="0"/>
          <w:sz w:val="24"/>
          <w:lang w:eastAsia="zh-CN"/>
        </w:rPr>
        <w:t>磋商</w:t>
      </w:r>
      <w:r>
        <w:rPr>
          <w:rFonts w:hint="eastAsia" w:ascii="宋体" w:hAnsi="宋体" w:cs="宋体"/>
          <w:kern w:val="0"/>
          <w:sz w:val="24"/>
        </w:rPr>
        <w:t>文件中规定的每一项要求，并按我方</w:t>
      </w:r>
      <w:r>
        <w:rPr>
          <w:rFonts w:hint="eastAsia" w:ascii="宋体" w:hAnsi="宋体" w:cs="宋体"/>
          <w:kern w:val="0"/>
          <w:sz w:val="24"/>
          <w:lang w:eastAsia="zh-CN"/>
        </w:rPr>
        <w:t>磋商</w:t>
      </w:r>
      <w:r>
        <w:rPr>
          <w:rFonts w:hint="eastAsia" w:ascii="宋体" w:hAnsi="宋体" w:cs="宋体"/>
          <w:kern w:val="0"/>
          <w:sz w:val="24"/>
        </w:rPr>
        <w:t>响应文件中的承诺按期、保质、保量完成项目的实施。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3、我方理解，最低报价不是入选成交候选人的唯一条件。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4、我方愿按《中华人民共和国</w:t>
      </w:r>
      <w:r>
        <w:rPr>
          <w:rFonts w:hint="eastAsia" w:ascii="宋体" w:hAnsi="宋体" w:cs="宋体"/>
          <w:kern w:val="0"/>
          <w:sz w:val="24"/>
          <w:lang w:val="en-US" w:eastAsia="zh-CN"/>
        </w:rPr>
        <w:t>民法典</w:t>
      </w:r>
      <w:r>
        <w:rPr>
          <w:rFonts w:hint="eastAsia" w:ascii="宋体" w:hAnsi="宋体" w:cs="宋体"/>
          <w:kern w:val="0"/>
          <w:sz w:val="24"/>
        </w:rPr>
        <w:t>》履行自己的全部责任。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5、我方已详细检查所有</w:t>
      </w:r>
      <w:r>
        <w:rPr>
          <w:rFonts w:hint="eastAsia" w:ascii="宋体" w:hAnsi="宋体" w:cs="宋体"/>
          <w:kern w:val="0"/>
          <w:sz w:val="24"/>
          <w:lang w:eastAsia="zh-CN"/>
        </w:rPr>
        <w:t>磋商</w:t>
      </w:r>
      <w:r>
        <w:rPr>
          <w:rFonts w:hint="eastAsia" w:ascii="宋体" w:hAnsi="宋体" w:cs="宋体"/>
          <w:kern w:val="0"/>
          <w:sz w:val="24"/>
        </w:rPr>
        <w:t>文件、附件以及所提供的参考文件，因模糊和误解产生的一切后果，由我方自负。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6、我方的</w:t>
      </w:r>
      <w:r>
        <w:rPr>
          <w:rFonts w:hint="eastAsia" w:ascii="宋体" w:hAnsi="宋体" w:cs="宋体"/>
          <w:kern w:val="0"/>
          <w:sz w:val="24"/>
          <w:lang w:eastAsia="zh-CN"/>
        </w:rPr>
        <w:t>磋商</w:t>
      </w:r>
      <w:r>
        <w:rPr>
          <w:rFonts w:hint="eastAsia" w:ascii="宋体" w:hAnsi="宋体" w:cs="宋体"/>
          <w:kern w:val="0"/>
          <w:sz w:val="24"/>
        </w:rPr>
        <w:t>响应文件自递交</w:t>
      </w:r>
      <w:r>
        <w:rPr>
          <w:rFonts w:ascii="宋体" w:hAnsi="宋体" w:cs="宋体"/>
          <w:kern w:val="0"/>
          <w:sz w:val="24"/>
        </w:rPr>
        <w:t>截止之日</w:t>
      </w:r>
      <w:r>
        <w:rPr>
          <w:rFonts w:hint="eastAsia" w:ascii="宋体" w:hAnsi="宋体" w:cs="宋体"/>
          <w:kern w:val="0"/>
          <w:sz w:val="24"/>
        </w:rPr>
        <w:t>起60个日历日内有效。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7、我方同意按文件要求，提交与递交</w:t>
      </w:r>
      <w:r>
        <w:rPr>
          <w:rFonts w:hint="eastAsia" w:ascii="宋体" w:hAnsi="宋体" w:cs="宋体"/>
          <w:kern w:val="0"/>
          <w:sz w:val="24"/>
          <w:lang w:eastAsia="zh-CN"/>
        </w:rPr>
        <w:t>磋商</w:t>
      </w:r>
      <w:r>
        <w:rPr>
          <w:rFonts w:hint="eastAsia" w:ascii="宋体" w:hAnsi="宋体" w:cs="宋体"/>
          <w:kern w:val="0"/>
          <w:sz w:val="24"/>
        </w:rPr>
        <w:t>响应文件有关的数据和资料。</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8、与本项目有关的一切正式往来信函，应按下列地址进行：</w:t>
      </w:r>
    </w:p>
    <w:p>
      <w:pPr>
        <w:spacing w:line="480" w:lineRule="auto"/>
        <w:ind w:firstLine="420" w:firstLineChars="200"/>
        <w:rPr>
          <w:rFonts w:hint="eastAsia" w:ascii="宋体" w:hAnsi="宋体"/>
          <w:color w:val="000000"/>
          <w:szCs w:val="21"/>
        </w:rPr>
      </w:pPr>
    </w:p>
    <w:p>
      <w:pPr>
        <w:spacing w:line="480" w:lineRule="auto"/>
        <w:ind w:firstLine="420" w:firstLineChars="200"/>
        <w:rPr>
          <w:rFonts w:hint="eastAsia" w:ascii="宋体" w:hAnsi="宋体"/>
          <w:color w:val="000000"/>
          <w:szCs w:val="21"/>
        </w:rPr>
      </w:pPr>
    </w:p>
    <w:p>
      <w:pPr>
        <w:spacing w:line="480" w:lineRule="auto"/>
        <w:ind w:firstLine="420" w:firstLineChars="200"/>
        <w:rPr>
          <w:rFonts w:hint="eastAsia" w:ascii="宋体" w:hAnsi="宋体"/>
          <w:color w:val="000000"/>
          <w:szCs w:val="21"/>
        </w:rPr>
      </w:pP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供应商（盖章）：</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法人代表或委托代理人（签字或盖章）：</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日期：         年      月      日</w:t>
      </w:r>
    </w:p>
    <w:p>
      <w:pPr>
        <w:widowControl/>
        <w:spacing w:line="360" w:lineRule="auto"/>
        <w:ind w:firstLine="480" w:firstLineChars="200"/>
        <w:jc w:val="right"/>
        <w:rPr>
          <w:rFonts w:hint="eastAsia" w:ascii="宋体" w:hAnsi="宋体" w:cs="宋体"/>
          <w:kern w:val="0"/>
          <w:sz w:val="24"/>
        </w:rPr>
      </w:pPr>
    </w:p>
    <w:p>
      <w:pPr>
        <w:pStyle w:val="12"/>
        <w:tabs>
          <w:tab w:val="left" w:pos="0"/>
          <w:tab w:val="left" w:pos="720"/>
          <w:tab w:val="left" w:pos="1440"/>
          <w:tab w:val="left" w:pos="2160"/>
          <w:tab w:val="left" w:pos="2880"/>
          <w:tab w:val="left" w:pos="3600"/>
          <w:tab w:val="left" w:pos="4320"/>
        </w:tabs>
        <w:autoSpaceDE w:val="0"/>
        <w:autoSpaceDN w:val="0"/>
        <w:adjustRightInd w:val="0"/>
        <w:spacing w:before="0" w:line="360" w:lineRule="auto"/>
        <w:outlineLvl w:val="0"/>
        <w:rPr>
          <w:rFonts w:hint="eastAsia" w:ascii="宋体" w:hAnsi="宋体" w:cs="宋体"/>
          <w:b/>
          <w:bCs/>
          <w:szCs w:val="24"/>
        </w:rPr>
      </w:pPr>
      <w:r>
        <w:rPr>
          <w:rFonts w:ascii="宋体" w:hAnsi="宋体"/>
          <w:b/>
        </w:rPr>
        <w:br w:type="page"/>
      </w:r>
      <w:bookmarkStart w:id="37" w:name="_Toc11284"/>
      <w:bookmarkStart w:id="38" w:name="_Toc24377"/>
      <w:bookmarkStart w:id="39" w:name="_Toc381880875"/>
      <w:r>
        <w:rPr>
          <w:rFonts w:hint="eastAsia" w:ascii="宋体" w:hAnsi="宋体" w:cs="宋体"/>
          <w:szCs w:val="24"/>
        </w:rPr>
        <w:t>附件二</w:t>
      </w:r>
      <w:bookmarkEnd w:id="37"/>
      <w:bookmarkEnd w:id="38"/>
    </w:p>
    <w:p>
      <w:pPr>
        <w:widowControl/>
        <w:numPr>
          <w:ilvl w:val="0"/>
          <w:numId w:val="4"/>
        </w:numPr>
        <w:spacing w:line="360" w:lineRule="auto"/>
        <w:ind w:firstLine="482" w:firstLineChars="200"/>
        <w:jc w:val="center"/>
        <w:rPr>
          <w:rFonts w:hint="eastAsia" w:ascii="宋体" w:hAnsi="宋体" w:cs="宋体"/>
          <w:b/>
          <w:bCs/>
          <w:kern w:val="0"/>
          <w:sz w:val="24"/>
        </w:rPr>
      </w:pPr>
      <w:bookmarkStart w:id="40" w:name="_Toc20838_WPSOffice_Level1"/>
      <w:r>
        <w:rPr>
          <w:rFonts w:hint="eastAsia" w:ascii="宋体" w:hAnsi="宋体" w:cs="宋体"/>
          <w:b/>
          <w:bCs/>
          <w:kern w:val="0"/>
          <w:sz w:val="24"/>
        </w:rPr>
        <w:t>法定代表人身份证明</w:t>
      </w:r>
      <w:bookmarkEnd w:id="40"/>
    </w:p>
    <w:p>
      <w:pPr>
        <w:pStyle w:val="16"/>
        <w:rPr>
          <w:rFonts w:hint="eastAsia" w:ascii="宋体" w:hAnsi="宋体" w:cs="宋体"/>
          <w:b/>
          <w:bCs/>
          <w:kern w:val="0"/>
          <w:sz w:val="24"/>
        </w:rPr>
      </w:pPr>
    </w:p>
    <w:p>
      <w:pPr>
        <w:pStyle w:val="17"/>
        <w:rPr>
          <w:rFonts w:hint="eastAsia" w:ascii="宋体" w:hAnsi="宋体" w:cs="宋体"/>
          <w:b w:val="0"/>
          <w:bCs w:val="0"/>
          <w:kern w:val="0"/>
          <w:sz w:val="24"/>
        </w:rPr>
      </w:pPr>
    </w:p>
    <w:p>
      <w:pPr>
        <w:rPr>
          <w:rFonts w:hint="eastAsia"/>
        </w:rPr>
      </w:pPr>
    </w:p>
    <w:p>
      <w:pPr>
        <w:widowControl/>
        <w:spacing w:line="360" w:lineRule="auto"/>
        <w:ind w:firstLine="480" w:firstLineChars="200"/>
        <w:rPr>
          <w:rFonts w:hint="default" w:ascii="宋体" w:hAnsi="宋体" w:eastAsia="宋体" w:cs="宋体"/>
          <w:kern w:val="0"/>
          <w:sz w:val="24"/>
          <w:u w:val="single"/>
          <w:lang w:val="en-US" w:eastAsia="zh-CN"/>
        </w:rPr>
      </w:pPr>
      <w:r>
        <w:rPr>
          <w:rFonts w:hint="eastAsia" w:ascii="宋体" w:hAnsi="宋体" w:cs="宋体"/>
          <w:kern w:val="0"/>
          <w:sz w:val="24"/>
        </w:rPr>
        <w:t>供应商名称：</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default" w:ascii="宋体" w:hAnsi="宋体" w:eastAsia="宋体" w:cs="宋体"/>
          <w:kern w:val="0"/>
          <w:sz w:val="24"/>
          <w:u w:val="single"/>
          <w:lang w:val="en-US" w:eastAsia="zh-CN"/>
        </w:rPr>
      </w:pPr>
      <w:r>
        <w:rPr>
          <w:rFonts w:hint="eastAsia" w:ascii="宋体" w:hAnsi="宋体" w:cs="宋体"/>
          <w:kern w:val="0"/>
          <w:sz w:val="24"/>
        </w:rPr>
        <w:t>单位性质：</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default" w:ascii="宋体" w:hAnsi="宋体" w:eastAsia="宋体" w:cs="宋体"/>
          <w:kern w:val="0"/>
          <w:sz w:val="24"/>
          <w:u w:val="single"/>
          <w:lang w:val="en-US" w:eastAsia="zh-CN"/>
        </w:rPr>
      </w:pPr>
      <w:r>
        <w:rPr>
          <w:rFonts w:hint="eastAsia" w:ascii="宋体" w:hAnsi="宋体" w:cs="宋体"/>
          <w:kern w:val="0"/>
          <w:sz w:val="24"/>
        </w:rPr>
        <w:t>地</w:t>
      </w:r>
      <w:r>
        <w:rPr>
          <w:rFonts w:hint="eastAsia" w:ascii="宋体" w:hAnsi="宋体" w:cs="宋体"/>
          <w:kern w:val="0"/>
          <w:sz w:val="24"/>
        </w:rPr>
        <w:tab/>
      </w:r>
      <w:r>
        <w:rPr>
          <w:rFonts w:hint="eastAsia" w:ascii="宋体" w:hAnsi="宋体" w:cs="宋体"/>
          <w:kern w:val="0"/>
          <w:sz w:val="24"/>
        </w:rPr>
        <w:t>址：</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成立时间：</w:t>
      </w:r>
      <w:r>
        <w:rPr>
          <w:rFonts w:hint="eastAsia" w:ascii="宋体" w:hAnsi="宋体" w:cs="宋体"/>
          <w:kern w:val="0"/>
          <w:sz w:val="24"/>
          <w:lang w:val="en-US" w:eastAsia="zh-CN"/>
        </w:rPr>
        <w:t xml:space="preserve"> </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u w:val="single"/>
        </w:rPr>
        <w:t>年</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u w:val="single"/>
        </w:rPr>
        <w:t>月</w:t>
      </w:r>
      <w:r>
        <w:rPr>
          <w:rFonts w:hint="eastAsia" w:ascii="宋体" w:hAnsi="宋体" w:cs="宋体"/>
          <w:kern w:val="0"/>
          <w:sz w:val="24"/>
          <w:u w:val="single"/>
          <w:lang w:val="en-US" w:eastAsia="zh-CN"/>
        </w:rPr>
        <w:t xml:space="preserve">      </w:t>
      </w:r>
      <w:r>
        <w:rPr>
          <w:rFonts w:hint="eastAsia" w:ascii="宋体" w:hAnsi="宋体" w:cs="宋体"/>
          <w:kern w:val="0"/>
          <w:sz w:val="24"/>
          <w:u w:val="single"/>
        </w:rPr>
        <w:tab/>
      </w:r>
      <w:r>
        <w:rPr>
          <w:rFonts w:hint="eastAsia" w:ascii="宋体" w:hAnsi="宋体" w:cs="宋体"/>
          <w:kern w:val="0"/>
          <w:sz w:val="24"/>
          <w:u w:val="single"/>
        </w:rPr>
        <w:t>日</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default" w:ascii="宋体" w:hAnsi="宋体" w:eastAsia="宋体" w:cs="宋体"/>
          <w:kern w:val="0"/>
          <w:sz w:val="24"/>
          <w:u w:val="single"/>
          <w:lang w:val="en-US" w:eastAsia="zh-CN"/>
        </w:rPr>
      </w:pPr>
      <w:r>
        <w:rPr>
          <w:rFonts w:hint="eastAsia" w:ascii="宋体" w:hAnsi="宋体" w:cs="宋体"/>
          <w:kern w:val="0"/>
          <w:sz w:val="24"/>
        </w:rPr>
        <w:t>经营期限：</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default" w:ascii="宋体" w:hAnsi="宋体" w:eastAsia="宋体" w:cs="宋体"/>
          <w:kern w:val="0"/>
          <w:sz w:val="24"/>
          <w:u w:val="single"/>
          <w:lang w:val="en-US" w:eastAsia="zh-CN"/>
        </w:rPr>
      </w:pPr>
      <w:r>
        <w:rPr>
          <w:rFonts w:hint="eastAsia" w:ascii="宋体" w:hAnsi="宋体" w:cs="宋体"/>
          <w:kern w:val="0"/>
          <w:sz w:val="24"/>
        </w:rPr>
        <w:t>姓</w:t>
      </w:r>
      <w:r>
        <w:rPr>
          <w:rFonts w:hint="eastAsia" w:ascii="宋体" w:hAnsi="宋体" w:cs="宋体"/>
          <w:kern w:val="0"/>
          <w:sz w:val="24"/>
        </w:rPr>
        <w:tab/>
      </w:r>
      <w:r>
        <w:rPr>
          <w:rFonts w:hint="eastAsia" w:ascii="宋体" w:hAnsi="宋体" w:cs="宋体"/>
          <w:kern w:val="0"/>
          <w:sz w:val="24"/>
        </w:rPr>
        <w:t>名：</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rPr>
        <w:t>性</w:t>
      </w:r>
      <w:r>
        <w:rPr>
          <w:rFonts w:hint="eastAsia" w:ascii="宋体" w:hAnsi="宋体" w:cs="宋体"/>
          <w:kern w:val="0"/>
          <w:sz w:val="24"/>
        </w:rPr>
        <w:tab/>
      </w:r>
      <w:r>
        <w:rPr>
          <w:rFonts w:hint="eastAsia" w:ascii="宋体" w:hAnsi="宋体" w:cs="宋体"/>
          <w:kern w:val="0"/>
          <w:sz w:val="24"/>
        </w:rPr>
        <w:t>别：</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default" w:ascii="宋体" w:hAnsi="宋体" w:eastAsia="宋体" w:cs="宋体"/>
          <w:kern w:val="0"/>
          <w:sz w:val="24"/>
          <w:u w:val="single"/>
          <w:lang w:val="en-US" w:eastAsia="zh-CN"/>
        </w:rPr>
      </w:pPr>
      <w:r>
        <w:rPr>
          <w:rFonts w:hint="eastAsia" w:ascii="宋体" w:hAnsi="宋体" w:cs="宋体"/>
          <w:kern w:val="0"/>
          <w:sz w:val="24"/>
        </w:rPr>
        <w:t>年</w:t>
      </w:r>
      <w:r>
        <w:rPr>
          <w:rFonts w:hint="eastAsia" w:ascii="宋体" w:hAnsi="宋体" w:cs="宋体"/>
          <w:kern w:val="0"/>
          <w:sz w:val="24"/>
        </w:rPr>
        <w:tab/>
      </w:r>
      <w:r>
        <w:rPr>
          <w:rFonts w:hint="eastAsia" w:ascii="宋体" w:hAnsi="宋体" w:cs="宋体"/>
          <w:kern w:val="0"/>
          <w:sz w:val="24"/>
        </w:rPr>
        <w:t>龄：</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rPr>
        <w:t>职</w:t>
      </w:r>
      <w:r>
        <w:rPr>
          <w:rFonts w:hint="eastAsia" w:ascii="宋体" w:hAnsi="宋体" w:cs="宋体"/>
          <w:kern w:val="0"/>
          <w:sz w:val="24"/>
        </w:rPr>
        <w:tab/>
      </w:r>
      <w:r>
        <w:rPr>
          <w:rFonts w:hint="eastAsia" w:ascii="宋体" w:hAnsi="宋体" w:cs="宋体"/>
          <w:kern w:val="0"/>
          <w:sz w:val="24"/>
        </w:rPr>
        <w:t>务：</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系</w:t>
      </w:r>
      <w:r>
        <w:rPr>
          <w:rFonts w:hint="eastAsia" w:ascii="宋体" w:hAnsi="宋体" w:cs="宋体"/>
          <w:kern w:val="0"/>
          <w:sz w:val="24"/>
        </w:rPr>
        <w:tab/>
      </w:r>
      <w:r>
        <w:rPr>
          <w:rFonts w:hint="eastAsia" w:ascii="宋体" w:hAnsi="宋体" w:cs="宋体"/>
          <w:kern w:val="0"/>
          <w:sz w:val="24"/>
        </w:rPr>
        <w:t>（供应商名称）的法定代表人。</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特此证明。</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（附</w:t>
      </w:r>
      <w:r>
        <w:rPr>
          <w:rFonts w:hint="eastAsia" w:ascii="宋体" w:hAnsi="宋体" w:cs="宋体"/>
          <w:kern w:val="0"/>
          <w:sz w:val="24"/>
          <w:lang w:val="en-US" w:eastAsia="zh-CN"/>
        </w:rPr>
        <w:t>法定代表</w:t>
      </w:r>
      <w:r>
        <w:rPr>
          <w:rFonts w:hint="eastAsia" w:ascii="宋体" w:hAnsi="宋体" w:cs="宋体"/>
          <w:kern w:val="0"/>
          <w:sz w:val="24"/>
        </w:rPr>
        <w:t>人身份证明复印件）</w:t>
      </w:r>
    </w:p>
    <w:p>
      <w:pPr>
        <w:pStyle w:val="12"/>
        <w:rPr>
          <w:rFonts w:hint="eastAsia"/>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480" w:lineRule="auto"/>
        <w:ind w:firstLine="480" w:firstLineChars="200"/>
        <w:jc w:val="center"/>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供应商：</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rPr>
        <w:t>（盖单位章）</w:t>
      </w:r>
    </w:p>
    <w:p>
      <w:pPr>
        <w:widowControl/>
        <w:spacing w:line="480" w:lineRule="auto"/>
        <w:ind w:firstLine="480" w:firstLineChars="200"/>
        <w:jc w:val="center"/>
        <w:rPr>
          <w:rFonts w:hint="eastAsia" w:ascii="宋体" w:hAnsi="宋体" w:cs="宋体"/>
          <w:kern w:val="0"/>
          <w:sz w:val="24"/>
        </w:rPr>
        <w:sectPr>
          <w:headerReference r:id="rId11" w:type="default"/>
          <w:footerReference r:id="rId12" w:type="default"/>
          <w:pgSz w:w="11910" w:h="16840"/>
          <w:pgMar w:top="1460" w:right="620" w:bottom="1180" w:left="920" w:header="850" w:footer="993" w:gutter="0"/>
          <w:pgNumType w:fmt="decimal"/>
          <w:cols w:space="720" w:num="1"/>
          <w:docGrid w:linePitch="286" w:charSpace="0"/>
        </w:sectPr>
      </w:pPr>
      <w:r>
        <w:rPr>
          <w:rFonts w:hint="eastAsia" w:ascii="宋体" w:hAnsi="宋体" w:cs="宋体"/>
          <w:kern w:val="0"/>
          <w:sz w:val="24"/>
          <w:u w:val="none"/>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rPr>
        <w:t>年</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u w:val="none"/>
        </w:rPr>
        <w:t>月</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u w:val="none"/>
        </w:rPr>
        <w:t>日</w:t>
      </w:r>
    </w:p>
    <w:p>
      <w:pPr>
        <w:pStyle w:val="12"/>
        <w:numPr>
          <w:ilvl w:val="0"/>
          <w:numId w:val="0"/>
        </w:numPr>
        <w:jc w:val="center"/>
        <w:rPr>
          <w:rFonts w:hint="eastAsia"/>
        </w:rPr>
      </w:pPr>
      <w:r>
        <w:rPr>
          <w:rFonts w:hint="eastAsia" w:ascii="宋体" w:hAnsi="宋体" w:cs="宋体"/>
          <w:b/>
          <w:bCs/>
          <w:kern w:val="0"/>
          <w:lang w:val="en-US" w:eastAsia="zh-CN"/>
        </w:rPr>
        <w:t>三、</w:t>
      </w:r>
      <w:r>
        <w:rPr>
          <w:rFonts w:hint="eastAsia" w:ascii="宋体" w:hAnsi="宋体" w:cs="宋体"/>
          <w:b/>
          <w:bCs/>
          <w:kern w:val="0"/>
        </w:rPr>
        <w:t>法定代表人授权委托书</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（供应商名称）法定代表人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，现授权委托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（姓名、职务或职称）为我单位本次项目的全权代表，以本公司的名义参加</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rPr>
        <w:t>（项目名称）竞争性</w:t>
      </w:r>
      <w:r>
        <w:rPr>
          <w:rFonts w:hint="eastAsia" w:ascii="宋体" w:hAnsi="宋体" w:cs="宋体"/>
          <w:kern w:val="0"/>
          <w:sz w:val="24"/>
          <w:lang w:eastAsia="zh-CN"/>
        </w:rPr>
        <w:t>磋商</w:t>
      </w:r>
      <w:r>
        <w:rPr>
          <w:rFonts w:hint="eastAsia" w:ascii="宋体" w:hAnsi="宋体" w:cs="宋体"/>
          <w:kern w:val="0"/>
          <w:sz w:val="24"/>
        </w:rPr>
        <w:t>，全权处理</w:t>
      </w:r>
      <w:r>
        <w:rPr>
          <w:rFonts w:hint="eastAsia" w:ascii="宋体" w:hAnsi="宋体" w:cs="宋体"/>
          <w:kern w:val="0"/>
          <w:sz w:val="24"/>
          <w:lang w:eastAsia="zh-CN"/>
        </w:rPr>
        <w:t>磋商</w:t>
      </w:r>
      <w:r>
        <w:rPr>
          <w:rFonts w:hint="eastAsia" w:ascii="宋体" w:hAnsi="宋体" w:cs="宋体"/>
          <w:kern w:val="0"/>
          <w:sz w:val="24"/>
        </w:rPr>
        <w:t>过程中所签署的一切文件和有关的一切事务。</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特此授权。</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（附授权委托人身份证明复印件）</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jc w:val="right"/>
        <w:rPr>
          <w:rFonts w:hint="eastAsia" w:ascii="宋体" w:hAnsi="宋体" w:cs="宋体"/>
          <w:kern w:val="0"/>
          <w:sz w:val="24"/>
        </w:rPr>
      </w:pPr>
    </w:p>
    <w:p>
      <w:pPr>
        <w:widowControl/>
        <w:wordWrap w:val="0"/>
        <w:spacing w:line="360" w:lineRule="auto"/>
        <w:ind w:firstLine="480" w:firstLineChars="200"/>
        <w:jc w:val="right"/>
        <w:rPr>
          <w:rFonts w:hint="default" w:ascii="宋体" w:hAnsi="宋体" w:eastAsia="宋体" w:cs="宋体"/>
          <w:kern w:val="0"/>
          <w:sz w:val="24"/>
          <w:u w:val="single"/>
          <w:lang w:val="en-US" w:eastAsia="zh-CN"/>
        </w:rPr>
      </w:pPr>
      <w:r>
        <w:rPr>
          <w:rFonts w:hint="eastAsia" w:ascii="宋体" w:hAnsi="宋体" w:cs="宋体"/>
          <w:kern w:val="0"/>
          <w:sz w:val="24"/>
        </w:rPr>
        <w:t>供应商（公章）</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p>
    <w:p>
      <w:pPr>
        <w:widowControl/>
        <w:spacing w:line="360" w:lineRule="auto"/>
        <w:ind w:firstLine="480" w:firstLineChars="200"/>
        <w:jc w:val="right"/>
        <w:rPr>
          <w:rFonts w:hint="eastAsia" w:ascii="宋体" w:hAnsi="宋体" w:cs="宋体"/>
          <w:kern w:val="0"/>
          <w:sz w:val="24"/>
        </w:rPr>
      </w:pPr>
    </w:p>
    <w:p>
      <w:pPr>
        <w:widowControl/>
        <w:wordWrap w:val="0"/>
        <w:spacing w:line="360" w:lineRule="auto"/>
        <w:ind w:firstLine="480" w:firstLineChars="200"/>
        <w:jc w:val="right"/>
        <w:rPr>
          <w:rFonts w:hint="default" w:ascii="宋体" w:hAnsi="宋体" w:eastAsia="宋体" w:cs="宋体"/>
          <w:kern w:val="0"/>
          <w:sz w:val="24"/>
          <w:u w:val="single"/>
          <w:lang w:val="en-US" w:eastAsia="zh-CN"/>
        </w:rPr>
      </w:pPr>
      <w:r>
        <w:rPr>
          <w:rFonts w:hint="eastAsia" w:ascii="宋体" w:hAnsi="宋体" w:cs="宋体"/>
          <w:kern w:val="0"/>
          <w:sz w:val="24"/>
        </w:rPr>
        <w:t>法定代表人签字</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p>
    <w:p>
      <w:pPr>
        <w:widowControl/>
        <w:wordWrap w:val="0"/>
        <w:spacing w:line="360" w:lineRule="auto"/>
        <w:ind w:firstLine="480" w:firstLineChars="200"/>
        <w:jc w:val="right"/>
        <w:rPr>
          <w:rFonts w:hint="eastAsia" w:ascii="宋体" w:hAnsi="宋体" w:cs="宋体"/>
          <w:kern w:val="0"/>
          <w:sz w:val="24"/>
        </w:rPr>
      </w:pPr>
    </w:p>
    <w:p>
      <w:pPr>
        <w:widowControl/>
        <w:wordWrap w:val="0"/>
        <w:spacing w:line="360" w:lineRule="auto"/>
        <w:ind w:firstLine="480" w:firstLineChars="200"/>
        <w:jc w:val="right"/>
        <w:rPr>
          <w:rFonts w:hint="default" w:ascii="宋体" w:hAnsi="宋体" w:eastAsia="宋体" w:cs="宋体"/>
          <w:kern w:val="0"/>
          <w:sz w:val="24"/>
          <w:u w:val="single"/>
          <w:lang w:val="en-US" w:eastAsia="zh-CN"/>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spacing w:before="260" w:after="260" w:line="360" w:lineRule="auto"/>
        <w:jc w:val="center"/>
        <w:outlineLvl w:val="1"/>
        <w:rPr>
          <w:rFonts w:ascii="宋体" w:hAnsi="宋体"/>
          <w:b/>
          <w:bCs/>
          <w:sz w:val="24"/>
        </w:rPr>
      </w:pPr>
      <w:r>
        <w:rPr>
          <w:rFonts w:hint="eastAsia" w:ascii="宋体" w:hAnsi="宋体" w:cs="宋体"/>
          <w:szCs w:val="21"/>
        </w:rPr>
        <w:br w:type="page"/>
      </w:r>
      <w:r>
        <w:rPr>
          <w:rFonts w:hint="eastAsia" w:ascii="宋体" w:hAnsi="宋体"/>
          <w:b/>
          <w:bCs/>
          <w:sz w:val="24"/>
        </w:rPr>
        <w:t>四、初次报价单</w:t>
      </w:r>
    </w:p>
    <w:p>
      <w:pPr>
        <w:adjustRightInd w:val="0"/>
        <w:spacing w:line="360" w:lineRule="auto"/>
        <w:jc w:val="center"/>
        <w:textAlignment w:val="baseline"/>
        <w:rPr>
          <w:rFonts w:ascii="宋体" w:hAnsi="宋体"/>
          <w:sz w:val="24"/>
        </w:rPr>
      </w:pPr>
      <w:r>
        <w:rPr>
          <w:rFonts w:hint="eastAsia" w:ascii="宋体" w:hAnsi="宋体"/>
          <w:b/>
          <w:sz w:val="24"/>
        </w:rPr>
        <w:t xml:space="preserve">                                                    </w:t>
      </w:r>
      <w:r>
        <w:rPr>
          <w:rFonts w:hint="eastAsia" w:ascii="宋体" w:hAnsi="宋体"/>
          <w:sz w:val="24"/>
        </w:rPr>
        <w:t xml:space="preserve">   货币单位：元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rPr>
            </w:pPr>
            <w:r>
              <w:rPr>
                <w:rFonts w:hint="eastAsia" w:ascii="宋体" w:hAnsi="宋体" w:eastAsia="宋体" w:cs="Times New Roman"/>
                <w:sz w:val="24"/>
              </w:rPr>
              <w:t>响应方名称</w:t>
            </w:r>
          </w:p>
        </w:tc>
        <w:tc>
          <w:tcPr>
            <w:tcW w:w="6950" w:type="dxa"/>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rPr>
            </w:pPr>
            <w:r>
              <w:rPr>
                <w:rFonts w:hint="eastAsia" w:ascii="宋体" w:hAnsi="宋体" w:eastAsia="宋体" w:cs="Times New Roman"/>
                <w:sz w:val="24"/>
              </w:rPr>
              <w:t>总报价</w:t>
            </w:r>
          </w:p>
        </w:tc>
        <w:tc>
          <w:tcPr>
            <w:tcW w:w="6950" w:type="dxa"/>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rPr>
            </w:pPr>
            <w:r>
              <w:rPr>
                <w:rFonts w:hint="eastAsia" w:ascii="宋体" w:hAnsi="宋体" w:eastAsia="宋体" w:cs="Times New Roman"/>
                <w:sz w:val="24"/>
              </w:rPr>
              <w:t>人民币（大写）：</w:t>
            </w:r>
            <w:r>
              <w:rPr>
                <w:rFonts w:hint="eastAsia" w:ascii="宋体" w:hAnsi="宋体" w:eastAsia="宋体" w:cs="Times New Roman"/>
                <w:sz w:val="24"/>
                <w:u w:val="single"/>
              </w:rPr>
              <w:t xml:space="preserve">              </w:t>
            </w:r>
            <w:r>
              <w:rPr>
                <w:rFonts w:hint="eastAsia" w:ascii="宋体" w:hAnsi="宋体" w:eastAsia="宋体" w:cs="Times New Roman"/>
                <w:sz w:val="24"/>
              </w:rPr>
              <w:t>元</w:t>
            </w:r>
          </w:p>
          <w:p>
            <w:pPr>
              <w:keepNext w:val="0"/>
              <w:keepLines w:val="0"/>
              <w:suppressLineNumbers w:val="0"/>
              <w:spacing w:before="0" w:beforeAutospacing="0" w:after="0" w:afterAutospacing="0" w:line="360" w:lineRule="auto"/>
              <w:ind w:left="0" w:right="0" w:firstLine="720" w:firstLineChars="300"/>
              <w:rPr>
                <w:rFonts w:ascii="宋体" w:hAnsi="宋体" w:eastAsia="宋体" w:cs="Times New Roman"/>
                <w:sz w:val="24"/>
              </w:rPr>
            </w:pPr>
            <w:r>
              <w:rPr>
                <w:rFonts w:hint="eastAsia" w:ascii="宋体" w:hAnsi="宋体" w:eastAsia="宋体" w:cs="Times New Roman"/>
                <w:sz w:val="24"/>
              </w:rPr>
              <w:t>（小写）：</w:t>
            </w:r>
            <w:r>
              <w:rPr>
                <w:rFonts w:hint="eastAsia" w:ascii="宋体" w:hAnsi="宋体" w:eastAsia="宋体" w:cs="Times New Roman"/>
                <w:sz w:val="24"/>
                <w:u w:val="single"/>
              </w:rPr>
              <w:t xml:space="preserve">              </w:t>
            </w:r>
            <w:r>
              <w:rPr>
                <w:rFonts w:hint="eastAsia" w:ascii="宋体" w:hAnsi="宋体" w:eastAsia="宋体" w:cs="Times New Roman"/>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rPr>
            </w:pPr>
            <w:r>
              <w:rPr>
                <w:rFonts w:hint="eastAsia" w:ascii="宋体" w:hAnsi="宋体" w:eastAsia="宋体" w:cs="Times New Roman"/>
                <w:sz w:val="24"/>
              </w:rPr>
              <w:t>工期（日历日）</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rPr>
            </w:pPr>
            <w:r>
              <w:rPr>
                <w:rFonts w:hint="eastAsia" w:ascii="宋体" w:hAnsi="宋体" w:eastAsia="宋体" w:cs="Times New Roman"/>
                <w:sz w:val="24"/>
              </w:rPr>
              <w:t>质量标准</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w w:val="1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rPr>
            </w:pPr>
            <w:r>
              <w:rPr>
                <w:rFonts w:hint="eastAsia" w:ascii="宋体" w:hAnsi="宋体" w:eastAsia="宋体" w:cs="Times New Roman"/>
                <w:sz w:val="24"/>
                <w:lang w:eastAsia="zh-CN"/>
              </w:rPr>
              <w:t>缺陷责任期</w:t>
            </w:r>
            <w:r>
              <w:rPr>
                <w:rFonts w:hint="eastAsia" w:ascii="宋体" w:hAnsi="宋体" w:eastAsia="宋体" w:cs="Times New Roman"/>
                <w:sz w:val="24"/>
              </w:rPr>
              <w:t>（年）</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w w:val="1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rPr>
            </w:pPr>
            <w:r>
              <w:rPr>
                <w:rFonts w:hint="eastAsia" w:ascii="宋体" w:hAnsi="宋体" w:eastAsia="宋体" w:cs="Times New Roman"/>
                <w:sz w:val="24"/>
              </w:rPr>
              <w:t>备注</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w w:val="110"/>
                <w:sz w:val="24"/>
              </w:rPr>
            </w:pPr>
          </w:p>
        </w:tc>
      </w:tr>
    </w:tbl>
    <w:p>
      <w:pPr>
        <w:spacing w:line="360" w:lineRule="auto"/>
        <w:ind w:right="420"/>
        <w:rPr>
          <w:rFonts w:ascii="宋体" w:hAnsi="宋体"/>
          <w:sz w:val="24"/>
        </w:rPr>
      </w:pPr>
      <w:r>
        <w:rPr>
          <w:rFonts w:hint="eastAsia" w:ascii="宋体" w:hAnsi="宋体"/>
          <w:sz w:val="24"/>
        </w:rPr>
        <w:t xml:space="preserve">                                                    </w:t>
      </w:r>
    </w:p>
    <w:p>
      <w:pPr>
        <w:spacing w:line="360" w:lineRule="auto"/>
        <w:ind w:firstLine="5280" w:firstLineChars="2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5280" w:firstLineChars="2200"/>
        <w:rPr>
          <w:rFonts w:ascii="宋体" w:hAnsi="宋体"/>
          <w:sz w:val="24"/>
        </w:rPr>
      </w:pPr>
    </w:p>
    <w:bookmarkEnd w:id="39"/>
    <w:p>
      <w:pPr>
        <w:spacing w:before="260" w:after="260" w:line="360" w:lineRule="auto"/>
        <w:outlineLvl w:val="9"/>
        <w:rPr>
          <w:rFonts w:ascii="宋体" w:hAnsi="宋体"/>
          <w:b/>
          <w:bCs/>
          <w:sz w:val="24"/>
        </w:rPr>
      </w:pPr>
    </w:p>
    <w:p>
      <w:pPr>
        <w:rPr>
          <w:rFonts w:hint="eastAsia" w:ascii="宋体" w:hAnsi="宋体"/>
          <w:b/>
          <w:bCs/>
          <w:color w:val="000000"/>
        </w:rPr>
      </w:pPr>
      <w:r>
        <w:rPr>
          <w:rFonts w:hint="eastAsia" w:ascii="宋体" w:hAnsi="宋体"/>
          <w:b/>
          <w:bCs/>
          <w:color w:val="000000"/>
        </w:rPr>
        <w:br w:type="page"/>
      </w:r>
    </w:p>
    <w:p>
      <w:pPr>
        <w:numPr>
          <w:ilvl w:val="0"/>
          <w:numId w:val="5"/>
        </w:numPr>
        <w:spacing w:line="360" w:lineRule="auto"/>
        <w:ind w:left="0" w:leftChars="0" w:firstLine="360" w:firstLineChars="150"/>
        <w:jc w:val="center"/>
        <w:rPr>
          <w:rFonts w:hint="eastAsia" w:ascii="宋体" w:hAnsi="宋体"/>
          <w:b/>
          <w:bCs/>
          <w:color w:val="000000"/>
          <w:sz w:val="24"/>
          <w:szCs w:val="32"/>
        </w:rPr>
      </w:pPr>
      <w:r>
        <w:rPr>
          <w:rFonts w:hint="eastAsia" w:ascii="宋体" w:hAnsi="宋体"/>
          <w:b/>
          <w:bCs/>
          <w:color w:val="000000"/>
          <w:sz w:val="24"/>
          <w:szCs w:val="32"/>
        </w:rPr>
        <w:t>初次报价的已标价工程量清单</w:t>
      </w:r>
    </w:p>
    <w:p>
      <w:pPr>
        <w:pStyle w:val="16"/>
        <w:widowControl w:val="0"/>
        <w:numPr>
          <w:ilvl w:val="0"/>
          <w:numId w:val="0"/>
        </w:numPr>
        <w:jc w:val="both"/>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numPr>
          <w:ilvl w:val="0"/>
          <w:numId w:val="5"/>
        </w:numPr>
        <w:spacing w:line="360" w:lineRule="auto"/>
        <w:ind w:left="0" w:leftChars="0" w:firstLine="360" w:firstLineChars="150"/>
        <w:jc w:val="center"/>
        <w:rPr>
          <w:rFonts w:hint="eastAsia" w:ascii="宋体" w:hAnsi="宋体"/>
          <w:b/>
          <w:color w:val="000000"/>
          <w:sz w:val="24"/>
        </w:rPr>
      </w:pPr>
      <w:r>
        <w:rPr>
          <w:rFonts w:hint="eastAsia" w:ascii="宋体" w:hAnsi="宋体"/>
          <w:b/>
          <w:color w:val="000000"/>
          <w:sz w:val="24"/>
        </w:rPr>
        <w:t>施工组织设计</w:t>
      </w:r>
    </w:p>
    <w:p>
      <w:pPr>
        <w:numPr>
          <w:ilvl w:val="0"/>
          <w:numId w:val="0"/>
        </w:numPr>
        <w:spacing w:line="360" w:lineRule="auto"/>
        <w:ind w:leftChars="150"/>
        <w:rPr>
          <w:rFonts w:ascii="宋体" w:hAnsi="宋体"/>
          <w:color w:val="000000"/>
          <w:sz w:val="24"/>
        </w:rPr>
      </w:pPr>
      <w:r>
        <w:rPr>
          <w:rFonts w:hint="eastAsia" w:ascii="宋体" w:hAnsi="宋体"/>
          <w:color w:val="000000"/>
          <w:sz w:val="24"/>
        </w:rPr>
        <w:t>一、施工组织方案：</w:t>
      </w:r>
    </w:p>
    <w:tbl>
      <w:tblPr>
        <w:tblStyle w:val="37"/>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lang w:eastAsia="zh-CN"/>
              </w:rPr>
            </w:pPr>
            <w:r>
              <w:rPr>
                <w:rFonts w:hint="eastAsia" w:ascii="宋体" w:hAnsi="宋体" w:eastAsia="宋体" w:cs="Times New Roman"/>
                <w:color w:val="000000"/>
                <w:sz w:val="24"/>
              </w:rPr>
              <w:t>1.</w:t>
            </w:r>
            <w:r>
              <w:rPr>
                <w:rFonts w:hint="eastAsia" w:ascii="宋体" w:hAnsi="宋体" w:eastAsia="宋体" w:cs="Times New Roman"/>
                <w:color w:val="000000"/>
                <w:sz w:val="24"/>
                <w:lang w:eastAsia="zh-CN"/>
              </w:rPr>
              <w:t>总体概述</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lang w:eastAsia="zh-CN"/>
              </w:rPr>
            </w:pPr>
            <w:r>
              <w:rPr>
                <w:rFonts w:hint="eastAsia" w:ascii="宋体" w:hAnsi="宋体" w:eastAsia="宋体" w:cs="Times New Roman"/>
                <w:color w:val="000000"/>
                <w:sz w:val="24"/>
              </w:rPr>
              <w:t>2.</w:t>
            </w:r>
            <w:r>
              <w:rPr>
                <w:rFonts w:hint="eastAsia" w:ascii="宋体" w:hAnsi="宋体" w:eastAsia="宋体" w:cs="Times New Roman"/>
                <w:color w:val="000000"/>
                <w:sz w:val="24"/>
                <w:lang w:eastAsia="zh-CN"/>
              </w:rPr>
              <w:t>施工进度计划和保证措施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ascii="宋体" w:hAnsi="宋体" w:eastAsia="宋体" w:cs="Times New Roman"/>
                <w:color w:val="000000"/>
                <w:sz w:val="24"/>
              </w:rPr>
            </w:pPr>
            <w:r>
              <w:rPr>
                <w:rFonts w:hint="eastAsia" w:ascii="宋体" w:hAnsi="宋体" w:eastAsia="宋体" w:cs="Times New Roman"/>
                <w:color w:val="000000"/>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ascii="宋体" w:hAnsi="宋体" w:eastAsia="宋体" w:cs="Times New Roman"/>
                <w:color w:val="000000"/>
                <w:sz w:val="24"/>
              </w:rPr>
            </w:pPr>
            <w:r>
              <w:rPr>
                <w:rFonts w:hint="eastAsia" w:ascii="宋体" w:hAnsi="宋体" w:eastAsia="宋体" w:cs="Times New Roman"/>
                <w:color w:val="000000"/>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ascii="宋体" w:hAnsi="宋体" w:eastAsia="宋体" w:cs="Times New Roman"/>
                <w:color w:val="000000"/>
                <w:sz w:val="24"/>
              </w:rPr>
            </w:pPr>
            <w:r>
              <w:rPr>
                <w:rFonts w:hint="eastAsia" w:ascii="宋体" w:hAnsi="宋体" w:eastAsia="宋体" w:cs="Times New Roman"/>
                <w:color w:val="000000"/>
                <w:sz w:val="24"/>
              </w:rPr>
              <w:t>5.环保管理体系与措施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ascii="宋体" w:hAnsi="宋体" w:eastAsia="宋体" w:cs="Times New Roman"/>
                <w:color w:val="000000"/>
                <w:sz w:val="24"/>
              </w:rPr>
            </w:pPr>
            <w:r>
              <w:rPr>
                <w:rFonts w:hint="eastAsia" w:ascii="宋体" w:hAnsi="宋体" w:eastAsia="宋体" w:cs="Times New Roman"/>
                <w:color w:val="000000"/>
                <w:sz w:val="24"/>
              </w:rPr>
              <w:t>6.文明管理体系与措施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rPr>
            </w:pPr>
            <w:r>
              <w:rPr>
                <w:rFonts w:hint="eastAsia" w:ascii="宋体" w:hAnsi="宋体" w:eastAsia="宋体" w:cs="Times New Roman"/>
                <w:color w:val="000000"/>
                <w:sz w:val="24"/>
              </w:rPr>
              <w:t>7.资源配备计划及措施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rPr>
            </w:pPr>
            <w:r>
              <w:rPr>
                <w:rFonts w:hint="eastAsia" w:ascii="宋体" w:hAnsi="宋体" w:eastAsia="宋体" w:cs="Times New Roman"/>
                <w:color w:val="000000"/>
                <w:sz w:val="24"/>
              </w:rPr>
              <w:t>8.施工管理及措施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rPr>
            </w:pPr>
            <w:r>
              <w:rPr>
                <w:rFonts w:hint="eastAsia" w:ascii="宋体" w:hAnsi="宋体" w:eastAsia="宋体" w:cs="Times New Roman"/>
                <w:color w:val="000000"/>
                <w:sz w:val="24"/>
              </w:rPr>
              <w:t>9.施工关键部位、材料采购要点的控制及措施（根据工程特点及本磋商文件要求应具有针对性）</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rPr>
            </w:pPr>
            <w:r>
              <w:rPr>
                <w:rFonts w:hint="eastAsia" w:ascii="宋体" w:hAnsi="宋体" w:eastAsia="宋体" w:cs="Times New Roman"/>
                <w:color w:val="000000"/>
                <w:sz w:val="24"/>
              </w:rPr>
              <w:t>10.扬尘治理措施</w:t>
            </w:r>
          </w:p>
        </w:tc>
      </w:tr>
    </w:tbl>
    <w:p>
      <w:pPr>
        <w:spacing w:line="360" w:lineRule="auto"/>
        <w:rPr>
          <w:rFonts w:ascii="宋体" w:hAnsi="宋体"/>
          <w:color w:val="000000"/>
          <w:sz w:val="24"/>
        </w:rPr>
      </w:pPr>
      <w:r>
        <w:rPr>
          <w:rFonts w:hint="eastAsia" w:ascii="宋体" w:hAnsi="宋体"/>
          <w:color w:val="000000"/>
          <w:sz w:val="24"/>
        </w:rPr>
        <w:t>二、施工组织设计除采用文字表述外可附下列图表。</w:t>
      </w:r>
    </w:p>
    <w:p>
      <w:pPr>
        <w:spacing w:line="360" w:lineRule="auto"/>
        <w:ind w:firstLine="480" w:firstLineChars="200"/>
        <w:rPr>
          <w:rFonts w:ascii="宋体" w:hAnsi="宋体"/>
          <w:color w:val="000000"/>
          <w:sz w:val="24"/>
        </w:rPr>
      </w:pPr>
      <w:r>
        <w:rPr>
          <w:rFonts w:hint="eastAsia" w:ascii="宋体" w:hAnsi="宋体"/>
          <w:color w:val="000000"/>
          <w:sz w:val="24"/>
        </w:rPr>
        <w:t>附表一  拟投入本工程的主要施工设备表</w:t>
      </w:r>
    </w:p>
    <w:p>
      <w:pPr>
        <w:spacing w:line="360" w:lineRule="auto"/>
        <w:ind w:firstLine="480" w:firstLineChars="200"/>
        <w:rPr>
          <w:rFonts w:ascii="宋体" w:hAnsi="宋体"/>
          <w:color w:val="000000"/>
          <w:sz w:val="24"/>
        </w:rPr>
      </w:pPr>
      <w:r>
        <w:rPr>
          <w:rFonts w:hint="eastAsia" w:ascii="宋体" w:hAnsi="宋体"/>
          <w:color w:val="000000"/>
          <w:sz w:val="24"/>
        </w:rPr>
        <w:t>附表二  拟配备本工程的试验和检测仪器设备表</w:t>
      </w:r>
    </w:p>
    <w:p>
      <w:pPr>
        <w:spacing w:line="360" w:lineRule="auto"/>
        <w:ind w:firstLine="480" w:firstLineChars="200"/>
        <w:rPr>
          <w:rFonts w:ascii="宋体" w:hAnsi="宋体"/>
          <w:color w:val="000000"/>
          <w:sz w:val="24"/>
        </w:rPr>
      </w:pPr>
      <w:r>
        <w:rPr>
          <w:rFonts w:hint="eastAsia" w:ascii="宋体" w:hAnsi="宋体"/>
          <w:color w:val="000000"/>
          <w:sz w:val="24"/>
        </w:rPr>
        <w:t>附表三  劳动力计划表</w:t>
      </w:r>
    </w:p>
    <w:p>
      <w:pPr>
        <w:spacing w:line="360" w:lineRule="auto"/>
        <w:ind w:firstLine="480" w:firstLineChars="200"/>
        <w:rPr>
          <w:rFonts w:hint="eastAsia" w:ascii="宋体" w:hAnsi="宋体"/>
          <w:color w:val="000000"/>
          <w:sz w:val="24"/>
        </w:rPr>
      </w:pPr>
      <w:r>
        <w:rPr>
          <w:rFonts w:hint="eastAsia" w:ascii="宋体" w:hAnsi="宋体"/>
          <w:color w:val="000000"/>
          <w:sz w:val="24"/>
        </w:rPr>
        <w:t>附表四  计划开、竣工日期和施工进度网络图</w:t>
      </w:r>
    </w:p>
    <w:p>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附表五  施工总平面图</w:t>
      </w:r>
    </w:p>
    <w:p>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附表六  临时用地表</w:t>
      </w:r>
    </w:p>
    <w:p>
      <w:pPr>
        <w:pStyle w:val="16"/>
      </w:pPr>
    </w:p>
    <w:p>
      <w:pPr>
        <w:spacing w:line="380" w:lineRule="exact"/>
        <w:rPr>
          <w:rFonts w:hint="eastAsia" w:ascii="宋体" w:hAnsi="宋体"/>
          <w:sz w:val="24"/>
        </w:rPr>
      </w:pPr>
    </w:p>
    <w:p>
      <w:pPr>
        <w:spacing w:line="380" w:lineRule="exact"/>
        <w:rPr>
          <w:rFonts w:hint="eastAsia" w:ascii="宋体" w:hAnsi="宋体"/>
          <w:sz w:val="24"/>
        </w:rPr>
      </w:pPr>
    </w:p>
    <w:p>
      <w:pPr>
        <w:spacing w:line="380" w:lineRule="exact"/>
        <w:rPr>
          <w:rFonts w:hint="eastAsia" w:ascii="宋体" w:hAnsi="宋体"/>
          <w:sz w:val="24"/>
        </w:rPr>
      </w:pPr>
    </w:p>
    <w:p>
      <w:pPr>
        <w:spacing w:line="380" w:lineRule="exact"/>
        <w:jc w:val="right"/>
        <w:rPr>
          <w:rFonts w:hint="eastAsia" w:ascii="宋体" w:hAnsi="宋体"/>
          <w:sz w:val="24"/>
        </w:rPr>
      </w:pPr>
    </w:p>
    <w:p>
      <w:pPr>
        <w:wordWrap w:val="0"/>
        <w:spacing w:line="380" w:lineRule="exact"/>
        <w:jc w:val="right"/>
        <w:rPr>
          <w:rFonts w:hint="eastAsia" w:ascii="宋体" w:hAnsi="宋体"/>
          <w:sz w:val="24"/>
        </w:rPr>
      </w:pPr>
      <w:r>
        <w:rPr>
          <w:rFonts w:hint="eastAsia" w:ascii="宋体" w:hAnsi="宋体"/>
          <w:sz w:val="24"/>
        </w:rPr>
        <w:t xml:space="preserve">                   </w:t>
      </w:r>
    </w:p>
    <w:p>
      <w:pPr>
        <w:wordWrap w:val="0"/>
        <w:spacing w:line="380" w:lineRule="exact"/>
        <w:jc w:val="right"/>
        <w:rPr>
          <w:rFonts w:hint="eastAsia" w:ascii="宋体" w:hAnsi="宋体"/>
          <w:sz w:val="24"/>
        </w:rPr>
      </w:pPr>
    </w:p>
    <w:p>
      <w:pPr>
        <w:pStyle w:val="12"/>
      </w:pPr>
    </w:p>
    <w:p>
      <w:pPr>
        <w:spacing w:line="360" w:lineRule="auto"/>
        <w:ind w:firstLine="480" w:firstLineChars="200"/>
        <w:rPr>
          <w:rFonts w:ascii="宋体" w:hAnsi="宋体"/>
          <w:b/>
          <w:color w:val="000000"/>
          <w:sz w:val="24"/>
        </w:rPr>
      </w:pPr>
      <w:r>
        <w:rPr>
          <w:rFonts w:hint="eastAsia" w:ascii="宋体" w:hAnsi="宋体"/>
          <w:b/>
          <w:color w:val="000000"/>
          <w:sz w:val="24"/>
        </w:rPr>
        <w:t>附表一：拟投入本工程的主要施工设备表</w:t>
      </w:r>
    </w:p>
    <w:tbl>
      <w:tblPr>
        <w:tblStyle w:val="3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序号</w:t>
            </w: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设备</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名称</w:t>
            </w: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型号</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规格</w:t>
            </w: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数  量</w:t>
            </w: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国别</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产地</w:t>
            </w: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制造</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年份</w:t>
            </w: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额定功率</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（KW）</w:t>
            </w: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生产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能力</w:t>
            </w: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用于施</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工部位</w:t>
            </w: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bl>
    <w:p>
      <w:pPr>
        <w:spacing w:before="143" w:beforeLines="50" w:after="143" w:afterLines="50" w:line="360" w:lineRule="auto"/>
        <w:rPr>
          <w:rFonts w:ascii="宋体" w:hAnsi="宋体"/>
          <w:color w:val="000000"/>
          <w:sz w:val="24"/>
        </w:rPr>
      </w:pPr>
    </w:p>
    <w:p>
      <w:pPr>
        <w:spacing w:before="143" w:beforeLines="50" w:after="286" w:afterLines="100" w:line="360" w:lineRule="auto"/>
        <w:rPr>
          <w:rFonts w:ascii="宋体" w:hAnsi="宋体"/>
          <w:b/>
          <w:color w:val="000000"/>
          <w:sz w:val="24"/>
        </w:rPr>
      </w:pPr>
      <w:r>
        <w:rPr>
          <w:rFonts w:hint="eastAsia" w:ascii="宋体" w:hAnsi="宋体"/>
          <w:b/>
          <w:color w:val="000000"/>
          <w:sz w:val="24"/>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序号</w:t>
            </w: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仪器设备</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名    称</w:t>
            </w: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型号</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规格</w:t>
            </w: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数  量</w:t>
            </w: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国别</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产地</w:t>
            </w: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制造</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年份</w:t>
            </w: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已使用</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台时数</w:t>
            </w: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用  途</w:t>
            </w: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bl>
    <w:p>
      <w:pPr>
        <w:pStyle w:val="12"/>
      </w:pPr>
    </w:p>
    <w:p/>
    <w:p>
      <w:pPr>
        <w:pStyle w:val="12"/>
      </w:pPr>
    </w:p>
    <w:p>
      <w:pPr>
        <w:spacing w:before="143" w:beforeLines="50" w:after="143" w:afterLines="50" w:line="360" w:lineRule="auto"/>
        <w:rPr>
          <w:rFonts w:ascii="宋体" w:hAnsi="宋体"/>
          <w:b/>
          <w:color w:val="000000"/>
          <w:sz w:val="24"/>
        </w:rPr>
      </w:pPr>
      <w:r>
        <w:rPr>
          <w:rFonts w:hint="eastAsia" w:ascii="宋体" w:hAnsi="宋体"/>
          <w:b/>
          <w:color w:val="000000"/>
          <w:sz w:val="24"/>
        </w:rPr>
        <w:t>附表三：劳动力计划表</w:t>
      </w:r>
    </w:p>
    <w:p>
      <w:pPr>
        <w:spacing w:line="360" w:lineRule="auto"/>
        <w:ind w:right="480"/>
        <w:jc w:val="center"/>
        <w:rPr>
          <w:rFonts w:ascii="宋体" w:hAnsi="宋体"/>
          <w:color w:val="000000"/>
          <w:sz w:val="24"/>
        </w:rPr>
      </w:pPr>
      <w:r>
        <w:rPr>
          <w:rFonts w:hint="eastAsia" w:ascii="宋体" w:hAnsi="宋体"/>
          <w:color w:val="000000"/>
          <w:sz w:val="24"/>
        </w:rPr>
        <w:t xml:space="preserve">                                                   单位：人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工种</w:t>
            </w:r>
          </w:p>
        </w:tc>
        <w:tc>
          <w:tcPr>
            <w:tcW w:w="8080" w:type="dxa"/>
            <w:gridSpan w:val="7"/>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bl>
    <w:p>
      <w:pPr>
        <w:spacing w:before="143" w:beforeLines="50" w:after="286" w:afterLines="100" w:line="360" w:lineRule="auto"/>
        <w:rPr>
          <w:rFonts w:ascii="宋体" w:hAnsi="宋体"/>
          <w:color w:val="000000"/>
          <w:sz w:val="24"/>
        </w:rPr>
      </w:pPr>
    </w:p>
    <w:p>
      <w:pPr>
        <w:spacing w:before="143" w:beforeLines="50" w:after="286" w:afterLines="100" w:line="360" w:lineRule="auto"/>
        <w:rPr>
          <w:rFonts w:hint="eastAsia" w:ascii="宋体" w:hAnsi="宋体"/>
          <w:b/>
          <w:color w:val="000000"/>
          <w:sz w:val="24"/>
        </w:rPr>
      </w:pPr>
    </w:p>
    <w:p>
      <w:pPr>
        <w:spacing w:before="143" w:beforeLines="50" w:after="286" w:afterLines="100" w:line="360" w:lineRule="auto"/>
        <w:rPr>
          <w:rFonts w:ascii="宋体" w:hAnsi="宋体"/>
          <w:b/>
          <w:color w:val="000000"/>
          <w:sz w:val="24"/>
        </w:rPr>
      </w:pPr>
      <w:r>
        <w:rPr>
          <w:rFonts w:hint="eastAsia" w:ascii="宋体" w:hAnsi="宋体"/>
          <w:b/>
          <w:color w:val="000000"/>
          <w:sz w:val="24"/>
        </w:rPr>
        <w:t>附表四：计划开、竣工日期和施工进度网络图</w:t>
      </w:r>
    </w:p>
    <w:p>
      <w:pPr>
        <w:spacing w:line="360" w:lineRule="auto"/>
        <w:ind w:firstLine="480" w:firstLineChars="200"/>
        <w:rPr>
          <w:rFonts w:ascii="宋体" w:hAnsi="宋体"/>
          <w:color w:val="000000"/>
          <w:sz w:val="24"/>
        </w:rPr>
      </w:pPr>
      <w:r>
        <w:rPr>
          <w:rFonts w:hint="eastAsia" w:ascii="宋体" w:hAnsi="宋体"/>
          <w:color w:val="000000"/>
          <w:sz w:val="24"/>
        </w:rPr>
        <w:t>1．供应商应递交施工进度网络图或施工进度表，说明按磋商文件要求的计划工期进行施工的各个关键日期。</w:t>
      </w:r>
    </w:p>
    <w:p>
      <w:pPr>
        <w:pStyle w:val="12"/>
        <w:ind w:firstLine="480" w:firstLineChars="200"/>
      </w:pPr>
      <w:r>
        <w:rPr>
          <w:rFonts w:hint="eastAsia" w:ascii="宋体" w:hAnsi="宋体"/>
          <w:color w:val="000000"/>
          <w:sz w:val="24"/>
        </w:rPr>
        <w:t>2．施工进度表可采用网络图和（或）横道图表示。</w:t>
      </w:r>
    </w:p>
    <w:p>
      <w:pPr>
        <w:pStyle w:val="76"/>
        <w:tabs>
          <w:tab w:val="left" w:pos="9638"/>
        </w:tabs>
        <w:spacing w:line="360" w:lineRule="auto"/>
        <w:ind w:right="-82" w:firstLine="470" w:firstLineChars="196"/>
        <w:jc w:val="center"/>
        <w:rPr>
          <w:rFonts w:hint="eastAsia" w:ascii="宋体" w:hAnsi="宋体"/>
          <w:b/>
          <w:color w:val="000000"/>
          <w:sz w:val="24"/>
          <w:szCs w:val="24"/>
        </w:rPr>
      </w:pPr>
      <w:bookmarkStart w:id="41" w:name="_Toc374107074"/>
      <w:bookmarkStart w:id="42" w:name="_Toc323642005"/>
      <w:bookmarkStart w:id="43" w:name="_Toc300901200"/>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spacing w:before="143" w:beforeLines="50" w:after="286" w:afterLines="100" w:line="420" w:lineRule="exact"/>
        <w:rPr>
          <w:rFonts w:hint="eastAsia" w:ascii="宋体" w:hAnsi="宋体"/>
          <w:color w:val="000000"/>
          <w:szCs w:val="21"/>
        </w:rPr>
      </w:pPr>
      <w:r>
        <w:rPr>
          <w:rFonts w:hint="eastAsia" w:ascii="黑体" w:hAnsi="宋体" w:eastAsia="黑体"/>
          <w:color w:val="000000"/>
          <w:sz w:val="24"/>
        </w:rPr>
        <w:t>附表五：施工总平面图</w:t>
      </w:r>
    </w:p>
    <w:p>
      <w:pPr>
        <w:spacing w:line="420" w:lineRule="exact"/>
        <w:ind w:firstLine="420" w:firstLineChars="200"/>
        <w:rPr>
          <w:rFonts w:hint="eastAsia" w:ascii="宋体" w:hAnsi="宋体"/>
          <w:color w:val="000000"/>
          <w:szCs w:val="21"/>
        </w:rPr>
      </w:pPr>
      <w:r>
        <w:rPr>
          <w:rFonts w:hint="eastAsia" w:ascii="宋体" w:hAnsi="宋体"/>
          <w:color w:val="000000"/>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用  途</w:t>
            </w:r>
          </w:p>
        </w:tc>
        <w:tc>
          <w:tcPr>
            <w:tcW w:w="22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面 积（平方米）</w:t>
            </w:r>
          </w:p>
        </w:tc>
        <w:tc>
          <w:tcPr>
            <w:tcW w:w="22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位  置</w:t>
            </w:r>
          </w:p>
        </w:tc>
        <w:tc>
          <w:tcPr>
            <w:tcW w:w="226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bl>
    <w:p>
      <w:pPr>
        <w:pStyle w:val="76"/>
        <w:tabs>
          <w:tab w:val="left" w:pos="9638"/>
        </w:tabs>
        <w:spacing w:line="360" w:lineRule="auto"/>
        <w:ind w:right="-82" w:firstLine="470" w:firstLineChars="196"/>
        <w:jc w:val="left"/>
        <w:rPr>
          <w:rFonts w:hint="eastAsia" w:ascii="宋体" w:hAnsi="宋体"/>
          <w:b/>
          <w:color w:val="000000"/>
          <w:sz w:val="24"/>
          <w:szCs w:val="24"/>
        </w:rPr>
      </w:pPr>
    </w:p>
    <w:bookmarkEnd w:id="41"/>
    <w:bookmarkEnd w:id="42"/>
    <w:bookmarkEnd w:id="43"/>
    <w:p>
      <w:pPr>
        <w:pStyle w:val="3"/>
        <w:jc w:val="center"/>
        <w:rPr>
          <w:rFonts w:hint="eastAsia" w:ascii="宋体" w:hAnsi="宋体" w:eastAsia="宋体"/>
          <w:color w:val="000000"/>
          <w:sz w:val="24"/>
          <w:szCs w:val="28"/>
          <w:highlight w:val="none"/>
        </w:rPr>
      </w:pPr>
      <w:bookmarkStart w:id="44" w:name="_Toc323642004"/>
      <w:bookmarkStart w:id="45" w:name="_Toc300901199"/>
      <w:bookmarkStart w:id="46" w:name="_Toc374107073"/>
      <w:r>
        <w:rPr>
          <w:rFonts w:hint="eastAsia" w:ascii="宋体" w:hAnsi="宋体" w:eastAsia="宋体"/>
          <w:color w:val="000000"/>
          <w:sz w:val="24"/>
          <w:szCs w:val="28"/>
          <w:highlight w:val="none"/>
        </w:rPr>
        <w:t>七、项目管理机构</w:t>
      </w:r>
      <w:bookmarkEnd w:id="44"/>
      <w:bookmarkEnd w:id="45"/>
      <w:bookmarkEnd w:id="46"/>
    </w:p>
    <w:p>
      <w:pPr>
        <w:spacing w:after="286" w:afterLines="100" w:line="420" w:lineRule="exact"/>
        <w:rPr>
          <w:rFonts w:hint="eastAsia" w:ascii="黑体" w:hAnsi="宋体" w:eastAsia="黑体"/>
          <w:color w:val="000000"/>
          <w:sz w:val="24"/>
        </w:rPr>
      </w:pPr>
      <w:r>
        <w:rPr>
          <w:rFonts w:hint="eastAsia" w:ascii="黑体" w:hAnsi="宋体" w:eastAsia="黑体"/>
          <w:color w:val="000000"/>
          <w:sz w:val="24"/>
        </w:rPr>
        <w:t>（一）项目管理机构组成表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职务</w:t>
            </w:r>
          </w:p>
        </w:tc>
        <w:tc>
          <w:tcPr>
            <w:tcW w:w="774"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姓名</w:t>
            </w:r>
          </w:p>
        </w:tc>
        <w:tc>
          <w:tcPr>
            <w:tcW w:w="774"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职称</w:t>
            </w:r>
          </w:p>
        </w:tc>
        <w:tc>
          <w:tcPr>
            <w:tcW w:w="6191"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执业或职业资格证明</w:t>
            </w:r>
          </w:p>
        </w:tc>
        <w:tc>
          <w:tcPr>
            <w:tcW w:w="155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证书名称</w:t>
            </w: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级别</w:t>
            </w: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证号</w:t>
            </w: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专业</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养老保险</w:t>
            </w:r>
          </w:p>
        </w:tc>
        <w:tc>
          <w:tcPr>
            <w:tcW w:w="155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bl>
    <w:p>
      <w:pPr>
        <w:spacing w:line="420" w:lineRule="exact"/>
        <w:rPr>
          <w:rFonts w:ascii="宋体" w:hAnsi="宋体"/>
          <w:color w:val="000000"/>
          <w:szCs w:val="21"/>
        </w:rPr>
      </w:pPr>
    </w:p>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（二）主要人员简历表</w:t>
      </w:r>
    </w:p>
    <w:p>
      <w:pPr>
        <w:spacing w:line="420" w:lineRule="exact"/>
        <w:rPr>
          <w:rFonts w:hint="eastAsia" w:ascii="黑体" w:hAnsi="宋体" w:eastAsia="黑体"/>
          <w:color w:val="000000"/>
          <w:szCs w:val="21"/>
        </w:rPr>
      </w:pPr>
      <w:r>
        <w:rPr>
          <w:rFonts w:hint="eastAsia" w:ascii="黑体" w:hAnsi="宋体" w:eastAsia="黑体"/>
          <w:color w:val="000000"/>
          <w:szCs w:val="21"/>
        </w:rPr>
        <w:t>附1：项目经理简历表</w:t>
      </w:r>
    </w:p>
    <w:p>
      <w:pPr>
        <w:spacing w:line="420" w:lineRule="exact"/>
        <w:rPr>
          <w:rFonts w:hint="eastAsia" w:ascii="宋体" w:hAnsi="宋体"/>
          <w:color w:val="000000"/>
          <w:szCs w:val="21"/>
        </w:rPr>
      </w:pPr>
      <w:r>
        <w:rPr>
          <w:rFonts w:hint="eastAsia" w:ascii="宋体" w:hAnsi="宋体"/>
          <w:color w:val="000000"/>
          <w:szCs w:val="21"/>
        </w:rPr>
        <w:t>项目经理（项目负责人）应附建造师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姓  名</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年  龄</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学历</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职  称</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职  务</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拟在本工程任职</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建造师注册证或专业技术职称证书</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 xml:space="preserve">      级</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建造师专业</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安全生产考核合格证书</w:t>
            </w:r>
          </w:p>
        </w:tc>
        <w:tc>
          <w:tcPr>
            <w:tcW w:w="5726"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毕业学校</w:t>
            </w:r>
          </w:p>
        </w:tc>
        <w:tc>
          <w:tcPr>
            <w:tcW w:w="8094" w:type="dxa"/>
            <w:gridSpan w:val="5"/>
            <w:noWrap w:val="0"/>
            <w:vAlign w:val="center"/>
          </w:tcPr>
          <w:p>
            <w:pPr>
              <w:keepNext w:val="0"/>
              <w:keepLines w:val="0"/>
              <w:suppressLineNumbers w:val="0"/>
              <w:spacing w:before="0" w:beforeAutospacing="0" w:after="0" w:afterAutospacing="0"/>
              <w:ind w:left="0" w:right="0" w:firstLine="840" w:firstLineChars="400"/>
              <w:rPr>
                <w:rFonts w:hint="eastAsia" w:ascii="宋体" w:hAnsi="宋体" w:eastAsia="宋体" w:cs="Times New Roman"/>
                <w:color w:val="000000"/>
                <w:szCs w:val="21"/>
              </w:rPr>
            </w:pPr>
            <w:r>
              <w:rPr>
                <w:rFonts w:hint="eastAsia" w:ascii="宋体" w:hAnsi="宋体" w:eastAsia="宋体" w:cs="Times New Roman"/>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时  间</w:t>
            </w:r>
          </w:p>
        </w:tc>
        <w:tc>
          <w:tcPr>
            <w:tcW w:w="376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参加过的类似项目名称</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工程概况说明</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bl>
    <w:p>
      <w:pPr>
        <w:spacing w:line="420" w:lineRule="exact"/>
        <w:rPr>
          <w:rFonts w:ascii="宋体" w:hAnsi="宋体"/>
          <w:color w:val="000000"/>
          <w:szCs w:val="21"/>
        </w:rPr>
      </w:pPr>
    </w:p>
    <w:p>
      <w:pPr>
        <w:spacing w:line="420" w:lineRule="exact"/>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附2：主要项目管理人员简历表</w:t>
      </w:r>
    </w:p>
    <w:p>
      <w:pPr>
        <w:spacing w:line="420" w:lineRule="exact"/>
        <w:rPr>
          <w:rFonts w:hint="eastAsia" w:ascii="宋体" w:hAnsi="宋体"/>
          <w:color w:val="000000"/>
          <w:szCs w:val="21"/>
        </w:rPr>
      </w:pPr>
      <w:r>
        <w:rPr>
          <w:rFonts w:hint="eastAsia" w:ascii="宋体" w:hAnsi="宋体"/>
          <w:color w:val="000000"/>
          <w:szCs w:val="21"/>
        </w:rPr>
        <w:t xml:space="preserve">应附项目管理班子下列人员的证书复印件： </w:t>
      </w:r>
    </w:p>
    <w:p>
      <w:pPr>
        <w:spacing w:line="420" w:lineRule="exact"/>
        <w:rPr>
          <w:rFonts w:hint="eastAsia" w:ascii="宋体" w:hAnsi="宋体"/>
          <w:color w:val="000000"/>
          <w:szCs w:val="21"/>
        </w:rPr>
      </w:pPr>
      <w:r>
        <w:rPr>
          <w:rFonts w:hint="eastAsia" w:ascii="宋体" w:hAnsi="宋体"/>
          <w:color w:val="000000"/>
          <w:szCs w:val="21"/>
        </w:rPr>
        <w:t>项目技术负责人职称证书、关键岗位人员（主要包括：质检（量）员、安全员、材料员、预算（造价）员、资料员）岗位证书。</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岗位名称</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姓    名</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年    龄</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性    别</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毕业学校</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学历和专业</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毕业时间</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拥有的执业资格</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专业职称</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执业资格证书编号</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工作年限</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主要工作业绩及担任的主要工作</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bl>
    <w:p>
      <w:pPr>
        <w:ind w:firstLine="1050" w:firstLineChars="500"/>
        <w:rPr>
          <w:rFonts w:hint="eastAsia" w:ascii="宋体" w:hAnsi="宋体"/>
          <w:color w:val="000000"/>
          <w:szCs w:val="21"/>
        </w:rPr>
      </w:pPr>
    </w:p>
    <w:p>
      <w:pPr>
        <w:spacing w:line="440" w:lineRule="exact"/>
        <w:jc w:val="right"/>
        <w:rPr>
          <w:rFonts w:hint="eastAsia" w:ascii="宋体" w:hAnsi="宋体"/>
          <w:color w:val="000000"/>
          <w:szCs w:val="21"/>
        </w:rPr>
      </w:pPr>
      <w:r>
        <w:rPr>
          <w:rFonts w:ascii="宋体" w:hAnsi="宋体"/>
          <w:color w:val="000000"/>
          <w:szCs w:val="21"/>
        </w:rPr>
        <w:br w:type="page"/>
      </w:r>
    </w:p>
    <w:p>
      <w:pPr>
        <w:pStyle w:val="3"/>
        <w:jc w:val="center"/>
        <w:rPr>
          <w:rFonts w:hint="eastAsia" w:ascii="宋体" w:hAnsi="宋体" w:eastAsia="宋体"/>
          <w:color w:val="000000"/>
          <w:sz w:val="24"/>
          <w:szCs w:val="28"/>
        </w:rPr>
      </w:pPr>
      <w:r>
        <w:rPr>
          <w:rFonts w:hint="eastAsia" w:ascii="宋体" w:hAnsi="宋体" w:eastAsia="宋体"/>
          <w:color w:val="000000"/>
          <w:sz w:val="24"/>
          <w:szCs w:val="28"/>
        </w:rPr>
        <w:t>八、资格审查资料</w:t>
      </w:r>
    </w:p>
    <w:p>
      <w:pPr>
        <w:spacing w:before="143" w:beforeLines="50" w:after="286" w:afterLines="100" w:line="440" w:lineRule="exact"/>
        <w:rPr>
          <w:rFonts w:hint="eastAsia" w:ascii="黑体" w:hAnsi="宋体" w:eastAsia="黑体"/>
          <w:color w:val="000000"/>
          <w:sz w:val="24"/>
        </w:rPr>
      </w:pPr>
      <w:r>
        <w:rPr>
          <w:rFonts w:hint="eastAsia" w:ascii="黑体" w:hAnsi="宋体" w:eastAsia="黑体"/>
          <w:color w:val="000000"/>
          <w:sz w:val="24"/>
        </w:rPr>
        <w:t>（一）供应商基本情况表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供应商名称</w:t>
            </w:r>
          </w:p>
        </w:tc>
        <w:tc>
          <w:tcPr>
            <w:tcW w:w="7664"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注册地址</w:t>
            </w:r>
          </w:p>
        </w:tc>
        <w:tc>
          <w:tcPr>
            <w:tcW w:w="370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邮政编码</w:t>
            </w:r>
          </w:p>
        </w:tc>
        <w:tc>
          <w:tcPr>
            <w:tcW w:w="260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联系方式</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联系人</w:t>
            </w:r>
          </w:p>
        </w:tc>
        <w:tc>
          <w:tcPr>
            <w:tcW w:w="2721"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电  话</w:t>
            </w:r>
          </w:p>
        </w:tc>
        <w:tc>
          <w:tcPr>
            <w:tcW w:w="260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传  真</w:t>
            </w:r>
          </w:p>
        </w:tc>
        <w:tc>
          <w:tcPr>
            <w:tcW w:w="2721"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网  址</w:t>
            </w:r>
          </w:p>
        </w:tc>
        <w:tc>
          <w:tcPr>
            <w:tcW w:w="260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组织结构</w:t>
            </w:r>
          </w:p>
        </w:tc>
        <w:tc>
          <w:tcPr>
            <w:tcW w:w="7664"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法定代表人</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姓名</w:t>
            </w: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技术职称</w:t>
            </w:r>
          </w:p>
        </w:tc>
        <w:tc>
          <w:tcPr>
            <w:tcW w:w="185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电话</w:t>
            </w:r>
          </w:p>
        </w:tc>
        <w:tc>
          <w:tcPr>
            <w:tcW w:w="15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技术负责人</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姓名</w:t>
            </w: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技术职称</w:t>
            </w:r>
          </w:p>
        </w:tc>
        <w:tc>
          <w:tcPr>
            <w:tcW w:w="185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电话</w:t>
            </w:r>
          </w:p>
        </w:tc>
        <w:tc>
          <w:tcPr>
            <w:tcW w:w="15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成立时间</w:t>
            </w:r>
          </w:p>
        </w:tc>
        <w:tc>
          <w:tcPr>
            <w:tcW w:w="209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5569"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企业资质等级</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08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其中</w:t>
            </w: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项目经理</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营业执照号</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0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高级职称人员</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注册资金</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0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中级职称人员</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开户银行</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0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初级职称人员</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账号</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0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技  工</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经营范围</w:t>
            </w:r>
          </w:p>
        </w:tc>
        <w:tc>
          <w:tcPr>
            <w:tcW w:w="7664"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备注</w:t>
            </w:r>
          </w:p>
        </w:tc>
        <w:tc>
          <w:tcPr>
            <w:tcW w:w="7664"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bl>
    <w:p>
      <w:pPr>
        <w:spacing w:line="440" w:lineRule="exact"/>
        <w:rPr>
          <w:rFonts w:hint="eastAsia" w:ascii="宋体" w:hAnsi="宋体"/>
          <w:color w:val="000000"/>
          <w:szCs w:val="21"/>
        </w:rPr>
      </w:pPr>
      <w:r>
        <w:rPr>
          <w:rFonts w:hint="eastAsia" w:ascii="黑体" w:hAnsi="宋体" w:eastAsia="黑体"/>
          <w:color w:val="000000"/>
          <w:szCs w:val="21"/>
        </w:rPr>
        <w:t>备注：</w:t>
      </w:r>
      <w:r>
        <w:rPr>
          <w:rFonts w:hint="eastAsia" w:ascii="宋体" w:hAnsi="宋体"/>
          <w:color w:val="000000"/>
          <w:szCs w:val="21"/>
        </w:rPr>
        <w:t>本表后应附企业法人营业执照等证明材料的复印件。</w:t>
      </w:r>
    </w:p>
    <w:p>
      <w:pPr>
        <w:spacing w:line="288" w:lineRule="auto"/>
        <w:rPr>
          <w:rFonts w:hint="eastAsia"/>
          <w:color w:val="000000"/>
        </w:rPr>
      </w:pPr>
      <w:r>
        <w:rPr>
          <w:rFonts w:ascii="宋体" w:hAnsi="宋体"/>
          <w:color w:val="000000"/>
          <w:szCs w:val="21"/>
        </w:rPr>
        <w:br w:type="page"/>
      </w:r>
    </w:p>
    <w:p>
      <w:pPr>
        <w:spacing w:before="143" w:beforeLines="50" w:after="143" w:afterLines="50" w:line="440" w:lineRule="exact"/>
        <w:rPr>
          <w:rFonts w:hint="eastAsia" w:ascii="黑体" w:hAnsi="宋体" w:eastAsia="黑体"/>
          <w:color w:val="000000"/>
          <w:sz w:val="24"/>
        </w:rPr>
      </w:pPr>
      <w:r>
        <w:rPr>
          <w:rFonts w:hint="eastAsia" w:ascii="黑体" w:hAnsi="宋体" w:eastAsia="黑体"/>
          <w:color w:val="000000"/>
          <w:sz w:val="24"/>
        </w:rPr>
        <w:t>（</w:t>
      </w:r>
      <w:r>
        <w:rPr>
          <w:rFonts w:hint="eastAsia" w:ascii="黑体" w:hAnsi="宋体" w:eastAsia="黑体"/>
          <w:color w:val="000000"/>
          <w:sz w:val="24"/>
          <w:lang w:val="en-US" w:eastAsia="zh-CN"/>
        </w:rPr>
        <w:t>二</w:t>
      </w:r>
      <w:r>
        <w:rPr>
          <w:rFonts w:hint="eastAsia" w:ascii="黑体" w:hAnsi="宋体" w:eastAsia="黑体"/>
          <w:color w:val="000000"/>
          <w:sz w:val="24"/>
        </w:rPr>
        <w:t>）近年完成的类似项目情况表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项目名称</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项目所在地</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发包人名称</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发包人地址</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发包人联系人及电话</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合同价格</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开工日期</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竣工日期</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承担的工作</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工程质量</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项目经理</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技术负责人</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总监理工程师及电话</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项目描述</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备注</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bl>
    <w:p>
      <w:pPr>
        <w:spacing w:line="380" w:lineRule="exact"/>
        <w:rPr>
          <w:rFonts w:hint="eastAsia" w:ascii="宋体" w:hAnsi="宋体"/>
          <w:szCs w:val="21"/>
        </w:rPr>
      </w:pPr>
      <w:r>
        <w:rPr>
          <w:rFonts w:hint="eastAsia" w:ascii="宋体" w:hAnsi="宋体"/>
          <w:color w:val="000000"/>
          <w:szCs w:val="21"/>
        </w:rPr>
        <w:t>备注：</w:t>
      </w:r>
      <w:r>
        <w:rPr>
          <w:rFonts w:hint="eastAsia" w:ascii="宋体" w:hAnsi="宋体"/>
          <w:szCs w:val="21"/>
        </w:rPr>
        <w:t>1、本表后附</w:t>
      </w:r>
      <w:r>
        <w:rPr>
          <w:rFonts w:hint="eastAsia" w:ascii="宋体" w:hAnsi="宋体"/>
          <w:szCs w:val="21"/>
          <w:lang w:eastAsia="zh-CN"/>
        </w:rPr>
        <w:t>成交通知书</w:t>
      </w:r>
      <w:r>
        <w:rPr>
          <w:rFonts w:hint="eastAsia" w:ascii="宋体" w:hAnsi="宋体"/>
          <w:szCs w:val="21"/>
        </w:rPr>
        <w:t>、施工合同的复印件，具体年份要求：近</w:t>
      </w:r>
      <w:r>
        <w:rPr>
          <w:rFonts w:hint="eastAsia"/>
          <w:u w:val="single"/>
        </w:rPr>
        <w:t>3</w:t>
      </w:r>
      <w:r>
        <w:rPr>
          <w:rFonts w:hint="eastAsia"/>
        </w:rPr>
        <w:t>年，指</w:t>
      </w:r>
      <w:r>
        <w:rPr>
          <w:rFonts w:hint="eastAsia"/>
          <w:u w:val="single"/>
        </w:rPr>
        <w:t>20</w:t>
      </w:r>
      <w:r>
        <w:rPr>
          <w:rFonts w:hint="eastAsia"/>
          <w:u w:val="single"/>
          <w:lang w:val="en-US" w:eastAsia="zh-CN"/>
        </w:rPr>
        <w:t>20</w:t>
      </w:r>
      <w:r>
        <w:rPr>
          <w:rFonts w:hint="eastAsia"/>
        </w:rPr>
        <w:t>年</w:t>
      </w:r>
      <w:r>
        <w:rPr>
          <w:rFonts w:hint="eastAsia"/>
          <w:u w:val="single"/>
        </w:rPr>
        <w:t>1</w:t>
      </w:r>
      <w:r>
        <w:rPr>
          <w:rFonts w:hint="eastAsia"/>
        </w:rPr>
        <w:t>月</w:t>
      </w:r>
      <w:r>
        <w:rPr>
          <w:rFonts w:hint="eastAsia"/>
          <w:u w:val="single"/>
        </w:rPr>
        <w:t>1</w:t>
      </w:r>
      <w:r>
        <w:rPr>
          <w:rFonts w:hint="eastAsia"/>
        </w:rPr>
        <w:t>日起至今。</w:t>
      </w:r>
      <w:r>
        <w:rPr>
          <w:rFonts w:hint="eastAsia" w:ascii="宋体" w:hAnsi="宋体"/>
          <w:szCs w:val="21"/>
        </w:rPr>
        <w:t>每张表格只填写一个项目，并标明序号。</w:t>
      </w:r>
    </w:p>
    <w:p>
      <w:pPr>
        <w:spacing w:line="440" w:lineRule="exact"/>
        <w:rPr>
          <w:rFonts w:hint="eastAsia" w:ascii="宋体" w:hAnsi="宋体"/>
          <w:color w:val="000000"/>
          <w:szCs w:val="21"/>
        </w:rPr>
      </w:pPr>
    </w:p>
    <w:p>
      <w:pPr>
        <w:pStyle w:val="16"/>
        <w:rPr>
          <w:rFonts w:hint="eastAsia"/>
        </w:rPr>
      </w:pPr>
    </w:p>
    <w:p>
      <w:pPr>
        <w:pStyle w:val="17"/>
        <w:rPr>
          <w:rFonts w:hint="eastAsia"/>
        </w:rPr>
      </w:pPr>
    </w:p>
    <w:p>
      <w:pPr>
        <w:rPr>
          <w:rFonts w:hint="eastAsia" w:ascii="宋体" w:hAnsi="宋体" w:eastAsia="宋体"/>
          <w:b/>
          <w:bCs/>
          <w:color w:val="000000"/>
          <w:sz w:val="24"/>
        </w:rPr>
      </w:pPr>
      <w:r>
        <w:rPr>
          <w:rFonts w:hint="eastAsia" w:ascii="宋体" w:hAnsi="宋体" w:eastAsia="宋体"/>
          <w:b/>
          <w:bCs/>
          <w:color w:val="000000"/>
          <w:sz w:val="24"/>
        </w:rPr>
        <w:br w:type="page"/>
      </w:r>
    </w:p>
    <w:p>
      <w:pPr>
        <w:spacing w:line="360" w:lineRule="auto"/>
        <w:jc w:val="center"/>
        <w:rPr>
          <w:rFonts w:hint="eastAsia" w:ascii="宋体" w:hAnsi="宋体" w:eastAsia="宋体"/>
          <w:b/>
          <w:bCs/>
          <w:color w:val="000000"/>
          <w:sz w:val="24"/>
        </w:rPr>
      </w:pPr>
      <w:r>
        <w:rPr>
          <w:rFonts w:hint="eastAsia" w:ascii="宋体" w:hAnsi="宋体" w:eastAsia="宋体"/>
          <w:b/>
          <w:bCs/>
          <w:color w:val="000000"/>
          <w:sz w:val="24"/>
        </w:rPr>
        <w:t>九、</w:t>
      </w:r>
      <w:bookmarkStart w:id="47" w:name="OLE_LINK7"/>
      <w:r>
        <w:rPr>
          <w:rFonts w:hint="eastAsia" w:ascii="宋体" w:hAnsi="宋体" w:eastAsia="宋体"/>
          <w:b/>
          <w:bCs/>
          <w:color w:val="000000"/>
          <w:sz w:val="24"/>
        </w:rPr>
        <w:t>建设工程扬尘治理工作承诺书</w:t>
      </w:r>
      <w:bookmarkEnd w:id="47"/>
    </w:p>
    <w:p>
      <w:pPr>
        <w:spacing w:line="360" w:lineRule="auto"/>
        <w:rPr>
          <w:rFonts w:hint="eastAsia" w:ascii="宋体" w:hAnsi="宋体" w:cs="宋体"/>
          <w:color w:val="000000"/>
          <w:szCs w:val="21"/>
        </w:rPr>
      </w:pPr>
      <w:r>
        <w:rPr>
          <w:rFonts w:hint="eastAsia" w:ascii="宋体" w:hAnsi="宋体" w:cs="宋体"/>
          <w:color w:val="000000"/>
          <w:szCs w:val="21"/>
        </w:rPr>
        <w:t xml:space="preserve">    为切实做好建设工程扬尘治理工作，进一步改善空气环境质量，依据省、市文件精神，按照</w:t>
      </w:r>
      <w:r>
        <w:rPr>
          <w:rFonts w:hint="eastAsia" w:ascii="宋体" w:hAnsi="宋体" w:cs="宋体"/>
          <w:color w:val="000000"/>
          <w:szCs w:val="21"/>
          <w:lang w:eastAsia="zh-CN"/>
        </w:rPr>
        <w:t>市委、市政府</w:t>
      </w:r>
      <w:r>
        <w:rPr>
          <w:rFonts w:hint="eastAsia" w:ascii="宋体" w:hAnsi="宋体" w:cs="宋体"/>
          <w:color w:val="000000"/>
          <w:szCs w:val="21"/>
        </w:rPr>
        <w:t>“全年任务目标化，所有目标项目化，一切项目责任化，每项责任考核化”的工作要求，本项目郑重承诺如下：</w:t>
      </w:r>
    </w:p>
    <w:p>
      <w:pPr>
        <w:spacing w:line="360" w:lineRule="auto"/>
        <w:rPr>
          <w:rFonts w:hint="eastAsia" w:ascii="宋体" w:hAnsi="宋体" w:cs="宋体"/>
          <w:color w:val="000000"/>
          <w:szCs w:val="21"/>
        </w:rPr>
      </w:pPr>
      <w:r>
        <w:rPr>
          <w:rFonts w:hint="eastAsia" w:ascii="宋体" w:hAnsi="宋体" w:cs="宋体"/>
          <w:color w:val="000000"/>
          <w:szCs w:val="21"/>
        </w:rPr>
        <w:t>一、工作目标</w:t>
      </w:r>
    </w:p>
    <w:p>
      <w:pPr>
        <w:spacing w:line="360" w:lineRule="auto"/>
        <w:rPr>
          <w:rFonts w:hint="eastAsia" w:ascii="宋体" w:hAnsi="宋体" w:cs="宋体"/>
          <w:color w:val="000000"/>
          <w:szCs w:val="21"/>
        </w:rPr>
      </w:pPr>
      <w:r>
        <w:rPr>
          <w:rFonts w:hint="eastAsia" w:ascii="宋体" w:hAnsi="宋体" w:cs="宋体"/>
          <w:color w:val="000000"/>
          <w:szCs w:val="21"/>
        </w:rPr>
        <w:t xml:space="preserve">    实现“施工现场100%围挡；路面100%硬化；驶出车辆100%冲洗；运输车辆100%密闭；裸露物料100%覆盖；特殊作业及扬尘地块100%喷淋洒水；出入口路段100%清扫洒水”。</w:t>
      </w:r>
    </w:p>
    <w:p>
      <w:pPr>
        <w:spacing w:line="360" w:lineRule="auto"/>
        <w:rPr>
          <w:rFonts w:hint="eastAsia" w:ascii="宋体" w:hAnsi="宋体" w:cs="宋体"/>
          <w:color w:val="000000"/>
          <w:szCs w:val="21"/>
        </w:rPr>
      </w:pPr>
      <w:r>
        <w:rPr>
          <w:rFonts w:hint="eastAsia" w:ascii="宋体" w:hAnsi="宋体" w:cs="宋体"/>
          <w:color w:val="000000"/>
          <w:szCs w:val="21"/>
        </w:rPr>
        <w:t xml:space="preserve">    承诺事项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1、坚决贯彻执行《济宁市建筑工地扬尘治理工作导则（试行）》，切实做好生产现场及周边环境的扬尘整治工作。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2、建立健全公司扬尘整治专项检查组织机构，夯实扬尘治理工作责任，针对不同施工阶段，制定具体防治措施。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3、切实保证本项目做好扬尘治理工作，安排专人负责施工现场重要部位、重要环节的清洗和洒水，切实做好施工现场的降尘工作；切实用好安全文明施工费，确保专款专用，使扬尘整治活动能够顺利</w:t>
      </w:r>
      <w:r>
        <w:rPr>
          <w:rFonts w:hint="eastAsia" w:ascii="宋体" w:hAnsi="宋体" w:cs="宋体"/>
          <w:color w:val="000000"/>
          <w:szCs w:val="21"/>
          <w:lang w:eastAsia="zh-CN"/>
        </w:rPr>
        <w:t>有效地持续</w:t>
      </w:r>
      <w:r>
        <w:rPr>
          <w:rFonts w:hint="eastAsia" w:ascii="宋体" w:hAnsi="宋体" w:cs="宋体"/>
          <w:color w:val="000000"/>
          <w:szCs w:val="21"/>
        </w:rPr>
        <w:t xml:space="preserve">开展进行。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5、完善施工扬尘处置应急预案，在气象部门发布空气质量预警时，坚决停止室外生产及其他易产生扬尘作业，并采取有效措施进行降尘。</w:t>
      </w:r>
    </w:p>
    <w:p>
      <w:pPr>
        <w:spacing w:line="360" w:lineRule="auto"/>
        <w:rPr>
          <w:rFonts w:hint="eastAsia" w:ascii="宋体" w:hAnsi="宋体" w:cs="宋体"/>
          <w:color w:val="000000"/>
          <w:szCs w:val="21"/>
        </w:rPr>
      </w:pPr>
      <w:r>
        <w:rPr>
          <w:rFonts w:hint="eastAsia" w:ascii="宋体" w:hAnsi="宋体" w:cs="宋体"/>
          <w:color w:val="000000"/>
          <w:szCs w:val="21"/>
        </w:rPr>
        <w:t>三、责任追究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2、对达不到扬尘治理标准的、要求停工整改拒不整改的项目，提请上级主管部门取消该项目负责人建造师执业资格。</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3、实行周调度、月通报制度，对扬尘治理工作开展不积极、问题整改不到位、治理标准不达标的企业，进行通报批评，依据《邹城市</w:t>
      </w:r>
      <w:r>
        <w:rPr>
          <w:rFonts w:hint="eastAsia" w:ascii="宋体" w:hAnsi="宋体" w:cs="宋体"/>
          <w:color w:val="000000"/>
          <w:szCs w:val="21"/>
          <w:lang w:val="en-US" w:eastAsia="zh-CN"/>
        </w:rPr>
        <w:t>建筑</w:t>
      </w:r>
      <w:r>
        <w:rPr>
          <w:rFonts w:hint="eastAsia" w:ascii="宋体" w:hAnsi="宋体" w:cs="宋体"/>
          <w:color w:val="000000"/>
          <w:szCs w:val="21"/>
          <w:lang w:eastAsia="zh-CN"/>
        </w:rPr>
        <w:t>工程</w:t>
      </w:r>
      <w:r>
        <w:rPr>
          <w:rFonts w:hint="eastAsia" w:ascii="宋体" w:hAnsi="宋体" w:cs="宋体"/>
          <w:color w:val="000000"/>
          <w:szCs w:val="21"/>
        </w:rPr>
        <w:t>施工企业管理考核办法》扣分，并纳入年终综合考核。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本项目采取一切有效措施，确保完成承诺事项，否则，自愿接受主管部门做出的一切处罚。</w:t>
      </w:r>
    </w:p>
    <w:p>
      <w:pPr>
        <w:spacing w:line="360" w:lineRule="auto"/>
        <w:ind w:firstLine="420" w:firstLineChars="200"/>
        <w:rPr>
          <w:rFonts w:hint="eastAsia" w:ascii="宋体" w:hAnsi="宋体" w:cs="宋体"/>
          <w:color w:val="000000"/>
          <w:szCs w:val="21"/>
          <w:lang w:bidi="ar"/>
        </w:rPr>
      </w:pPr>
      <w:r>
        <w:rPr>
          <w:rFonts w:hint="eastAsia" w:ascii="宋体" w:hAnsi="宋体" w:cs="宋体"/>
          <w:color w:val="000000"/>
          <w:szCs w:val="21"/>
        </w:rPr>
        <w:t>特此承诺。</w:t>
      </w:r>
    </w:p>
    <w:p>
      <w:pPr>
        <w:spacing w:line="360" w:lineRule="auto"/>
        <w:ind w:firstLine="420" w:firstLineChars="200"/>
        <w:jc w:val="right"/>
        <w:rPr>
          <w:rFonts w:hint="eastAsia" w:ascii="宋体" w:hAnsi="宋体" w:cs="宋体"/>
          <w:color w:val="000000"/>
          <w:szCs w:val="21"/>
          <w:lang w:bidi="ar"/>
        </w:rPr>
      </w:pPr>
      <w:r>
        <w:rPr>
          <w:rFonts w:hint="eastAsia" w:ascii="宋体" w:hAnsi="宋体" w:cs="宋体"/>
          <w:color w:val="000000"/>
          <w:szCs w:val="21"/>
          <w:lang w:bidi="ar"/>
        </w:rPr>
        <w:t>供应商：</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（盖单位章）</w:t>
      </w:r>
    </w:p>
    <w:p>
      <w:pPr>
        <w:spacing w:line="360" w:lineRule="auto"/>
        <w:ind w:firstLine="420" w:firstLineChars="200"/>
        <w:jc w:val="right"/>
        <w:rPr>
          <w:rFonts w:hint="eastAsia" w:ascii="宋体" w:hAnsi="宋体" w:cs="宋体"/>
          <w:color w:val="000000"/>
          <w:szCs w:val="21"/>
          <w:lang w:bidi="ar"/>
        </w:rPr>
      </w:pPr>
      <w:r>
        <w:rPr>
          <w:rFonts w:hint="eastAsia" w:ascii="宋体" w:hAnsi="宋体" w:cs="宋体"/>
          <w:color w:val="000000"/>
          <w:szCs w:val="21"/>
          <w:lang w:bidi="ar"/>
        </w:rPr>
        <w:t>法定代表人：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签字或盖章）</w:t>
      </w:r>
    </w:p>
    <w:p>
      <w:pPr>
        <w:pStyle w:val="12"/>
        <w:jc w:val="right"/>
        <w:rPr>
          <w:rFonts w:hint="eastAsia" w:ascii="宋体" w:hAnsi="宋体" w:eastAsia="宋体"/>
          <w:color w:val="000000"/>
          <w:sz w:val="24"/>
        </w:rPr>
      </w:pPr>
      <w:r>
        <w:rPr>
          <w:rFonts w:hint="eastAsia" w:ascii="宋体" w:hAnsi="宋体" w:cs="宋体"/>
          <w:color w:val="000000"/>
          <w:szCs w:val="21"/>
          <w:lang w:val="en-US" w:eastAsia="zh-CN" w:bidi="ar"/>
        </w:rPr>
        <w:t>年 月 日</w:t>
      </w:r>
    </w:p>
    <w:p>
      <w:pPr>
        <w:rPr>
          <w:rFonts w:hint="eastAsia"/>
          <w:color w:val="000000"/>
        </w:rPr>
      </w:pPr>
    </w:p>
    <w:p>
      <w:pPr>
        <w:pStyle w:val="3"/>
        <w:jc w:val="center"/>
        <w:rPr>
          <w:rFonts w:hint="eastAsia" w:hAnsi="宋体"/>
          <w:color w:val="000000"/>
          <w:szCs w:val="21"/>
        </w:rPr>
      </w:pPr>
      <w:r>
        <w:rPr>
          <w:rFonts w:hint="eastAsia" w:ascii="宋体" w:hAnsi="宋体" w:eastAsia="宋体"/>
          <w:color w:val="000000"/>
          <w:sz w:val="24"/>
        </w:rPr>
        <w:br w:type="page"/>
      </w:r>
      <w:r>
        <w:rPr>
          <w:rFonts w:hint="eastAsia" w:ascii="宋体" w:hAnsi="宋体" w:eastAsia="宋体"/>
          <w:color w:val="000000"/>
          <w:sz w:val="24"/>
        </w:rPr>
        <w:t>十、其他资料</w:t>
      </w:r>
    </w:p>
    <w:p>
      <w:pPr>
        <w:pStyle w:val="16"/>
        <w:ind w:firstLine="240" w:firstLineChars="100"/>
        <w:jc w:val="center"/>
        <w:rPr>
          <w:rFonts w:hint="default" w:ascii="宋体" w:eastAsia="宋体"/>
          <w:sz w:val="24"/>
          <w:szCs w:val="16"/>
          <w:lang w:val="en-US" w:eastAsia="zh-CN"/>
        </w:rPr>
      </w:pPr>
      <w:r>
        <w:rPr>
          <w:rFonts w:hint="eastAsia" w:ascii="宋体" w:eastAsia="宋体"/>
          <w:sz w:val="24"/>
          <w:szCs w:val="16"/>
          <w:lang w:val="en-US" w:eastAsia="zh-CN"/>
        </w:rPr>
        <w:t>供应商认为需要加以说明的其他内容和需要提供的证明文件</w:t>
      </w: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b/>
          <w:bCs/>
          <w:color w:val="000000"/>
          <w:sz w:val="24"/>
          <w:szCs w:val="32"/>
        </w:rPr>
      </w:pPr>
      <w:r>
        <w:rPr>
          <w:rFonts w:hint="eastAsia" w:ascii="宋体" w:hAnsi="宋体"/>
          <w:b/>
          <w:bCs/>
          <w:color w:val="000000"/>
          <w:sz w:val="24"/>
          <w:szCs w:val="32"/>
        </w:rPr>
        <w:br w:type="page"/>
      </w:r>
      <w:r>
        <w:rPr>
          <w:rFonts w:hint="eastAsia" w:ascii="宋体" w:hAnsi="宋体"/>
          <w:b/>
          <w:bCs/>
          <w:color w:val="000000"/>
          <w:sz w:val="24"/>
          <w:szCs w:val="32"/>
        </w:rPr>
        <w:t>附件</w:t>
      </w:r>
    </w:p>
    <w:p>
      <w:pPr>
        <w:pStyle w:val="3"/>
        <w:jc w:val="center"/>
        <w:outlineLvl w:val="0"/>
        <w:rPr>
          <w:rFonts w:hint="eastAsia" w:ascii="宋体" w:hAnsi="宋体" w:eastAsia="宋体"/>
          <w:color w:val="000000"/>
          <w:sz w:val="24"/>
        </w:rPr>
      </w:pPr>
      <w:bookmarkStart w:id="48" w:name="_Toc14130"/>
      <w:r>
        <w:rPr>
          <w:rFonts w:hint="eastAsia" w:ascii="宋体" w:hAnsi="宋体" w:eastAsia="宋体"/>
          <w:color w:val="000000"/>
          <w:sz w:val="24"/>
        </w:rPr>
        <w:t>磋商响应文件密封信封正面格式</w:t>
      </w:r>
      <w:bookmarkEnd w:id="48"/>
    </w:p>
    <w:p>
      <w:pPr>
        <w:spacing w:line="360" w:lineRule="auto"/>
        <w:jc w:val="center"/>
        <w:rPr>
          <w:rFonts w:hint="eastAsia" w:ascii="宋体" w:hAnsi="宋体"/>
          <w:color w:val="000000"/>
          <w:szCs w:val="21"/>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 xml:space="preserve">                                                            正（副）本</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000000"/>
                <w:szCs w:val="21"/>
                <w:u w:val="single"/>
              </w:rPr>
            </w:pPr>
            <w:r>
              <w:rPr>
                <w:rFonts w:hint="eastAsia" w:ascii="宋体" w:hAnsi="宋体" w:eastAsia="宋体" w:cs="Times New Roman"/>
                <w:color w:val="000000"/>
                <w:szCs w:val="21"/>
              </w:rPr>
              <w:t>项目编号：</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项目名称：</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（项目名称）</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000000"/>
                <w:szCs w:val="21"/>
                <w:u w:val="single"/>
              </w:rPr>
            </w:pPr>
            <w:r>
              <w:rPr>
                <w:rFonts w:hint="eastAsia" w:ascii="宋体" w:hAnsi="宋体" w:eastAsia="宋体" w:cs="Times New Roman"/>
                <w:color w:val="000000"/>
                <w:szCs w:val="21"/>
              </w:rPr>
              <w:t>供应商名称：</w:t>
            </w:r>
            <w:r>
              <w:rPr>
                <w:rFonts w:hint="eastAsia" w:ascii="宋体" w:hAnsi="宋体" w:eastAsia="宋体" w:cs="Times New Roman"/>
                <w:color w:val="000000"/>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000000"/>
                <w:szCs w:val="21"/>
                <w:u w:val="single"/>
              </w:rPr>
            </w:pPr>
            <w:r>
              <w:rPr>
                <w:rFonts w:hint="eastAsia" w:ascii="宋体" w:hAnsi="宋体" w:eastAsia="宋体" w:cs="Times New Roman"/>
                <w:color w:val="000000"/>
                <w:szCs w:val="21"/>
              </w:rPr>
              <w:t>地址：</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000000"/>
                <w:szCs w:val="21"/>
                <w:u w:val="single"/>
              </w:rPr>
            </w:pPr>
            <w:r>
              <w:rPr>
                <w:rFonts w:hint="eastAsia" w:ascii="宋体" w:hAnsi="宋体" w:eastAsia="宋体" w:cs="Times New Roman"/>
                <w:color w:val="000000"/>
                <w:szCs w:val="21"/>
              </w:rPr>
              <w:t>电话：</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传真：</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single"/>
              </w:rPr>
              <w:t xml:space="preserve">           </w:t>
            </w:r>
          </w:p>
        </w:tc>
      </w:tr>
    </w:tbl>
    <w:p>
      <w:pPr>
        <w:spacing w:line="360" w:lineRule="auto"/>
        <w:rPr>
          <w:rFonts w:hint="eastAsia" w:ascii="宋体" w:hAnsi="宋体" w:cs="黑体"/>
          <w:bCs/>
          <w:color w:val="000000"/>
          <w:kern w:val="0"/>
          <w:szCs w:val="21"/>
        </w:rPr>
      </w:pPr>
      <w:r>
        <w:rPr>
          <w:rFonts w:hint="eastAsia" w:ascii="宋体" w:hAnsi="宋体"/>
          <w:color w:val="000000"/>
          <w:szCs w:val="21"/>
        </w:rPr>
        <w:t>备注：</w:t>
      </w:r>
      <w:r>
        <w:rPr>
          <w:rFonts w:hint="eastAsia" w:ascii="宋体" w:hAnsi="宋体" w:cs="黑体"/>
          <w:b/>
          <w:bCs/>
          <w:color w:val="000000"/>
          <w:kern w:val="0"/>
          <w:szCs w:val="21"/>
        </w:rPr>
        <w:t xml:space="preserve"> </w:t>
      </w:r>
      <w:r>
        <w:rPr>
          <w:rFonts w:hint="eastAsia" w:ascii="宋体" w:hAnsi="宋体"/>
          <w:color w:val="000000"/>
          <w:szCs w:val="21"/>
        </w:rPr>
        <w:t>正副本分开包装密封的应标记“正本”或“副本”，正副本一起包装密封的可标记“正（副）本”或不用标记。</w:t>
      </w:r>
    </w:p>
    <w:p>
      <w:pPr>
        <w:spacing w:line="360" w:lineRule="auto"/>
        <w:ind w:left="630" w:leftChars="300"/>
        <w:rPr>
          <w:rFonts w:hint="eastAsia" w:ascii="宋体" w:hAnsi="宋体"/>
          <w:color w:val="000000"/>
          <w:szCs w:val="21"/>
        </w:rPr>
      </w:pPr>
    </w:p>
    <w:p>
      <w:pPr>
        <w:spacing w:line="360" w:lineRule="auto"/>
        <w:jc w:val="center"/>
        <w:rPr>
          <w:rFonts w:hint="eastAsia" w:ascii="宋体" w:hAnsi="宋体"/>
          <w:bCs/>
          <w:color w:val="000000"/>
          <w:szCs w:val="21"/>
        </w:rPr>
      </w:pPr>
      <w:r>
        <w:rPr>
          <w:rFonts w:hint="eastAsia" w:ascii="宋体" w:hAnsi="宋体" w:cs="宋体"/>
          <w:color w:val="000000"/>
          <w:kern w:val="0"/>
          <w:szCs w:val="21"/>
        </w:rPr>
        <w:t>磋商</w:t>
      </w:r>
      <w:r>
        <w:rPr>
          <w:rFonts w:hint="eastAsia" w:ascii="宋体" w:hAnsi="宋体"/>
          <w:bCs/>
          <w:color w:val="000000"/>
          <w:szCs w:val="21"/>
        </w:rPr>
        <w:t>响应文件密封信封封口格式</w:t>
      </w:r>
    </w:p>
    <w:p>
      <w:pPr>
        <w:pStyle w:val="23"/>
        <w:spacing w:line="360" w:lineRule="auto"/>
        <w:rPr>
          <w:rFonts w:hint="eastAsia" w:ascii="宋体" w:hAnsi="宋体"/>
          <w:bCs/>
          <w:color w:val="000000"/>
          <w:szCs w:val="21"/>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于     年  月   日   时    分（北京时间）前不准启封</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
                <w:color w:val="000000"/>
                <w:szCs w:val="21"/>
              </w:rPr>
            </w:pPr>
            <w:r>
              <w:rPr>
                <w:rFonts w:hint="eastAsia" w:ascii="宋体" w:hAnsi="宋体" w:eastAsia="宋体" w:cs="Times New Roman"/>
                <w:b/>
                <w:color w:val="000000"/>
                <w:szCs w:val="21"/>
              </w:rPr>
              <w:t>[加盖公章或由法定代表人（或委托代理人）签字（或签章）]</w:t>
            </w: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r>
              <w:rPr>
                <w:rFonts w:ascii="宋体" w:hAnsi="宋体" w:eastAsia="宋体" w:cs="Times New Roman"/>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3" name="直接连接符 3"/>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Lmjc1wAAAAoBAAAPAAAAAAAAAAEAIAAAACIA&#10;AABkcnMvZG93bnJldi54bWxQSwECFAAUAAAACACHTuJAhFYinwoCAAABBAAADgAAAAAAAAABACAA&#10;AAAmAQAAZHJzL2Uyb0RvYy54bWxQSwUGAAAAAAYABgBZAQAAogUAAAAA&#10;">
                      <v:fill on="f" focussize="0,0"/>
                      <v:stroke color="#000000" joinstyle="round" endarrow="block"/>
                      <v:imagedata o:title=""/>
                      <o:lock v:ext="edit" aspectratio="f"/>
                    </v:line>
                  </w:pict>
                </mc:Fallback>
              </mc:AlternateContent>
            </w:r>
          </w:p>
          <w:p>
            <w:pPr>
              <w:pStyle w:val="23"/>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p>
          <w:p>
            <w:pPr>
              <w:pStyle w:val="70"/>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（封口处）</w:t>
            </w:r>
          </w:p>
        </w:tc>
      </w:tr>
    </w:tbl>
    <w:p>
      <w:pPr>
        <w:pStyle w:val="76"/>
        <w:spacing w:line="360" w:lineRule="auto"/>
        <w:ind w:right="480"/>
        <w:rPr>
          <w:rFonts w:ascii="宋体" w:hAnsi="宋体"/>
        </w:rPr>
      </w:pPr>
    </w:p>
    <w:p/>
    <w:p>
      <w:pPr>
        <w:rPr>
          <w:rFonts w:ascii="宋体" w:hAnsi="宋体" w:cs="宋体"/>
          <w:sz w:val="24"/>
        </w:rPr>
      </w:pPr>
    </w:p>
    <w:p>
      <w:pPr>
        <w:rPr>
          <w:rFonts w:ascii="宋体" w:hAnsi="宋体" w:cs="宋体"/>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b/>
          <w:sz w:val="24"/>
        </w:rPr>
      </w:pPr>
    </w:p>
    <w:sectPr>
      <w:headerReference r:id="rId14" w:type="first"/>
      <w:headerReference r:id="rId13" w:type="default"/>
      <w:pgSz w:w="11906" w:h="16838"/>
      <w:pgMar w:top="1134" w:right="731" w:bottom="1134" w:left="734" w:header="851" w:footer="992" w:gutter="0"/>
      <w:pgNumType w:fmt="decimal"/>
      <w:cols w:space="720" w:num="1"/>
      <w:titlePg/>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0"/>
        <w:tab w:val="right" w:pos="9540"/>
        <w:tab w:val="clear" w:pos="4153"/>
        <w:tab w:val="clear" w:pos="8306"/>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wOFPHUAAAAAgEAAA8AAAAAAAAAAQAg&#10;AAAAIgAAAGRycy9kb3ducmV2LnhtbFBLAQIUABQAAAAIAIdO4kAVn0zh2QEAAKMDAAAOAAAAAAAA&#10;AAEAIAAAACMBAABkcnMvZTJvRG9jLnhtbFBLBQYAAAAABgAGAFkBAABu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uo1aq&#10;6QEAAMsDAAAOAAAAAAAAAAEAIAAAACIBAABkcnMvZTJvRG9jLnhtbFBLBQYAAAAABgAGAFkBAAB9&#10;BQAAAAA=&#10;">
              <v:fill on="f" focussize="0,0"/>
              <v:stroke on="f" weight="1.2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1B64k&#10;6QEAAMsDAAAOAAAAAAAAAAEAIAAAACIBAABkcnMvZTJvRG9jLnhtbFBLBQYAAAAABgAGAFkBAAB9&#10;BQAAAAA=&#10;">
              <v:fill on="f" focussize="0,0"/>
              <v:stroke on="f" weight="1.2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p>
    <w:pPr>
      <w:pStyle w:val="2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JQq9b&#10;6QEAAMsDAAAOAAAAAAAAAAEAIAAAACIBAABkcnMvZTJvRG9jLnhtbFBLBQYAAAAABgAGAFkBAAB9&#10;BQAAAAA=&#10;">
              <v:fill on="f" focussize="0,0"/>
              <v:stroke on="f" weight="1.2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wordWrap w:val="0"/>
      <w:jc w:val="right"/>
      <w:rPr>
        <w:rFonts w:hint="eastAsia"/>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60FA5"/>
    <w:multiLevelType w:val="singleLevel"/>
    <w:tmpl w:val="96560FA5"/>
    <w:lvl w:ilvl="0" w:tentative="0">
      <w:start w:val="5"/>
      <w:numFmt w:val="chineseCounting"/>
      <w:suff w:val="nothing"/>
      <w:lvlText w:val="%1、"/>
      <w:lvlJc w:val="left"/>
      <w:rPr>
        <w:rFonts w:hint="eastAsia"/>
      </w:rPr>
    </w:lvl>
  </w:abstractNum>
  <w:abstractNum w:abstractNumId="1">
    <w:nsid w:val="BC7DBB82"/>
    <w:multiLevelType w:val="singleLevel"/>
    <w:tmpl w:val="BC7DBB82"/>
    <w:lvl w:ilvl="0" w:tentative="0">
      <w:start w:val="1"/>
      <w:numFmt w:val="decimal"/>
      <w:suff w:val="nothing"/>
      <w:lvlText w:val="(%1）"/>
      <w:lvlJc w:val="left"/>
    </w:lvl>
  </w:abstractNum>
  <w:abstractNum w:abstractNumId="2">
    <w:nsid w:val="DFEFB766"/>
    <w:multiLevelType w:val="singleLevel"/>
    <w:tmpl w:val="DFEFB766"/>
    <w:lvl w:ilvl="0" w:tentative="0">
      <w:start w:val="1"/>
      <w:numFmt w:val="decimal"/>
      <w:suff w:val="nothing"/>
      <w:lvlText w:val="(%1）"/>
      <w:lvlJc w:val="left"/>
    </w:lvl>
  </w:abstractNum>
  <w:abstractNum w:abstractNumId="3">
    <w:nsid w:val="3A7DCA10"/>
    <w:multiLevelType w:val="singleLevel"/>
    <w:tmpl w:val="3A7DCA10"/>
    <w:lvl w:ilvl="0" w:tentative="0">
      <w:start w:val="2"/>
      <w:numFmt w:val="chineseCounting"/>
      <w:suff w:val="nothing"/>
      <w:lvlText w:val="%1、"/>
      <w:lvlJc w:val="left"/>
      <w:rPr>
        <w:rFonts w:hint="eastAsia"/>
      </w:rPr>
    </w:lvl>
  </w:abstractNum>
  <w:abstractNum w:abstractNumId="4">
    <w:nsid w:val="53A63E9A"/>
    <w:multiLevelType w:val="singleLevel"/>
    <w:tmpl w:val="53A63E9A"/>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Y2Y0MGYyMjkyZjNlNTJjZGEwYzEyZjYzY2VmZDAifQ=="/>
  </w:docVars>
  <w:rsids>
    <w:rsidRoot w:val="1C492707"/>
    <w:rsid w:val="000026BB"/>
    <w:rsid w:val="00002D05"/>
    <w:rsid w:val="00003542"/>
    <w:rsid w:val="00003B4A"/>
    <w:rsid w:val="00007683"/>
    <w:rsid w:val="00011F27"/>
    <w:rsid w:val="00012CF6"/>
    <w:rsid w:val="000133AF"/>
    <w:rsid w:val="00016422"/>
    <w:rsid w:val="00016D36"/>
    <w:rsid w:val="00035870"/>
    <w:rsid w:val="00035AC6"/>
    <w:rsid w:val="0004039A"/>
    <w:rsid w:val="00040E88"/>
    <w:rsid w:val="00042FC2"/>
    <w:rsid w:val="00043E71"/>
    <w:rsid w:val="000442AC"/>
    <w:rsid w:val="0004526B"/>
    <w:rsid w:val="00045D7B"/>
    <w:rsid w:val="0004648B"/>
    <w:rsid w:val="00053833"/>
    <w:rsid w:val="000610CC"/>
    <w:rsid w:val="000651F0"/>
    <w:rsid w:val="0006609E"/>
    <w:rsid w:val="00070838"/>
    <w:rsid w:val="00073B38"/>
    <w:rsid w:val="00076C7A"/>
    <w:rsid w:val="00080ADB"/>
    <w:rsid w:val="00084BBF"/>
    <w:rsid w:val="00087E4A"/>
    <w:rsid w:val="00091222"/>
    <w:rsid w:val="000914B9"/>
    <w:rsid w:val="00093E68"/>
    <w:rsid w:val="00093F18"/>
    <w:rsid w:val="00094928"/>
    <w:rsid w:val="00095CD3"/>
    <w:rsid w:val="000A515E"/>
    <w:rsid w:val="000A5D21"/>
    <w:rsid w:val="000A70D7"/>
    <w:rsid w:val="000A73AC"/>
    <w:rsid w:val="000B7E2F"/>
    <w:rsid w:val="000C4267"/>
    <w:rsid w:val="000C6D8D"/>
    <w:rsid w:val="000C761D"/>
    <w:rsid w:val="000D170D"/>
    <w:rsid w:val="000D608F"/>
    <w:rsid w:val="000E0C67"/>
    <w:rsid w:val="000E1EDA"/>
    <w:rsid w:val="000E3D08"/>
    <w:rsid w:val="000E4D74"/>
    <w:rsid w:val="000E57EC"/>
    <w:rsid w:val="000E7616"/>
    <w:rsid w:val="000F06AC"/>
    <w:rsid w:val="000F0DB3"/>
    <w:rsid w:val="000F3D17"/>
    <w:rsid w:val="000F4F42"/>
    <w:rsid w:val="000F55BA"/>
    <w:rsid w:val="00103806"/>
    <w:rsid w:val="001039C2"/>
    <w:rsid w:val="00103E9D"/>
    <w:rsid w:val="00105A4E"/>
    <w:rsid w:val="00107DB2"/>
    <w:rsid w:val="00114334"/>
    <w:rsid w:val="00116C25"/>
    <w:rsid w:val="00117779"/>
    <w:rsid w:val="00125664"/>
    <w:rsid w:val="001279AC"/>
    <w:rsid w:val="00127B91"/>
    <w:rsid w:val="00127C92"/>
    <w:rsid w:val="0014598F"/>
    <w:rsid w:val="00146F0E"/>
    <w:rsid w:val="00150D71"/>
    <w:rsid w:val="0015124F"/>
    <w:rsid w:val="00156122"/>
    <w:rsid w:val="001607A0"/>
    <w:rsid w:val="00161A4E"/>
    <w:rsid w:val="00165A94"/>
    <w:rsid w:val="00165F31"/>
    <w:rsid w:val="00166E24"/>
    <w:rsid w:val="001726B0"/>
    <w:rsid w:val="00173B37"/>
    <w:rsid w:val="00175397"/>
    <w:rsid w:val="001770C8"/>
    <w:rsid w:val="0018007C"/>
    <w:rsid w:val="0018231D"/>
    <w:rsid w:val="00182A77"/>
    <w:rsid w:val="00182A80"/>
    <w:rsid w:val="00182E2C"/>
    <w:rsid w:val="001836BC"/>
    <w:rsid w:val="00194D01"/>
    <w:rsid w:val="00195112"/>
    <w:rsid w:val="00196A6F"/>
    <w:rsid w:val="001A4D5F"/>
    <w:rsid w:val="001A5896"/>
    <w:rsid w:val="001A6544"/>
    <w:rsid w:val="001A6DA1"/>
    <w:rsid w:val="001B14B7"/>
    <w:rsid w:val="001B60DB"/>
    <w:rsid w:val="001C28F4"/>
    <w:rsid w:val="001C527D"/>
    <w:rsid w:val="001C6D2B"/>
    <w:rsid w:val="001D10FF"/>
    <w:rsid w:val="001D2E3D"/>
    <w:rsid w:val="001D34FC"/>
    <w:rsid w:val="001D61F0"/>
    <w:rsid w:val="001E29CE"/>
    <w:rsid w:val="001E3197"/>
    <w:rsid w:val="001E36F0"/>
    <w:rsid w:val="001E474C"/>
    <w:rsid w:val="001E5E35"/>
    <w:rsid w:val="001F0330"/>
    <w:rsid w:val="001F07CF"/>
    <w:rsid w:val="001F0B0A"/>
    <w:rsid w:val="001F23D8"/>
    <w:rsid w:val="00204084"/>
    <w:rsid w:val="00204459"/>
    <w:rsid w:val="00205845"/>
    <w:rsid w:val="00206779"/>
    <w:rsid w:val="00206CE7"/>
    <w:rsid w:val="00207F72"/>
    <w:rsid w:val="00213272"/>
    <w:rsid w:val="002170A4"/>
    <w:rsid w:val="00217EFD"/>
    <w:rsid w:val="00222780"/>
    <w:rsid w:val="00225BFD"/>
    <w:rsid w:val="00225CCC"/>
    <w:rsid w:val="00233243"/>
    <w:rsid w:val="0023453A"/>
    <w:rsid w:val="00236187"/>
    <w:rsid w:val="00240090"/>
    <w:rsid w:val="00241E3B"/>
    <w:rsid w:val="00241F2E"/>
    <w:rsid w:val="00243BB2"/>
    <w:rsid w:val="00243BC8"/>
    <w:rsid w:val="0024420A"/>
    <w:rsid w:val="0024510C"/>
    <w:rsid w:val="0024730B"/>
    <w:rsid w:val="00251E10"/>
    <w:rsid w:val="0025224B"/>
    <w:rsid w:val="002554EE"/>
    <w:rsid w:val="0025620D"/>
    <w:rsid w:val="00256D68"/>
    <w:rsid w:val="00260B5A"/>
    <w:rsid w:val="0026282D"/>
    <w:rsid w:val="00265A88"/>
    <w:rsid w:val="00266453"/>
    <w:rsid w:val="002678FC"/>
    <w:rsid w:val="00274BB9"/>
    <w:rsid w:val="00275184"/>
    <w:rsid w:val="002752FB"/>
    <w:rsid w:val="00276CD5"/>
    <w:rsid w:val="002776A3"/>
    <w:rsid w:val="00284ED4"/>
    <w:rsid w:val="002868FE"/>
    <w:rsid w:val="00287F9D"/>
    <w:rsid w:val="002915B7"/>
    <w:rsid w:val="00294376"/>
    <w:rsid w:val="00297669"/>
    <w:rsid w:val="002A2F1A"/>
    <w:rsid w:val="002A33C3"/>
    <w:rsid w:val="002A6102"/>
    <w:rsid w:val="002A6F75"/>
    <w:rsid w:val="002B0922"/>
    <w:rsid w:val="002B2623"/>
    <w:rsid w:val="002B6C2A"/>
    <w:rsid w:val="002B7FD1"/>
    <w:rsid w:val="002C3AFD"/>
    <w:rsid w:val="002C3EE8"/>
    <w:rsid w:val="002C46D0"/>
    <w:rsid w:val="002C7602"/>
    <w:rsid w:val="002D29DA"/>
    <w:rsid w:val="002F2167"/>
    <w:rsid w:val="002F23D4"/>
    <w:rsid w:val="002F49F9"/>
    <w:rsid w:val="002F4FA2"/>
    <w:rsid w:val="00302BAF"/>
    <w:rsid w:val="00306117"/>
    <w:rsid w:val="00312658"/>
    <w:rsid w:val="003126D4"/>
    <w:rsid w:val="00315BAF"/>
    <w:rsid w:val="00316D02"/>
    <w:rsid w:val="00320131"/>
    <w:rsid w:val="00320594"/>
    <w:rsid w:val="00320718"/>
    <w:rsid w:val="00321648"/>
    <w:rsid w:val="0032177D"/>
    <w:rsid w:val="0032211C"/>
    <w:rsid w:val="0032727E"/>
    <w:rsid w:val="00333704"/>
    <w:rsid w:val="003377C6"/>
    <w:rsid w:val="00337971"/>
    <w:rsid w:val="00342D6A"/>
    <w:rsid w:val="003524E3"/>
    <w:rsid w:val="00355759"/>
    <w:rsid w:val="003569B6"/>
    <w:rsid w:val="003616D4"/>
    <w:rsid w:val="00363403"/>
    <w:rsid w:val="00365112"/>
    <w:rsid w:val="00365562"/>
    <w:rsid w:val="00366C65"/>
    <w:rsid w:val="00366E7B"/>
    <w:rsid w:val="0037080D"/>
    <w:rsid w:val="00370CCE"/>
    <w:rsid w:val="00377DD8"/>
    <w:rsid w:val="00380275"/>
    <w:rsid w:val="003835C8"/>
    <w:rsid w:val="00384672"/>
    <w:rsid w:val="00386262"/>
    <w:rsid w:val="00387A87"/>
    <w:rsid w:val="00395131"/>
    <w:rsid w:val="00396094"/>
    <w:rsid w:val="003A047F"/>
    <w:rsid w:val="003A0862"/>
    <w:rsid w:val="003A16CC"/>
    <w:rsid w:val="003A2FA4"/>
    <w:rsid w:val="003A4ACF"/>
    <w:rsid w:val="003A4BD2"/>
    <w:rsid w:val="003A796F"/>
    <w:rsid w:val="003A7B5B"/>
    <w:rsid w:val="003C0AD7"/>
    <w:rsid w:val="003C4419"/>
    <w:rsid w:val="003C4557"/>
    <w:rsid w:val="003C68E7"/>
    <w:rsid w:val="003D2EFF"/>
    <w:rsid w:val="003D4AD7"/>
    <w:rsid w:val="003D6CF2"/>
    <w:rsid w:val="003E2E56"/>
    <w:rsid w:val="003E36AC"/>
    <w:rsid w:val="003F09FC"/>
    <w:rsid w:val="003F15F1"/>
    <w:rsid w:val="003F171F"/>
    <w:rsid w:val="003F29AB"/>
    <w:rsid w:val="003F621A"/>
    <w:rsid w:val="003F6CD9"/>
    <w:rsid w:val="00400760"/>
    <w:rsid w:val="00402AB2"/>
    <w:rsid w:val="00403143"/>
    <w:rsid w:val="004055A5"/>
    <w:rsid w:val="004069D8"/>
    <w:rsid w:val="0041007F"/>
    <w:rsid w:val="00410D1C"/>
    <w:rsid w:val="004129DA"/>
    <w:rsid w:val="00412F76"/>
    <w:rsid w:val="00414F72"/>
    <w:rsid w:val="0041558D"/>
    <w:rsid w:val="004165C6"/>
    <w:rsid w:val="00423798"/>
    <w:rsid w:val="004237C2"/>
    <w:rsid w:val="004241E3"/>
    <w:rsid w:val="004260FA"/>
    <w:rsid w:val="00427CBB"/>
    <w:rsid w:val="00431497"/>
    <w:rsid w:val="00441622"/>
    <w:rsid w:val="00443198"/>
    <w:rsid w:val="00447B23"/>
    <w:rsid w:val="00450F3C"/>
    <w:rsid w:val="00451557"/>
    <w:rsid w:val="004551E8"/>
    <w:rsid w:val="0045598F"/>
    <w:rsid w:val="004569FC"/>
    <w:rsid w:val="00456D46"/>
    <w:rsid w:val="004577C0"/>
    <w:rsid w:val="00461321"/>
    <w:rsid w:val="00467AFF"/>
    <w:rsid w:val="00471123"/>
    <w:rsid w:val="004808F4"/>
    <w:rsid w:val="00483ED5"/>
    <w:rsid w:val="0048653E"/>
    <w:rsid w:val="004911FA"/>
    <w:rsid w:val="00493F26"/>
    <w:rsid w:val="004A030A"/>
    <w:rsid w:val="004A3607"/>
    <w:rsid w:val="004A3949"/>
    <w:rsid w:val="004A39AB"/>
    <w:rsid w:val="004B1893"/>
    <w:rsid w:val="004B31F1"/>
    <w:rsid w:val="004B394E"/>
    <w:rsid w:val="004B4558"/>
    <w:rsid w:val="004B6DA6"/>
    <w:rsid w:val="004C114E"/>
    <w:rsid w:val="004D1FA9"/>
    <w:rsid w:val="004D339B"/>
    <w:rsid w:val="004D50FD"/>
    <w:rsid w:val="004F4403"/>
    <w:rsid w:val="004F4A20"/>
    <w:rsid w:val="004F7B69"/>
    <w:rsid w:val="0050128C"/>
    <w:rsid w:val="005177FA"/>
    <w:rsid w:val="00523523"/>
    <w:rsid w:val="0052390B"/>
    <w:rsid w:val="00524AD8"/>
    <w:rsid w:val="0052582A"/>
    <w:rsid w:val="00531E28"/>
    <w:rsid w:val="005348F9"/>
    <w:rsid w:val="00537DE2"/>
    <w:rsid w:val="00540E2A"/>
    <w:rsid w:val="005420D5"/>
    <w:rsid w:val="0054238C"/>
    <w:rsid w:val="005426C0"/>
    <w:rsid w:val="005439FB"/>
    <w:rsid w:val="00544BE1"/>
    <w:rsid w:val="00544FFA"/>
    <w:rsid w:val="00556441"/>
    <w:rsid w:val="00556923"/>
    <w:rsid w:val="00556E96"/>
    <w:rsid w:val="00561838"/>
    <w:rsid w:val="00562A4C"/>
    <w:rsid w:val="0056386E"/>
    <w:rsid w:val="00564396"/>
    <w:rsid w:val="005649AE"/>
    <w:rsid w:val="00567BD0"/>
    <w:rsid w:val="0057219B"/>
    <w:rsid w:val="0057445C"/>
    <w:rsid w:val="00574AAE"/>
    <w:rsid w:val="00575814"/>
    <w:rsid w:val="00577B53"/>
    <w:rsid w:val="00580C97"/>
    <w:rsid w:val="00582527"/>
    <w:rsid w:val="00584071"/>
    <w:rsid w:val="00584965"/>
    <w:rsid w:val="00585400"/>
    <w:rsid w:val="005921D1"/>
    <w:rsid w:val="005938DF"/>
    <w:rsid w:val="005946B8"/>
    <w:rsid w:val="005979A9"/>
    <w:rsid w:val="005A1E48"/>
    <w:rsid w:val="005A1EB1"/>
    <w:rsid w:val="005A3CF3"/>
    <w:rsid w:val="005A708A"/>
    <w:rsid w:val="005A72C7"/>
    <w:rsid w:val="005B0FDA"/>
    <w:rsid w:val="005B1AD3"/>
    <w:rsid w:val="005B2B39"/>
    <w:rsid w:val="005B693E"/>
    <w:rsid w:val="005B75B2"/>
    <w:rsid w:val="005C02CD"/>
    <w:rsid w:val="005C0D71"/>
    <w:rsid w:val="005C31EA"/>
    <w:rsid w:val="005C3687"/>
    <w:rsid w:val="005C4444"/>
    <w:rsid w:val="005C585D"/>
    <w:rsid w:val="005D3301"/>
    <w:rsid w:val="005D5398"/>
    <w:rsid w:val="005D55F1"/>
    <w:rsid w:val="005D6D51"/>
    <w:rsid w:val="005D76B7"/>
    <w:rsid w:val="005E25CB"/>
    <w:rsid w:val="005E3693"/>
    <w:rsid w:val="005E5C13"/>
    <w:rsid w:val="005E796B"/>
    <w:rsid w:val="005F2B48"/>
    <w:rsid w:val="00611F9B"/>
    <w:rsid w:val="0062260A"/>
    <w:rsid w:val="0062270D"/>
    <w:rsid w:val="00624A6C"/>
    <w:rsid w:val="00630FF6"/>
    <w:rsid w:val="0063277F"/>
    <w:rsid w:val="006334FB"/>
    <w:rsid w:val="006335CE"/>
    <w:rsid w:val="00645FAA"/>
    <w:rsid w:val="00646022"/>
    <w:rsid w:val="006474D7"/>
    <w:rsid w:val="0065620F"/>
    <w:rsid w:val="00657903"/>
    <w:rsid w:val="00657BEA"/>
    <w:rsid w:val="00665DC4"/>
    <w:rsid w:val="00667B7C"/>
    <w:rsid w:val="00672BD1"/>
    <w:rsid w:val="00672FAD"/>
    <w:rsid w:val="006744A7"/>
    <w:rsid w:val="006771BE"/>
    <w:rsid w:val="006824C2"/>
    <w:rsid w:val="00683C74"/>
    <w:rsid w:val="00683C91"/>
    <w:rsid w:val="006852CB"/>
    <w:rsid w:val="0068738E"/>
    <w:rsid w:val="006931F5"/>
    <w:rsid w:val="006A0822"/>
    <w:rsid w:val="006A42DF"/>
    <w:rsid w:val="006A7E67"/>
    <w:rsid w:val="006C2446"/>
    <w:rsid w:val="006C6F6F"/>
    <w:rsid w:val="006C7E2D"/>
    <w:rsid w:val="006D1552"/>
    <w:rsid w:val="006D2410"/>
    <w:rsid w:val="006D5244"/>
    <w:rsid w:val="006D77F8"/>
    <w:rsid w:val="006E1E03"/>
    <w:rsid w:val="006E25C4"/>
    <w:rsid w:val="006E2F56"/>
    <w:rsid w:val="006E4213"/>
    <w:rsid w:val="006E4CF3"/>
    <w:rsid w:val="006E7902"/>
    <w:rsid w:val="006F0C73"/>
    <w:rsid w:val="006F4F3F"/>
    <w:rsid w:val="00702152"/>
    <w:rsid w:val="007059DE"/>
    <w:rsid w:val="00712DA2"/>
    <w:rsid w:val="00713586"/>
    <w:rsid w:val="00714AC6"/>
    <w:rsid w:val="00716614"/>
    <w:rsid w:val="00717601"/>
    <w:rsid w:val="00722E63"/>
    <w:rsid w:val="00725D02"/>
    <w:rsid w:val="0072670D"/>
    <w:rsid w:val="00735379"/>
    <w:rsid w:val="00737A25"/>
    <w:rsid w:val="00737CD8"/>
    <w:rsid w:val="00742F1C"/>
    <w:rsid w:val="00745BF5"/>
    <w:rsid w:val="007463D8"/>
    <w:rsid w:val="00746FAB"/>
    <w:rsid w:val="00747D72"/>
    <w:rsid w:val="007506B1"/>
    <w:rsid w:val="007524C4"/>
    <w:rsid w:val="007552EE"/>
    <w:rsid w:val="007649D0"/>
    <w:rsid w:val="007653AB"/>
    <w:rsid w:val="0076561E"/>
    <w:rsid w:val="007676F8"/>
    <w:rsid w:val="00772ADD"/>
    <w:rsid w:val="00773148"/>
    <w:rsid w:val="00776E2E"/>
    <w:rsid w:val="00783269"/>
    <w:rsid w:val="00786EB8"/>
    <w:rsid w:val="00790D2C"/>
    <w:rsid w:val="00792952"/>
    <w:rsid w:val="0079683D"/>
    <w:rsid w:val="007A01C1"/>
    <w:rsid w:val="007A0DE3"/>
    <w:rsid w:val="007A1F92"/>
    <w:rsid w:val="007A3040"/>
    <w:rsid w:val="007A5222"/>
    <w:rsid w:val="007A5657"/>
    <w:rsid w:val="007B09BF"/>
    <w:rsid w:val="007B1EB0"/>
    <w:rsid w:val="007B2BD8"/>
    <w:rsid w:val="007B397B"/>
    <w:rsid w:val="007B7D4D"/>
    <w:rsid w:val="007C38B9"/>
    <w:rsid w:val="007C5B90"/>
    <w:rsid w:val="007D343D"/>
    <w:rsid w:val="007D4CF4"/>
    <w:rsid w:val="007D5FA5"/>
    <w:rsid w:val="007E0CFE"/>
    <w:rsid w:val="007E4F43"/>
    <w:rsid w:val="007E6361"/>
    <w:rsid w:val="007E7AA2"/>
    <w:rsid w:val="007F070D"/>
    <w:rsid w:val="00800130"/>
    <w:rsid w:val="00800C77"/>
    <w:rsid w:val="0080195F"/>
    <w:rsid w:val="00803110"/>
    <w:rsid w:val="008041EB"/>
    <w:rsid w:val="00805BAA"/>
    <w:rsid w:val="0081418A"/>
    <w:rsid w:val="00814EAC"/>
    <w:rsid w:val="00815AB0"/>
    <w:rsid w:val="00816672"/>
    <w:rsid w:val="00816C3C"/>
    <w:rsid w:val="00822D8E"/>
    <w:rsid w:val="0082342E"/>
    <w:rsid w:val="00826087"/>
    <w:rsid w:val="00827540"/>
    <w:rsid w:val="0082788D"/>
    <w:rsid w:val="00827A71"/>
    <w:rsid w:val="00827BEF"/>
    <w:rsid w:val="008326B2"/>
    <w:rsid w:val="00833396"/>
    <w:rsid w:val="008347DB"/>
    <w:rsid w:val="00834D76"/>
    <w:rsid w:val="00834D97"/>
    <w:rsid w:val="00834FCB"/>
    <w:rsid w:val="00843E36"/>
    <w:rsid w:val="00846337"/>
    <w:rsid w:val="00846CAA"/>
    <w:rsid w:val="00846F2A"/>
    <w:rsid w:val="00847A6F"/>
    <w:rsid w:val="00851767"/>
    <w:rsid w:val="00854FA8"/>
    <w:rsid w:val="00856B1F"/>
    <w:rsid w:val="00863645"/>
    <w:rsid w:val="00863C7F"/>
    <w:rsid w:val="00865467"/>
    <w:rsid w:val="008703FE"/>
    <w:rsid w:val="008718C9"/>
    <w:rsid w:val="00874BE1"/>
    <w:rsid w:val="00875E61"/>
    <w:rsid w:val="00882F6F"/>
    <w:rsid w:val="0088309B"/>
    <w:rsid w:val="00887328"/>
    <w:rsid w:val="008915CD"/>
    <w:rsid w:val="0089241A"/>
    <w:rsid w:val="00892776"/>
    <w:rsid w:val="00895E62"/>
    <w:rsid w:val="008A2B48"/>
    <w:rsid w:val="008A388A"/>
    <w:rsid w:val="008B510D"/>
    <w:rsid w:val="008B5C17"/>
    <w:rsid w:val="008C076D"/>
    <w:rsid w:val="008C09FB"/>
    <w:rsid w:val="008C2103"/>
    <w:rsid w:val="008C355F"/>
    <w:rsid w:val="008C4B9F"/>
    <w:rsid w:val="008C539D"/>
    <w:rsid w:val="008C5B93"/>
    <w:rsid w:val="008D56C3"/>
    <w:rsid w:val="008E4C65"/>
    <w:rsid w:val="008E7AB8"/>
    <w:rsid w:val="008F31F2"/>
    <w:rsid w:val="008F3F66"/>
    <w:rsid w:val="008F6751"/>
    <w:rsid w:val="0090476E"/>
    <w:rsid w:val="00904B99"/>
    <w:rsid w:val="00905EA1"/>
    <w:rsid w:val="0091094B"/>
    <w:rsid w:val="00921B0D"/>
    <w:rsid w:val="0092327F"/>
    <w:rsid w:val="00925AEE"/>
    <w:rsid w:val="00927D92"/>
    <w:rsid w:val="00930ABE"/>
    <w:rsid w:val="00936BB7"/>
    <w:rsid w:val="00936DFC"/>
    <w:rsid w:val="00937267"/>
    <w:rsid w:val="009375A9"/>
    <w:rsid w:val="009379AC"/>
    <w:rsid w:val="00940F38"/>
    <w:rsid w:val="009446C7"/>
    <w:rsid w:val="0094510E"/>
    <w:rsid w:val="009459A3"/>
    <w:rsid w:val="0094777E"/>
    <w:rsid w:val="00950717"/>
    <w:rsid w:val="00952552"/>
    <w:rsid w:val="0095257B"/>
    <w:rsid w:val="00953264"/>
    <w:rsid w:val="009553E7"/>
    <w:rsid w:val="00955B98"/>
    <w:rsid w:val="0095628B"/>
    <w:rsid w:val="00957047"/>
    <w:rsid w:val="009573BD"/>
    <w:rsid w:val="009620D3"/>
    <w:rsid w:val="009624A4"/>
    <w:rsid w:val="00966F56"/>
    <w:rsid w:val="00970EC4"/>
    <w:rsid w:val="009713A2"/>
    <w:rsid w:val="00972ED4"/>
    <w:rsid w:val="009747ED"/>
    <w:rsid w:val="0097532C"/>
    <w:rsid w:val="00977CB3"/>
    <w:rsid w:val="009832A1"/>
    <w:rsid w:val="00983D39"/>
    <w:rsid w:val="00984467"/>
    <w:rsid w:val="00985A19"/>
    <w:rsid w:val="009861C6"/>
    <w:rsid w:val="00986767"/>
    <w:rsid w:val="00991891"/>
    <w:rsid w:val="009A1A59"/>
    <w:rsid w:val="009A6F9E"/>
    <w:rsid w:val="009A770B"/>
    <w:rsid w:val="009B15A5"/>
    <w:rsid w:val="009B2136"/>
    <w:rsid w:val="009B60E0"/>
    <w:rsid w:val="009C020E"/>
    <w:rsid w:val="009C207E"/>
    <w:rsid w:val="009D0E97"/>
    <w:rsid w:val="009D1555"/>
    <w:rsid w:val="009D6CF9"/>
    <w:rsid w:val="009E693B"/>
    <w:rsid w:val="009E70D6"/>
    <w:rsid w:val="009E7C03"/>
    <w:rsid w:val="009F140C"/>
    <w:rsid w:val="009F517C"/>
    <w:rsid w:val="009F5A16"/>
    <w:rsid w:val="009F69F5"/>
    <w:rsid w:val="009F7779"/>
    <w:rsid w:val="009F7A71"/>
    <w:rsid w:val="009F7DF8"/>
    <w:rsid w:val="00A00C3F"/>
    <w:rsid w:val="00A0562A"/>
    <w:rsid w:val="00A05897"/>
    <w:rsid w:val="00A07FAE"/>
    <w:rsid w:val="00A14827"/>
    <w:rsid w:val="00A14B24"/>
    <w:rsid w:val="00A20750"/>
    <w:rsid w:val="00A25440"/>
    <w:rsid w:val="00A307E3"/>
    <w:rsid w:val="00A30DC9"/>
    <w:rsid w:val="00A319BD"/>
    <w:rsid w:val="00A344E9"/>
    <w:rsid w:val="00A362F7"/>
    <w:rsid w:val="00A37969"/>
    <w:rsid w:val="00A44320"/>
    <w:rsid w:val="00A4715C"/>
    <w:rsid w:val="00A477D3"/>
    <w:rsid w:val="00A51209"/>
    <w:rsid w:val="00A530BA"/>
    <w:rsid w:val="00A54473"/>
    <w:rsid w:val="00A54D87"/>
    <w:rsid w:val="00A702A1"/>
    <w:rsid w:val="00A7149E"/>
    <w:rsid w:val="00A74390"/>
    <w:rsid w:val="00A76503"/>
    <w:rsid w:val="00A76C34"/>
    <w:rsid w:val="00A80043"/>
    <w:rsid w:val="00A80BD8"/>
    <w:rsid w:val="00A81645"/>
    <w:rsid w:val="00A81FC3"/>
    <w:rsid w:val="00A83540"/>
    <w:rsid w:val="00A84959"/>
    <w:rsid w:val="00A852E2"/>
    <w:rsid w:val="00A86A2C"/>
    <w:rsid w:val="00A9088B"/>
    <w:rsid w:val="00A91AAD"/>
    <w:rsid w:val="00A95297"/>
    <w:rsid w:val="00A9666F"/>
    <w:rsid w:val="00A973CC"/>
    <w:rsid w:val="00AA29F5"/>
    <w:rsid w:val="00AA5AB4"/>
    <w:rsid w:val="00AB41BC"/>
    <w:rsid w:val="00AB6CE1"/>
    <w:rsid w:val="00AB709D"/>
    <w:rsid w:val="00AB72B4"/>
    <w:rsid w:val="00AC7D0F"/>
    <w:rsid w:val="00AD0EB7"/>
    <w:rsid w:val="00AD234E"/>
    <w:rsid w:val="00AD2E1B"/>
    <w:rsid w:val="00AD6509"/>
    <w:rsid w:val="00AD6812"/>
    <w:rsid w:val="00AE105A"/>
    <w:rsid w:val="00AE1383"/>
    <w:rsid w:val="00AE3B1E"/>
    <w:rsid w:val="00AE3D1E"/>
    <w:rsid w:val="00AE475B"/>
    <w:rsid w:val="00AE5D09"/>
    <w:rsid w:val="00AE7BDC"/>
    <w:rsid w:val="00AF279F"/>
    <w:rsid w:val="00AF71CC"/>
    <w:rsid w:val="00B02A5A"/>
    <w:rsid w:val="00B046B5"/>
    <w:rsid w:val="00B12502"/>
    <w:rsid w:val="00B13C1A"/>
    <w:rsid w:val="00B13FE9"/>
    <w:rsid w:val="00B15A37"/>
    <w:rsid w:val="00B24EC7"/>
    <w:rsid w:val="00B25DCB"/>
    <w:rsid w:val="00B30C3B"/>
    <w:rsid w:val="00B3459F"/>
    <w:rsid w:val="00B36665"/>
    <w:rsid w:val="00B456A4"/>
    <w:rsid w:val="00B45985"/>
    <w:rsid w:val="00B45C61"/>
    <w:rsid w:val="00B52826"/>
    <w:rsid w:val="00B5524D"/>
    <w:rsid w:val="00B56BEE"/>
    <w:rsid w:val="00B616DD"/>
    <w:rsid w:val="00B61BE7"/>
    <w:rsid w:val="00B62B24"/>
    <w:rsid w:val="00B6438C"/>
    <w:rsid w:val="00B6475B"/>
    <w:rsid w:val="00B67E1B"/>
    <w:rsid w:val="00B76D0D"/>
    <w:rsid w:val="00B819D5"/>
    <w:rsid w:val="00B8672F"/>
    <w:rsid w:val="00B910AF"/>
    <w:rsid w:val="00B92E76"/>
    <w:rsid w:val="00B94B05"/>
    <w:rsid w:val="00B970C2"/>
    <w:rsid w:val="00BA0C36"/>
    <w:rsid w:val="00BA15A2"/>
    <w:rsid w:val="00BA3303"/>
    <w:rsid w:val="00BA3F31"/>
    <w:rsid w:val="00BA7150"/>
    <w:rsid w:val="00BB0D4D"/>
    <w:rsid w:val="00BB29AA"/>
    <w:rsid w:val="00BB543D"/>
    <w:rsid w:val="00BB7320"/>
    <w:rsid w:val="00BB7C24"/>
    <w:rsid w:val="00BC3158"/>
    <w:rsid w:val="00BC63B6"/>
    <w:rsid w:val="00BD44B0"/>
    <w:rsid w:val="00BD5BE7"/>
    <w:rsid w:val="00BE1DCC"/>
    <w:rsid w:val="00BE4A78"/>
    <w:rsid w:val="00BF3924"/>
    <w:rsid w:val="00BF397D"/>
    <w:rsid w:val="00BF5BC8"/>
    <w:rsid w:val="00C04FA2"/>
    <w:rsid w:val="00C0511D"/>
    <w:rsid w:val="00C07754"/>
    <w:rsid w:val="00C14615"/>
    <w:rsid w:val="00C14EE9"/>
    <w:rsid w:val="00C20A4C"/>
    <w:rsid w:val="00C21633"/>
    <w:rsid w:val="00C23440"/>
    <w:rsid w:val="00C24A8D"/>
    <w:rsid w:val="00C308F9"/>
    <w:rsid w:val="00C32B75"/>
    <w:rsid w:val="00C34260"/>
    <w:rsid w:val="00C34F34"/>
    <w:rsid w:val="00C36B59"/>
    <w:rsid w:val="00C36BA4"/>
    <w:rsid w:val="00C400D2"/>
    <w:rsid w:val="00C41BE7"/>
    <w:rsid w:val="00C4202D"/>
    <w:rsid w:val="00C43F1B"/>
    <w:rsid w:val="00C52A2B"/>
    <w:rsid w:val="00C54D92"/>
    <w:rsid w:val="00C5722B"/>
    <w:rsid w:val="00C60F6F"/>
    <w:rsid w:val="00C644D8"/>
    <w:rsid w:val="00C65195"/>
    <w:rsid w:val="00C6532B"/>
    <w:rsid w:val="00C7110D"/>
    <w:rsid w:val="00C7183C"/>
    <w:rsid w:val="00C7392C"/>
    <w:rsid w:val="00C73EDA"/>
    <w:rsid w:val="00C74AE6"/>
    <w:rsid w:val="00C75587"/>
    <w:rsid w:val="00C76FE5"/>
    <w:rsid w:val="00C82E86"/>
    <w:rsid w:val="00C875F6"/>
    <w:rsid w:val="00C91546"/>
    <w:rsid w:val="00C92904"/>
    <w:rsid w:val="00C94048"/>
    <w:rsid w:val="00C94A89"/>
    <w:rsid w:val="00CA029F"/>
    <w:rsid w:val="00CA3134"/>
    <w:rsid w:val="00CA37AD"/>
    <w:rsid w:val="00CA45AE"/>
    <w:rsid w:val="00CA4CFE"/>
    <w:rsid w:val="00CB1831"/>
    <w:rsid w:val="00CB1DF6"/>
    <w:rsid w:val="00CB24A4"/>
    <w:rsid w:val="00CB29C2"/>
    <w:rsid w:val="00CB513E"/>
    <w:rsid w:val="00CD16D7"/>
    <w:rsid w:val="00CD1AE1"/>
    <w:rsid w:val="00CD6744"/>
    <w:rsid w:val="00CE0D59"/>
    <w:rsid w:val="00CE357D"/>
    <w:rsid w:val="00CE3DC2"/>
    <w:rsid w:val="00CE4D0D"/>
    <w:rsid w:val="00CF3E23"/>
    <w:rsid w:val="00CF545D"/>
    <w:rsid w:val="00D06992"/>
    <w:rsid w:val="00D108F5"/>
    <w:rsid w:val="00D10FAC"/>
    <w:rsid w:val="00D16DD8"/>
    <w:rsid w:val="00D170CC"/>
    <w:rsid w:val="00D17281"/>
    <w:rsid w:val="00D2035E"/>
    <w:rsid w:val="00D229CD"/>
    <w:rsid w:val="00D22AEE"/>
    <w:rsid w:val="00D22C7C"/>
    <w:rsid w:val="00D253EC"/>
    <w:rsid w:val="00D25CF0"/>
    <w:rsid w:val="00D35347"/>
    <w:rsid w:val="00D4238D"/>
    <w:rsid w:val="00D46C22"/>
    <w:rsid w:val="00D475B9"/>
    <w:rsid w:val="00D50C08"/>
    <w:rsid w:val="00D50FB0"/>
    <w:rsid w:val="00D55801"/>
    <w:rsid w:val="00D56A39"/>
    <w:rsid w:val="00D61FB4"/>
    <w:rsid w:val="00D6266C"/>
    <w:rsid w:val="00D65F0B"/>
    <w:rsid w:val="00D65FD7"/>
    <w:rsid w:val="00D66E39"/>
    <w:rsid w:val="00D7365F"/>
    <w:rsid w:val="00D76204"/>
    <w:rsid w:val="00D76BAD"/>
    <w:rsid w:val="00D83B99"/>
    <w:rsid w:val="00D841D1"/>
    <w:rsid w:val="00D847B9"/>
    <w:rsid w:val="00D90D32"/>
    <w:rsid w:val="00D90FF6"/>
    <w:rsid w:val="00D91E7F"/>
    <w:rsid w:val="00D96518"/>
    <w:rsid w:val="00D97046"/>
    <w:rsid w:val="00DA1414"/>
    <w:rsid w:val="00DA1B02"/>
    <w:rsid w:val="00DA41BC"/>
    <w:rsid w:val="00DA754D"/>
    <w:rsid w:val="00DB10B6"/>
    <w:rsid w:val="00DB3106"/>
    <w:rsid w:val="00DB44C4"/>
    <w:rsid w:val="00DB4BAD"/>
    <w:rsid w:val="00DB77E3"/>
    <w:rsid w:val="00DC2860"/>
    <w:rsid w:val="00DC3FB7"/>
    <w:rsid w:val="00DC7E1F"/>
    <w:rsid w:val="00DD089B"/>
    <w:rsid w:val="00DD650F"/>
    <w:rsid w:val="00DD7D56"/>
    <w:rsid w:val="00DE2029"/>
    <w:rsid w:val="00DE32FB"/>
    <w:rsid w:val="00DE6E9A"/>
    <w:rsid w:val="00DF2251"/>
    <w:rsid w:val="00DF3B5F"/>
    <w:rsid w:val="00DF5EED"/>
    <w:rsid w:val="00DF6EB5"/>
    <w:rsid w:val="00E05129"/>
    <w:rsid w:val="00E05D29"/>
    <w:rsid w:val="00E06C20"/>
    <w:rsid w:val="00E10A03"/>
    <w:rsid w:val="00E1289A"/>
    <w:rsid w:val="00E12C54"/>
    <w:rsid w:val="00E13CA7"/>
    <w:rsid w:val="00E15D2E"/>
    <w:rsid w:val="00E15E9A"/>
    <w:rsid w:val="00E208CC"/>
    <w:rsid w:val="00E210B0"/>
    <w:rsid w:val="00E216AE"/>
    <w:rsid w:val="00E21AB6"/>
    <w:rsid w:val="00E22A79"/>
    <w:rsid w:val="00E24BBF"/>
    <w:rsid w:val="00E31028"/>
    <w:rsid w:val="00E31E3E"/>
    <w:rsid w:val="00E334E8"/>
    <w:rsid w:val="00E33FD0"/>
    <w:rsid w:val="00E3479F"/>
    <w:rsid w:val="00E35B0A"/>
    <w:rsid w:val="00E36B65"/>
    <w:rsid w:val="00E42381"/>
    <w:rsid w:val="00E50547"/>
    <w:rsid w:val="00E50838"/>
    <w:rsid w:val="00E53291"/>
    <w:rsid w:val="00E539E5"/>
    <w:rsid w:val="00E53EC1"/>
    <w:rsid w:val="00E54E36"/>
    <w:rsid w:val="00E555D0"/>
    <w:rsid w:val="00E565C7"/>
    <w:rsid w:val="00E57436"/>
    <w:rsid w:val="00E63D70"/>
    <w:rsid w:val="00E66B67"/>
    <w:rsid w:val="00E67047"/>
    <w:rsid w:val="00E713CE"/>
    <w:rsid w:val="00E74D03"/>
    <w:rsid w:val="00E75962"/>
    <w:rsid w:val="00E7714B"/>
    <w:rsid w:val="00E80B41"/>
    <w:rsid w:val="00E86225"/>
    <w:rsid w:val="00E86EF9"/>
    <w:rsid w:val="00E91017"/>
    <w:rsid w:val="00E91A66"/>
    <w:rsid w:val="00E92DC0"/>
    <w:rsid w:val="00E936E1"/>
    <w:rsid w:val="00E95D47"/>
    <w:rsid w:val="00E978E9"/>
    <w:rsid w:val="00EA17E3"/>
    <w:rsid w:val="00EA1DF8"/>
    <w:rsid w:val="00EA5A21"/>
    <w:rsid w:val="00EA5D57"/>
    <w:rsid w:val="00EB5054"/>
    <w:rsid w:val="00EB5534"/>
    <w:rsid w:val="00EB5DB2"/>
    <w:rsid w:val="00EB63EC"/>
    <w:rsid w:val="00EB6BB4"/>
    <w:rsid w:val="00EC6BBA"/>
    <w:rsid w:val="00ED0054"/>
    <w:rsid w:val="00ED183E"/>
    <w:rsid w:val="00ED3E22"/>
    <w:rsid w:val="00ED41B9"/>
    <w:rsid w:val="00ED5E2E"/>
    <w:rsid w:val="00EE3C29"/>
    <w:rsid w:val="00EE43C9"/>
    <w:rsid w:val="00EE5007"/>
    <w:rsid w:val="00EE517F"/>
    <w:rsid w:val="00EE650B"/>
    <w:rsid w:val="00EF0B5A"/>
    <w:rsid w:val="00EF3A49"/>
    <w:rsid w:val="00EF3C3F"/>
    <w:rsid w:val="00F012E2"/>
    <w:rsid w:val="00F02CAE"/>
    <w:rsid w:val="00F05A9D"/>
    <w:rsid w:val="00F0655F"/>
    <w:rsid w:val="00F16A9D"/>
    <w:rsid w:val="00F21BC3"/>
    <w:rsid w:val="00F25A08"/>
    <w:rsid w:val="00F261D4"/>
    <w:rsid w:val="00F32FF5"/>
    <w:rsid w:val="00F35B1D"/>
    <w:rsid w:val="00F36911"/>
    <w:rsid w:val="00F40B35"/>
    <w:rsid w:val="00F456C9"/>
    <w:rsid w:val="00F529D3"/>
    <w:rsid w:val="00F62BC9"/>
    <w:rsid w:val="00F6351B"/>
    <w:rsid w:val="00F70D18"/>
    <w:rsid w:val="00F71119"/>
    <w:rsid w:val="00F7271E"/>
    <w:rsid w:val="00F73782"/>
    <w:rsid w:val="00F74A83"/>
    <w:rsid w:val="00F75BB9"/>
    <w:rsid w:val="00F76F5C"/>
    <w:rsid w:val="00F800D4"/>
    <w:rsid w:val="00F80134"/>
    <w:rsid w:val="00F81558"/>
    <w:rsid w:val="00F826AF"/>
    <w:rsid w:val="00F828E8"/>
    <w:rsid w:val="00F838AD"/>
    <w:rsid w:val="00F8656D"/>
    <w:rsid w:val="00F879C3"/>
    <w:rsid w:val="00F9237E"/>
    <w:rsid w:val="00F92F6E"/>
    <w:rsid w:val="00F935E8"/>
    <w:rsid w:val="00F94888"/>
    <w:rsid w:val="00F95767"/>
    <w:rsid w:val="00FA0434"/>
    <w:rsid w:val="00FA167F"/>
    <w:rsid w:val="00FA354D"/>
    <w:rsid w:val="00FA3B1D"/>
    <w:rsid w:val="00FA6732"/>
    <w:rsid w:val="00FB60C7"/>
    <w:rsid w:val="00FC2E43"/>
    <w:rsid w:val="00FC6233"/>
    <w:rsid w:val="00FC7FB6"/>
    <w:rsid w:val="00FD0BAD"/>
    <w:rsid w:val="00FD1193"/>
    <w:rsid w:val="00FD17C9"/>
    <w:rsid w:val="00FD2CFF"/>
    <w:rsid w:val="00FE014D"/>
    <w:rsid w:val="00FE030E"/>
    <w:rsid w:val="00FE07CE"/>
    <w:rsid w:val="00FE545B"/>
    <w:rsid w:val="00FE67DB"/>
    <w:rsid w:val="00FE6923"/>
    <w:rsid w:val="00FE69B9"/>
    <w:rsid w:val="00FE6B49"/>
    <w:rsid w:val="00FF39FB"/>
    <w:rsid w:val="00FF3A9A"/>
    <w:rsid w:val="01725401"/>
    <w:rsid w:val="01AD7D83"/>
    <w:rsid w:val="01E74683"/>
    <w:rsid w:val="02A047D6"/>
    <w:rsid w:val="03050F26"/>
    <w:rsid w:val="03137C47"/>
    <w:rsid w:val="031462AC"/>
    <w:rsid w:val="031D7911"/>
    <w:rsid w:val="03720600"/>
    <w:rsid w:val="03E026FB"/>
    <w:rsid w:val="042D19B5"/>
    <w:rsid w:val="046C12B8"/>
    <w:rsid w:val="04CA3CD1"/>
    <w:rsid w:val="04CF38F2"/>
    <w:rsid w:val="04D15283"/>
    <w:rsid w:val="04FF5C41"/>
    <w:rsid w:val="053A1925"/>
    <w:rsid w:val="059F7AA6"/>
    <w:rsid w:val="05A90738"/>
    <w:rsid w:val="06667138"/>
    <w:rsid w:val="06AF5330"/>
    <w:rsid w:val="06C935A8"/>
    <w:rsid w:val="0721282E"/>
    <w:rsid w:val="07BD103B"/>
    <w:rsid w:val="07BE6646"/>
    <w:rsid w:val="07DF224E"/>
    <w:rsid w:val="07EB0181"/>
    <w:rsid w:val="083A1100"/>
    <w:rsid w:val="084F4550"/>
    <w:rsid w:val="085375B8"/>
    <w:rsid w:val="08AD159A"/>
    <w:rsid w:val="08C160AA"/>
    <w:rsid w:val="08CC3537"/>
    <w:rsid w:val="08F22466"/>
    <w:rsid w:val="08F47141"/>
    <w:rsid w:val="090A573A"/>
    <w:rsid w:val="09612144"/>
    <w:rsid w:val="0A87450A"/>
    <w:rsid w:val="0A971D70"/>
    <w:rsid w:val="0B921009"/>
    <w:rsid w:val="0BC21B49"/>
    <w:rsid w:val="0C5B329A"/>
    <w:rsid w:val="0C665143"/>
    <w:rsid w:val="0CB94FEC"/>
    <w:rsid w:val="0D260232"/>
    <w:rsid w:val="0D6F3717"/>
    <w:rsid w:val="0D9F51F7"/>
    <w:rsid w:val="0DD51C7C"/>
    <w:rsid w:val="0EE21C33"/>
    <w:rsid w:val="0F157406"/>
    <w:rsid w:val="0F355CB6"/>
    <w:rsid w:val="0F7F137B"/>
    <w:rsid w:val="10047B0E"/>
    <w:rsid w:val="106B3B3E"/>
    <w:rsid w:val="10C66ECA"/>
    <w:rsid w:val="1104307B"/>
    <w:rsid w:val="111A550E"/>
    <w:rsid w:val="11293143"/>
    <w:rsid w:val="11497FD4"/>
    <w:rsid w:val="11774302"/>
    <w:rsid w:val="11800961"/>
    <w:rsid w:val="118567A6"/>
    <w:rsid w:val="12401699"/>
    <w:rsid w:val="12572C42"/>
    <w:rsid w:val="12BC18DF"/>
    <w:rsid w:val="12E4700C"/>
    <w:rsid w:val="12F172E8"/>
    <w:rsid w:val="13560EB1"/>
    <w:rsid w:val="1376265F"/>
    <w:rsid w:val="13C0651F"/>
    <w:rsid w:val="13E42C19"/>
    <w:rsid w:val="14214EC2"/>
    <w:rsid w:val="14225048"/>
    <w:rsid w:val="14346991"/>
    <w:rsid w:val="152E3BEF"/>
    <w:rsid w:val="155E1D8C"/>
    <w:rsid w:val="156D509B"/>
    <w:rsid w:val="15CB58C1"/>
    <w:rsid w:val="161269EE"/>
    <w:rsid w:val="162947DB"/>
    <w:rsid w:val="16BE1942"/>
    <w:rsid w:val="17054820"/>
    <w:rsid w:val="1741511D"/>
    <w:rsid w:val="174E6BE5"/>
    <w:rsid w:val="175F7D42"/>
    <w:rsid w:val="17695851"/>
    <w:rsid w:val="181002CF"/>
    <w:rsid w:val="181D4069"/>
    <w:rsid w:val="18586F8E"/>
    <w:rsid w:val="1898594F"/>
    <w:rsid w:val="18A7239B"/>
    <w:rsid w:val="18D02BA6"/>
    <w:rsid w:val="18D75B41"/>
    <w:rsid w:val="18E80E05"/>
    <w:rsid w:val="18F741BA"/>
    <w:rsid w:val="190C41EC"/>
    <w:rsid w:val="19827274"/>
    <w:rsid w:val="19855FE1"/>
    <w:rsid w:val="19BC5E24"/>
    <w:rsid w:val="19CB5A3A"/>
    <w:rsid w:val="1A11489E"/>
    <w:rsid w:val="1A5F28EC"/>
    <w:rsid w:val="1A7647AD"/>
    <w:rsid w:val="1AB33A65"/>
    <w:rsid w:val="1AEB6B2E"/>
    <w:rsid w:val="1B187C50"/>
    <w:rsid w:val="1B811695"/>
    <w:rsid w:val="1B986C7F"/>
    <w:rsid w:val="1C090FB7"/>
    <w:rsid w:val="1C492707"/>
    <w:rsid w:val="1C912F6B"/>
    <w:rsid w:val="1CA92114"/>
    <w:rsid w:val="1CC6532E"/>
    <w:rsid w:val="1CC71D97"/>
    <w:rsid w:val="1D707F6B"/>
    <w:rsid w:val="1DF923EA"/>
    <w:rsid w:val="1E925A6D"/>
    <w:rsid w:val="1EE76051"/>
    <w:rsid w:val="1F081B50"/>
    <w:rsid w:val="1F255B98"/>
    <w:rsid w:val="1F477FE0"/>
    <w:rsid w:val="1FBA5B24"/>
    <w:rsid w:val="1FD16096"/>
    <w:rsid w:val="203906F2"/>
    <w:rsid w:val="20B038E7"/>
    <w:rsid w:val="21A20572"/>
    <w:rsid w:val="21BA4715"/>
    <w:rsid w:val="22790838"/>
    <w:rsid w:val="22933A94"/>
    <w:rsid w:val="22AC4556"/>
    <w:rsid w:val="22E85FCF"/>
    <w:rsid w:val="2312556D"/>
    <w:rsid w:val="234155EC"/>
    <w:rsid w:val="237344B4"/>
    <w:rsid w:val="23D5541B"/>
    <w:rsid w:val="23EE0F71"/>
    <w:rsid w:val="24190AF9"/>
    <w:rsid w:val="241949B8"/>
    <w:rsid w:val="24572825"/>
    <w:rsid w:val="24C53A3F"/>
    <w:rsid w:val="24F31501"/>
    <w:rsid w:val="25090463"/>
    <w:rsid w:val="2517351D"/>
    <w:rsid w:val="25CA4D1F"/>
    <w:rsid w:val="26133F45"/>
    <w:rsid w:val="26571970"/>
    <w:rsid w:val="268D3972"/>
    <w:rsid w:val="269D3E2C"/>
    <w:rsid w:val="26B741BD"/>
    <w:rsid w:val="26F64CE5"/>
    <w:rsid w:val="2727054E"/>
    <w:rsid w:val="273A6F6B"/>
    <w:rsid w:val="27C44BD4"/>
    <w:rsid w:val="27D263FF"/>
    <w:rsid w:val="27ED7A66"/>
    <w:rsid w:val="28520F85"/>
    <w:rsid w:val="28B460B3"/>
    <w:rsid w:val="295E4DC4"/>
    <w:rsid w:val="29B507E3"/>
    <w:rsid w:val="29C235A5"/>
    <w:rsid w:val="29D64532"/>
    <w:rsid w:val="2A171474"/>
    <w:rsid w:val="2A786072"/>
    <w:rsid w:val="2AF021DB"/>
    <w:rsid w:val="2B2B3CF0"/>
    <w:rsid w:val="2B406E77"/>
    <w:rsid w:val="2BA63612"/>
    <w:rsid w:val="2BBE4787"/>
    <w:rsid w:val="2BC73D22"/>
    <w:rsid w:val="2C1B1492"/>
    <w:rsid w:val="2C2E3173"/>
    <w:rsid w:val="2C4E143D"/>
    <w:rsid w:val="2C584791"/>
    <w:rsid w:val="2C7E1742"/>
    <w:rsid w:val="2C8923DB"/>
    <w:rsid w:val="2CC14415"/>
    <w:rsid w:val="2CEF5017"/>
    <w:rsid w:val="2D2E086F"/>
    <w:rsid w:val="2D4D580C"/>
    <w:rsid w:val="2E005E3F"/>
    <w:rsid w:val="2E540DE9"/>
    <w:rsid w:val="2E5466AE"/>
    <w:rsid w:val="2EDA039E"/>
    <w:rsid w:val="2F320555"/>
    <w:rsid w:val="2F432A1A"/>
    <w:rsid w:val="2F565315"/>
    <w:rsid w:val="2F585185"/>
    <w:rsid w:val="2F5D3154"/>
    <w:rsid w:val="2F6E5A5D"/>
    <w:rsid w:val="2FB6518C"/>
    <w:rsid w:val="2FCD1B5A"/>
    <w:rsid w:val="2FFF2CE7"/>
    <w:rsid w:val="304A5566"/>
    <w:rsid w:val="305D3FCF"/>
    <w:rsid w:val="3078263C"/>
    <w:rsid w:val="308C17E9"/>
    <w:rsid w:val="30BF439A"/>
    <w:rsid w:val="30C3476B"/>
    <w:rsid w:val="314A4C64"/>
    <w:rsid w:val="317541E9"/>
    <w:rsid w:val="319B5A8B"/>
    <w:rsid w:val="31D76DF7"/>
    <w:rsid w:val="31D90B3A"/>
    <w:rsid w:val="32216EFD"/>
    <w:rsid w:val="327B0A99"/>
    <w:rsid w:val="329026BC"/>
    <w:rsid w:val="329038B3"/>
    <w:rsid w:val="32CD6BF3"/>
    <w:rsid w:val="32F154FC"/>
    <w:rsid w:val="32FC2072"/>
    <w:rsid w:val="33713C33"/>
    <w:rsid w:val="33CC3D88"/>
    <w:rsid w:val="33F227F7"/>
    <w:rsid w:val="33F57A34"/>
    <w:rsid w:val="34910099"/>
    <w:rsid w:val="352D221A"/>
    <w:rsid w:val="35752261"/>
    <w:rsid w:val="364C0800"/>
    <w:rsid w:val="36A1144D"/>
    <w:rsid w:val="36A24542"/>
    <w:rsid w:val="36C51A08"/>
    <w:rsid w:val="36D05A5F"/>
    <w:rsid w:val="36D851F9"/>
    <w:rsid w:val="37196D72"/>
    <w:rsid w:val="371B40F7"/>
    <w:rsid w:val="37443580"/>
    <w:rsid w:val="376C6A3F"/>
    <w:rsid w:val="378B3DCF"/>
    <w:rsid w:val="379770DC"/>
    <w:rsid w:val="37DC2D06"/>
    <w:rsid w:val="3842549E"/>
    <w:rsid w:val="38A26806"/>
    <w:rsid w:val="38E505F6"/>
    <w:rsid w:val="392C4762"/>
    <w:rsid w:val="393F5DA3"/>
    <w:rsid w:val="39690DD7"/>
    <w:rsid w:val="39D8471E"/>
    <w:rsid w:val="39DA13F3"/>
    <w:rsid w:val="3A281A30"/>
    <w:rsid w:val="3A7A68F9"/>
    <w:rsid w:val="3A7B02EF"/>
    <w:rsid w:val="3A902B62"/>
    <w:rsid w:val="3AD27DC5"/>
    <w:rsid w:val="3AF03547"/>
    <w:rsid w:val="3B860573"/>
    <w:rsid w:val="3BA819F4"/>
    <w:rsid w:val="3C2E0CA4"/>
    <w:rsid w:val="3C2F119F"/>
    <w:rsid w:val="3C3674DA"/>
    <w:rsid w:val="3C6D6E81"/>
    <w:rsid w:val="3C895EE7"/>
    <w:rsid w:val="3CD24ACD"/>
    <w:rsid w:val="3CDA3262"/>
    <w:rsid w:val="3CEB4F47"/>
    <w:rsid w:val="3D735687"/>
    <w:rsid w:val="3DA9392A"/>
    <w:rsid w:val="3DFE5E09"/>
    <w:rsid w:val="3E20011D"/>
    <w:rsid w:val="3EE03E97"/>
    <w:rsid w:val="3EE94A45"/>
    <w:rsid w:val="3F6B451C"/>
    <w:rsid w:val="3F736164"/>
    <w:rsid w:val="3F803386"/>
    <w:rsid w:val="3FB653A3"/>
    <w:rsid w:val="400823A9"/>
    <w:rsid w:val="40396FE1"/>
    <w:rsid w:val="40703003"/>
    <w:rsid w:val="416B7C26"/>
    <w:rsid w:val="42086AD1"/>
    <w:rsid w:val="4210428F"/>
    <w:rsid w:val="42203622"/>
    <w:rsid w:val="42250503"/>
    <w:rsid w:val="422C60DB"/>
    <w:rsid w:val="424F4655"/>
    <w:rsid w:val="425153AB"/>
    <w:rsid w:val="42B80E18"/>
    <w:rsid w:val="433A476F"/>
    <w:rsid w:val="43980D89"/>
    <w:rsid w:val="43E35453"/>
    <w:rsid w:val="43E55DF2"/>
    <w:rsid w:val="43EB64AD"/>
    <w:rsid w:val="44281233"/>
    <w:rsid w:val="44427BA9"/>
    <w:rsid w:val="44B63EC9"/>
    <w:rsid w:val="44E557D8"/>
    <w:rsid w:val="458551E8"/>
    <w:rsid w:val="45BB38C5"/>
    <w:rsid w:val="460C7CE0"/>
    <w:rsid w:val="46313EB0"/>
    <w:rsid w:val="46A132CC"/>
    <w:rsid w:val="470300CB"/>
    <w:rsid w:val="476A3180"/>
    <w:rsid w:val="47E32578"/>
    <w:rsid w:val="481D7CD1"/>
    <w:rsid w:val="4827398E"/>
    <w:rsid w:val="4829592D"/>
    <w:rsid w:val="484E0495"/>
    <w:rsid w:val="485705DD"/>
    <w:rsid w:val="4862279D"/>
    <w:rsid w:val="48A422D7"/>
    <w:rsid w:val="48CF0374"/>
    <w:rsid w:val="48FD44F5"/>
    <w:rsid w:val="490A724D"/>
    <w:rsid w:val="49382A76"/>
    <w:rsid w:val="49504C84"/>
    <w:rsid w:val="49586073"/>
    <w:rsid w:val="497E0921"/>
    <w:rsid w:val="49DC7D96"/>
    <w:rsid w:val="49E97846"/>
    <w:rsid w:val="4A1A17CB"/>
    <w:rsid w:val="4A67141E"/>
    <w:rsid w:val="4A6E1876"/>
    <w:rsid w:val="4A9B7963"/>
    <w:rsid w:val="4AC625AE"/>
    <w:rsid w:val="4AD018E1"/>
    <w:rsid w:val="4B1452AB"/>
    <w:rsid w:val="4B3031D0"/>
    <w:rsid w:val="4B3D67BE"/>
    <w:rsid w:val="4B535ABD"/>
    <w:rsid w:val="4B8A2C30"/>
    <w:rsid w:val="4BF732A8"/>
    <w:rsid w:val="4C1539E1"/>
    <w:rsid w:val="4C523C5D"/>
    <w:rsid w:val="4CB46CA9"/>
    <w:rsid w:val="4CBB4BAF"/>
    <w:rsid w:val="4D5A571F"/>
    <w:rsid w:val="4D744A85"/>
    <w:rsid w:val="4D95601C"/>
    <w:rsid w:val="4DB378CC"/>
    <w:rsid w:val="4DF64E6F"/>
    <w:rsid w:val="4E2B28EA"/>
    <w:rsid w:val="4E6105C9"/>
    <w:rsid w:val="4E954456"/>
    <w:rsid w:val="4F700509"/>
    <w:rsid w:val="4F7C2289"/>
    <w:rsid w:val="4FD345F5"/>
    <w:rsid w:val="4FD82239"/>
    <w:rsid w:val="50121263"/>
    <w:rsid w:val="51370AC5"/>
    <w:rsid w:val="524F77BB"/>
    <w:rsid w:val="52802ECD"/>
    <w:rsid w:val="52856670"/>
    <w:rsid w:val="52AA302D"/>
    <w:rsid w:val="52AB5187"/>
    <w:rsid w:val="52C841D4"/>
    <w:rsid w:val="52C94561"/>
    <w:rsid w:val="530869E4"/>
    <w:rsid w:val="53656970"/>
    <w:rsid w:val="539F2330"/>
    <w:rsid w:val="54264484"/>
    <w:rsid w:val="543B43A4"/>
    <w:rsid w:val="54FF0166"/>
    <w:rsid w:val="557A0974"/>
    <w:rsid w:val="55B27EDC"/>
    <w:rsid w:val="55F220FE"/>
    <w:rsid w:val="55FE67B1"/>
    <w:rsid w:val="56123E3B"/>
    <w:rsid w:val="56301712"/>
    <w:rsid w:val="564E1B99"/>
    <w:rsid w:val="565E15C8"/>
    <w:rsid w:val="567F7E5C"/>
    <w:rsid w:val="577804E8"/>
    <w:rsid w:val="57AA1182"/>
    <w:rsid w:val="585532D7"/>
    <w:rsid w:val="58735887"/>
    <w:rsid w:val="58BB4748"/>
    <w:rsid w:val="58C47784"/>
    <w:rsid w:val="58D4633D"/>
    <w:rsid w:val="591D0360"/>
    <w:rsid w:val="599535B9"/>
    <w:rsid w:val="59A07E99"/>
    <w:rsid w:val="59E315C1"/>
    <w:rsid w:val="5A0912C1"/>
    <w:rsid w:val="5A543D78"/>
    <w:rsid w:val="5A623C93"/>
    <w:rsid w:val="5B263A93"/>
    <w:rsid w:val="5B672BA8"/>
    <w:rsid w:val="5BB2669D"/>
    <w:rsid w:val="5C1F3E77"/>
    <w:rsid w:val="5C656F55"/>
    <w:rsid w:val="5C767840"/>
    <w:rsid w:val="5C776125"/>
    <w:rsid w:val="5CA710E3"/>
    <w:rsid w:val="5CD765E0"/>
    <w:rsid w:val="5D8F42F4"/>
    <w:rsid w:val="5DA57DA3"/>
    <w:rsid w:val="5DA62130"/>
    <w:rsid w:val="5DDC377A"/>
    <w:rsid w:val="5E0A14CA"/>
    <w:rsid w:val="5E5C4AA2"/>
    <w:rsid w:val="5E99187C"/>
    <w:rsid w:val="5EAD2DA1"/>
    <w:rsid w:val="5F0B2C3A"/>
    <w:rsid w:val="5F616B1E"/>
    <w:rsid w:val="5F712B8E"/>
    <w:rsid w:val="601203C7"/>
    <w:rsid w:val="601E1137"/>
    <w:rsid w:val="605B5329"/>
    <w:rsid w:val="607C5A53"/>
    <w:rsid w:val="60BE2391"/>
    <w:rsid w:val="61416D5B"/>
    <w:rsid w:val="617D773C"/>
    <w:rsid w:val="61D46B15"/>
    <w:rsid w:val="628C7393"/>
    <w:rsid w:val="62922C6B"/>
    <w:rsid w:val="62967AD1"/>
    <w:rsid w:val="62C9386B"/>
    <w:rsid w:val="636748D9"/>
    <w:rsid w:val="636C2008"/>
    <w:rsid w:val="6370757C"/>
    <w:rsid w:val="642F74F2"/>
    <w:rsid w:val="644335B3"/>
    <w:rsid w:val="657532CA"/>
    <w:rsid w:val="65925570"/>
    <w:rsid w:val="65A108D5"/>
    <w:rsid w:val="65C41832"/>
    <w:rsid w:val="65F32C2C"/>
    <w:rsid w:val="661E34F8"/>
    <w:rsid w:val="663C74C2"/>
    <w:rsid w:val="66643F83"/>
    <w:rsid w:val="668138C4"/>
    <w:rsid w:val="668F0510"/>
    <w:rsid w:val="6699017B"/>
    <w:rsid w:val="66C46D62"/>
    <w:rsid w:val="66F00622"/>
    <w:rsid w:val="671162A4"/>
    <w:rsid w:val="671A0E4E"/>
    <w:rsid w:val="67C73FF1"/>
    <w:rsid w:val="68681F49"/>
    <w:rsid w:val="68DC415C"/>
    <w:rsid w:val="68EA63E4"/>
    <w:rsid w:val="696509BD"/>
    <w:rsid w:val="696C64B7"/>
    <w:rsid w:val="697505C1"/>
    <w:rsid w:val="69853F76"/>
    <w:rsid w:val="69AE711B"/>
    <w:rsid w:val="69B12687"/>
    <w:rsid w:val="69E636C9"/>
    <w:rsid w:val="6A380265"/>
    <w:rsid w:val="6A791011"/>
    <w:rsid w:val="6A86009C"/>
    <w:rsid w:val="6B024EAC"/>
    <w:rsid w:val="6B2756AE"/>
    <w:rsid w:val="6B7B7B30"/>
    <w:rsid w:val="6BF33F2A"/>
    <w:rsid w:val="6C1C405F"/>
    <w:rsid w:val="6C2F28D2"/>
    <w:rsid w:val="6C3D78C2"/>
    <w:rsid w:val="6C9561B6"/>
    <w:rsid w:val="6D4B6744"/>
    <w:rsid w:val="6DEE0E61"/>
    <w:rsid w:val="6E124418"/>
    <w:rsid w:val="6E3D3D39"/>
    <w:rsid w:val="6F1C7C5A"/>
    <w:rsid w:val="6F9D37B8"/>
    <w:rsid w:val="6FBB0576"/>
    <w:rsid w:val="6FF865F1"/>
    <w:rsid w:val="70131E61"/>
    <w:rsid w:val="70582DA3"/>
    <w:rsid w:val="706F2B96"/>
    <w:rsid w:val="70D91E14"/>
    <w:rsid w:val="7172232C"/>
    <w:rsid w:val="71DA1CE6"/>
    <w:rsid w:val="72133CFA"/>
    <w:rsid w:val="731B2A78"/>
    <w:rsid w:val="73314693"/>
    <w:rsid w:val="73996BC9"/>
    <w:rsid w:val="73DB3DD8"/>
    <w:rsid w:val="73EA1005"/>
    <w:rsid w:val="74416DDB"/>
    <w:rsid w:val="74E60C96"/>
    <w:rsid w:val="752F4DBF"/>
    <w:rsid w:val="757371D0"/>
    <w:rsid w:val="75CB1FD1"/>
    <w:rsid w:val="75DC5E88"/>
    <w:rsid w:val="75FF3630"/>
    <w:rsid w:val="76364935"/>
    <w:rsid w:val="76953B75"/>
    <w:rsid w:val="778D78FC"/>
    <w:rsid w:val="77A74953"/>
    <w:rsid w:val="77CF6DE4"/>
    <w:rsid w:val="77ED0DBA"/>
    <w:rsid w:val="783B71A2"/>
    <w:rsid w:val="78576DAA"/>
    <w:rsid w:val="785D5F3F"/>
    <w:rsid w:val="7875089A"/>
    <w:rsid w:val="78F114F9"/>
    <w:rsid w:val="79DB1DE8"/>
    <w:rsid w:val="7A0006B4"/>
    <w:rsid w:val="7A6510DB"/>
    <w:rsid w:val="7A892499"/>
    <w:rsid w:val="7AFB14A9"/>
    <w:rsid w:val="7B0874B7"/>
    <w:rsid w:val="7B0B3AED"/>
    <w:rsid w:val="7B134E7F"/>
    <w:rsid w:val="7B1701E9"/>
    <w:rsid w:val="7B4412F3"/>
    <w:rsid w:val="7B540CE3"/>
    <w:rsid w:val="7BB567A9"/>
    <w:rsid w:val="7C7026CE"/>
    <w:rsid w:val="7D025762"/>
    <w:rsid w:val="7D337D94"/>
    <w:rsid w:val="7D702090"/>
    <w:rsid w:val="7DD35498"/>
    <w:rsid w:val="7E2D524E"/>
    <w:rsid w:val="7EC55F8A"/>
    <w:rsid w:val="7ED92B5F"/>
    <w:rsid w:val="7EFE1AFE"/>
    <w:rsid w:val="7F17128A"/>
    <w:rsid w:val="7F7D5F7C"/>
    <w:rsid w:val="7F855246"/>
    <w:rsid w:val="7FFC4D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line="360" w:lineRule="auto"/>
      <w:outlineLvl w:val="2"/>
    </w:pPr>
    <w:rPr>
      <w:b/>
      <w:bCs/>
      <w:sz w:val="24"/>
      <w:szCs w:val="32"/>
    </w:rPr>
  </w:style>
  <w:style w:type="paragraph" w:styleId="5">
    <w:name w:val="heading 4"/>
    <w:basedOn w:val="1"/>
    <w:next w:val="1"/>
    <w:link w:val="4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8"/>
    <w:autoRedefine/>
    <w:qFormat/>
    <w:uiPriority w:val="0"/>
    <w:pPr>
      <w:keepNext/>
      <w:keepLines/>
      <w:spacing w:before="280" w:after="290" w:line="372" w:lineRule="auto"/>
      <w:outlineLvl w:val="4"/>
    </w:pPr>
    <w:rPr>
      <w:b/>
      <w:sz w:val="28"/>
      <w:szCs w:val="20"/>
    </w:rPr>
  </w:style>
  <w:style w:type="paragraph" w:styleId="7">
    <w:name w:val="heading 8"/>
    <w:basedOn w:val="1"/>
    <w:next w:val="1"/>
    <w:autoRedefine/>
    <w:qFormat/>
    <w:uiPriority w:val="1"/>
    <w:pPr>
      <w:ind w:left="498"/>
      <w:outlineLvl w:val="7"/>
    </w:pPr>
    <w:rPr>
      <w:rFonts w:ascii="宋体" w:hAnsi="宋体" w:eastAsia="宋体" w:cs="宋体"/>
      <w:sz w:val="24"/>
      <w:szCs w:val="24"/>
      <w:lang w:val="zh-CN" w:eastAsia="zh-CN" w:bidi="zh-CN"/>
    </w:rPr>
  </w:style>
  <w:style w:type="paragraph" w:styleId="8">
    <w:name w:val="heading 9"/>
    <w:basedOn w:val="1"/>
    <w:next w:val="1"/>
    <w:autoRedefine/>
    <w:qFormat/>
    <w:uiPriority w:val="1"/>
    <w:pPr>
      <w:ind w:left="601"/>
      <w:outlineLvl w:val="8"/>
    </w:pPr>
    <w:rPr>
      <w:rFonts w:ascii="宋体" w:hAnsi="宋体" w:cs="宋体"/>
      <w:b/>
      <w:bCs/>
      <w:szCs w:val="21"/>
      <w:lang w:val="zh-CN" w:bidi="zh-CN"/>
    </w:rPr>
  </w:style>
  <w:style w:type="character" w:default="1" w:styleId="39">
    <w:name w:val="Default Paragraph Font"/>
    <w:autoRedefine/>
    <w:semiHidden/>
    <w:qFormat/>
    <w:uiPriority w:val="0"/>
    <w:rPr>
      <w:szCs w:val="21"/>
    </w:rPr>
  </w:style>
  <w:style w:type="table" w:default="1" w:styleId="37">
    <w:name w:val="Normal Table"/>
    <w:autoRedefin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9">
    <w:name w:val="toc 7"/>
    <w:basedOn w:val="1"/>
    <w:next w:val="1"/>
    <w:autoRedefine/>
    <w:semiHidden/>
    <w:qFormat/>
    <w:uiPriority w:val="0"/>
    <w:pPr>
      <w:ind w:left="1260"/>
      <w:jc w:val="left"/>
    </w:pPr>
    <w:rPr>
      <w:sz w:val="18"/>
      <w:szCs w:val="18"/>
    </w:rPr>
  </w:style>
  <w:style w:type="paragraph" w:styleId="10">
    <w:name w:val="Normal Indent"/>
    <w:basedOn w:val="1"/>
    <w:autoRedefine/>
    <w:qFormat/>
    <w:uiPriority w:val="0"/>
    <w:pPr>
      <w:adjustRightInd w:val="0"/>
      <w:spacing w:line="360" w:lineRule="atLeast"/>
      <w:ind w:firstLine="420"/>
      <w:textAlignment w:val="baseline"/>
    </w:pPr>
    <w:rPr>
      <w:szCs w:val="20"/>
    </w:rPr>
  </w:style>
  <w:style w:type="paragraph" w:styleId="11">
    <w:name w:val="Document Map"/>
    <w:basedOn w:val="1"/>
    <w:autoRedefine/>
    <w:semiHidden/>
    <w:qFormat/>
    <w:uiPriority w:val="0"/>
    <w:pPr>
      <w:shd w:val="clear" w:color="auto" w:fill="000080"/>
    </w:pPr>
  </w:style>
  <w:style w:type="paragraph" w:styleId="12">
    <w:name w:val="toa heading"/>
    <w:basedOn w:val="1"/>
    <w:next w:val="1"/>
    <w:autoRedefine/>
    <w:qFormat/>
    <w:uiPriority w:val="0"/>
    <w:pPr>
      <w:spacing w:before="120" w:beforeLines="0"/>
    </w:pPr>
    <w:rPr>
      <w:rFonts w:ascii="Arial" w:hAnsi="Arial"/>
      <w:sz w:val="24"/>
      <w:szCs w:val="20"/>
    </w:rPr>
  </w:style>
  <w:style w:type="paragraph" w:styleId="13">
    <w:name w:val="annotation text"/>
    <w:basedOn w:val="1"/>
    <w:link w:val="49"/>
    <w:autoRedefine/>
    <w:semiHidden/>
    <w:qFormat/>
    <w:uiPriority w:val="0"/>
    <w:pPr>
      <w:jc w:val="left"/>
    </w:pPr>
  </w:style>
  <w:style w:type="paragraph" w:styleId="14">
    <w:name w:val="Body Text 3"/>
    <w:basedOn w:val="1"/>
    <w:link w:val="50"/>
    <w:autoRedefine/>
    <w:qFormat/>
    <w:uiPriority w:val="0"/>
    <w:pPr>
      <w:spacing w:after="120"/>
    </w:pPr>
    <w:rPr>
      <w:sz w:val="16"/>
      <w:szCs w:val="20"/>
    </w:rPr>
  </w:style>
  <w:style w:type="paragraph" w:styleId="15">
    <w:name w:val="Closing"/>
    <w:basedOn w:val="1"/>
    <w:link w:val="51"/>
    <w:autoRedefine/>
    <w:qFormat/>
    <w:uiPriority w:val="0"/>
    <w:pPr>
      <w:ind w:left="100" w:leftChars="2100"/>
    </w:pPr>
    <w:rPr>
      <w:sz w:val="28"/>
      <w:szCs w:val="28"/>
    </w:rPr>
  </w:style>
  <w:style w:type="paragraph" w:styleId="16">
    <w:name w:val="Body Text"/>
    <w:basedOn w:val="1"/>
    <w:next w:val="17"/>
    <w:link w:val="52"/>
    <w:autoRedefine/>
    <w:qFormat/>
    <w:uiPriority w:val="0"/>
    <w:rPr>
      <w:rFonts w:ascii="宋体"/>
      <w:sz w:val="32"/>
      <w:szCs w:val="20"/>
    </w:rPr>
  </w:style>
  <w:style w:type="paragraph" w:styleId="17">
    <w:name w:val="Body Text 2"/>
    <w:basedOn w:val="1"/>
    <w:next w:val="1"/>
    <w:autoRedefine/>
    <w:qFormat/>
    <w:uiPriority w:val="0"/>
    <w:rPr>
      <w:rFonts w:ascii="宋体" w:hAnsi="宋体"/>
      <w:b/>
      <w:bCs/>
      <w:sz w:val="24"/>
    </w:rPr>
  </w:style>
  <w:style w:type="paragraph" w:styleId="18">
    <w:name w:val="Body Text Indent"/>
    <w:basedOn w:val="1"/>
    <w:link w:val="53"/>
    <w:autoRedefine/>
    <w:qFormat/>
    <w:uiPriority w:val="0"/>
    <w:pPr>
      <w:spacing w:after="120"/>
      <w:ind w:left="420" w:leftChars="200"/>
    </w:pPr>
    <w:rPr>
      <w:szCs w:val="20"/>
    </w:rPr>
  </w:style>
  <w:style w:type="paragraph" w:styleId="19">
    <w:name w:val="toc 5"/>
    <w:basedOn w:val="1"/>
    <w:next w:val="1"/>
    <w:autoRedefine/>
    <w:semiHidden/>
    <w:qFormat/>
    <w:uiPriority w:val="0"/>
    <w:pPr>
      <w:ind w:left="840"/>
      <w:jc w:val="left"/>
    </w:pPr>
    <w:rPr>
      <w:sz w:val="18"/>
      <w:szCs w:val="18"/>
    </w:rPr>
  </w:style>
  <w:style w:type="paragraph" w:styleId="20">
    <w:name w:val="toc 3"/>
    <w:basedOn w:val="1"/>
    <w:next w:val="1"/>
    <w:autoRedefine/>
    <w:semiHidden/>
    <w:qFormat/>
    <w:uiPriority w:val="0"/>
    <w:pPr>
      <w:ind w:left="420"/>
      <w:jc w:val="left"/>
    </w:pPr>
    <w:rPr>
      <w:i/>
      <w:iCs/>
      <w:sz w:val="20"/>
      <w:szCs w:val="20"/>
    </w:rPr>
  </w:style>
  <w:style w:type="paragraph" w:styleId="21">
    <w:name w:val="Plain Text"/>
    <w:basedOn w:val="1"/>
    <w:link w:val="54"/>
    <w:autoRedefine/>
    <w:qFormat/>
    <w:uiPriority w:val="0"/>
    <w:pPr>
      <w:adjustRightInd w:val="0"/>
      <w:jc w:val="left"/>
      <w:textAlignment w:val="baseline"/>
    </w:pPr>
    <w:rPr>
      <w:rFonts w:ascii="宋体" w:hAnsi="Courier New"/>
      <w:sz w:val="24"/>
      <w:szCs w:val="20"/>
    </w:rPr>
  </w:style>
  <w:style w:type="paragraph" w:styleId="22">
    <w:name w:val="toc 8"/>
    <w:basedOn w:val="1"/>
    <w:next w:val="1"/>
    <w:autoRedefine/>
    <w:semiHidden/>
    <w:qFormat/>
    <w:uiPriority w:val="0"/>
    <w:pPr>
      <w:ind w:left="1470"/>
      <w:jc w:val="left"/>
    </w:pPr>
    <w:rPr>
      <w:sz w:val="18"/>
      <w:szCs w:val="18"/>
    </w:rPr>
  </w:style>
  <w:style w:type="paragraph" w:styleId="23">
    <w:name w:val="Date"/>
    <w:basedOn w:val="1"/>
    <w:next w:val="1"/>
    <w:link w:val="55"/>
    <w:autoRedefine/>
    <w:qFormat/>
    <w:uiPriority w:val="0"/>
    <w:rPr>
      <w:szCs w:val="20"/>
    </w:rPr>
  </w:style>
  <w:style w:type="paragraph" w:styleId="24">
    <w:name w:val="Body Text Indent 2"/>
    <w:basedOn w:val="1"/>
    <w:autoRedefine/>
    <w:qFormat/>
    <w:uiPriority w:val="0"/>
    <w:pPr>
      <w:ind w:left="-178" w:leftChars="-85" w:firstLine="739" w:firstLineChars="264"/>
      <w:jc w:val="left"/>
    </w:pPr>
    <w:rPr>
      <w:rFonts w:ascii="宋体"/>
      <w:sz w:val="28"/>
    </w:rPr>
  </w:style>
  <w:style w:type="paragraph" w:styleId="25">
    <w:name w:val="Balloon Text"/>
    <w:basedOn w:val="1"/>
    <w:link w:val="56"/>
    <w:autoRedefine/>
    <w:semiHidden/>
    <w:qFormat/>
    <w:uiPriority w:val="0"/>
    <w:rPr>
      <w:sz w:val="18"/>
      <w:szCs w:val="18"/>
    </w:rPr>
  </w:style>
  <w:style w:type="paragraph" w:styleId="26">
    <w:name w:val="footer"/>
    <w:basedOn w:val="1"/>
    <w:link w:val="57"/>
    <w:autoRedefine/>
    <w:qFormat/>
    <w:uiPriority w:val="99"/>
    <w:pPr>
      <w:tabs>
        <w:tab w:val="center" w:pos="4153"/>
        <w:tab w:val="right" w:pos="8306"/>
      </w:tabs>
      <w:snapToGrid w:val="0"/>
      <w:jc w:val="left"/>
    </w:pPr>
    <w:rPr>
      <w:sz w:val="18"/>
      <w:szCs w:val="18"/>
    </w:rPr>
  </w:style>
  <w:style w:type="paragraph" w:styleId="27">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after="120"/>
      <w:jc w:val="left"/>
    </w:pPr>
    <w:rPr>
      <w:rFonts w:ascii="Times New Roman" w:hAnsi="Times New Roman"/>
      <w:b/>
      <w:bCs/>
      <w:caps/>
      <w:sz w:val="20"/>
    </w:rPr>
  </w:style>
  <w:style w:type="paragraph" w:styleId="29">
    <w:name w:val="toc 4"/>
    <w:basedOn w:val="1"/>
    <w:next w:val="1"/>
    <w:autoRedefine/>
    <w:semiHidden/>
    <w:qFormat/>
    <w:uiPriority w:val="0"/>
    <w:pPr>
      <w:ind w:left="630"/>
      <w:jc w:val="left"/>
    </w:pPr>
    <w:rPr>
      <w:sz w:val="18"/>
      <w:szCs w:val="18"/>
    </w:rPr>
  </w:style>
  <w:style w:type="paragraph" w:styleId="30">
    <w:name w:val="List"/>
    <w:basedOn w:val="1"/>
    <w:autoRedefine/>
    <w:qFormat/>
    <w:uiPriority w:val="0"/>
    <w:pPr>
      <w:ind w:left="420" w:hanging="420"/>
    </w:pPr>
    <w:rPr>
      <w:szCs w:val="20"/>
      <w:lang w:bidi="he-IL"/>
    </w:rPr>
  </w:style>
  <w:style w:type="paragraph" w:styleId="31">
    <w:name w:val="toc 6"/>
    <w:basedOn w:val="1"/>
    <w:next w:val="1"/>
    <w:autoRedefine/>
    <w:semiHidden/>
    <w:qFormat/>
    <w:uiPriority w:val="0"/>
    <w:pPr>
      <w:ind w:left="1050"/>
      <w:jc w:val="left"/>
    </w:pPr>
    <w:rPr>
      <w:sz w:val="18"/>
      <w:szCs w:val="18"/>
    </w:rPr>
  </w:style>
  <w:style w:type="paragraph" w:styleId="32">
    <w:name w:val="toc 2"/>
    <w:basedOn w:val="1"/>
    <w:next w:val="1"/>
    <w:autoRedefine/>
    <w:semiHidden/>
    <w:qFormat/>
    <w:uiPriority w:val="0"/>
    <w:pPr>
      <w:ind w:left="210"/>
      <w:jc w:val="left"/>
    </w:pPr>
    <w:rPr>
      <w:smallCaps/>
      <w:sz w:val="20"/>
      <w:szCs w:val="20"/>
    </w:rPr>
  </w:style>
  <w:style w:type="paragraph" w:styleId="33">
    <w:name w:val="toc 9"/>
    <w:basedOn w:val="1"/>
    <w:next w:val="1"/>
    <w:autoRedefine/>
    <w:semiHidden/>
    <w:qFormat/>
    <w:uiPriority w:val="0"/>
    <w:pPr>
      <w:ind w:left="1680"/>
      <w:jc w:val="left"/>
    </w:pPr>
    <w:rPr>
      <w:sz w:val="18"/>
      <w:szCs w:val="18"/>
    </w:rPr>
  </w:style>
  <w:style w:type="paragraph" w:styleId="34">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5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36">
    <w:name w:val="annotation subject"/>
    <w:basedOn w:val="13"/>
    <w:next w:val="13"/>
    <w:link w:val="60"/>
    <w:autoRedefine/>
    <w:semiHidden/>
    <w:qFormat/>
    <w:uiPriority w:val="0"/>
    <w:rPr>
      <w:b/>
      <w:bCs/>
    </w:rPr>
  </w:style>
  <w:style w:type="table" w:styleId="38">
    <w:name w:val="Table Grid"/>
    <w:basedOn w:val="37"/>
    <w:autoRedefine/>
    <w:qFormat/>
    <w:uiPriority w:val="5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0"/>
    <w:rPr>
      <w:b/>
      <w:bCs/>
    </w:rPr>
  </w:style>
  <w:style w:type="character" w:styleId="41">
    <w:name w:val="page number"/>
    <w:basedOn w:val="39"/>
    <w:autoRedefine/>
    <w:qFormat/>
    <w:uiPriority w:val="0"/>
  </w:style>
  <w:style w:type="character" w:styleId="42">
    <w:name w:val="Hyperlink"/>
    <w:basedOn w:val="39"/>
    <w:autoRedefine/>
    <w:qFormat/>
    <w:uiPriority w:val="99"/>
    <w:rPr>
      <w:color w:val="0000FF"/>
      <w:u w:val="single"/>
    </w:rPr>
  </w:style>
  <w:style w:type="character" w:styleId="43">
    <w:name w:val="annotation reference"/>
    <w:basedOn w:val="39"/>
    <w:autoRedefine/>
    <w:semiHidden/>
    <w:qFormat/>
    <w:uiPriority w:val="0"/>
    <w:rPr>
      <w:sz w:val="21"/>
      <w:szCs w:val="21"/>
    </w:rPr>
  </w:style>
  <w:style w:type="character" w:customStyle="1" w:styleId="44">
    <w:name w:val="标题 1 Char"/>
    <w:basedOn w:val="39"/>
    <w:link w:val="2"/>
    <w:autoRedefine/>
    <w:qFormat/>
    <w:uiPriority w:val="0"/>
    <w:rPr>
      <w:rFonts w:eastAsia="宋体"/>
      <w:b/>
      <w:bCs/>
      <w:kern w:val="44"/>
      <w:sz w:val="44"/>
      <w:szCs w:val="44"/>
      <w:lang w:val="en-US" w:eastAsia="zh-CN" w:bidi="ar-SA"/>
    </w:rPr>
  </w:style>
  <w:style w:type="character" w:customStyle="1" w:styleId="45">
    <w:name w:val="标题 2 Char"/>
    <w:basedOn w:val="39"/>
    <w:link w:val="3"/>
    <w:autoRedefine/>
    <w:qFormat/>
    <w:uiPriority w:val="0"/>
    <w:rPr>
      <w:rFonts w:ascii="Arial" w:hAnsi="Arial" w:eastAsia="黑体"/>
      <w:b/>
      <w:bCs/>
      <w:kern w:val="2"/>
      <w:sz w:val="32"/>
      <w:szCs w:val="32"/>
      <w:lang w:val="en-US" w:eastAsia="zh-CN" w:bidi="ar-SA"/>
    </w:rPr>
  </w:style>
  <w:style w:type="character" w:customStyle="1" w:styleId="46">
    <w:name w:val="标题 3 Char"/>
    <w:basedOn w:val="39"/>
    <w:link w:val="4"/>
    <w:autoRedefine/>
    <w:qFormat/>
    <w:uiPriority w:val="0"/>
    <w:rPr>
      <w:rFonts w:eastAsia="宋体"/>
      <w:b/>
      <w:bCs/>
      <w:kern w:val="2"/>
      <w:sz w:val="24"/>
      <w:szCs w:val="32"/>
      <w:lang w:val="en-US" w:eastAsia="zh-CN" w:bidi="ar-SA"/>
    </w:rPr>
  </w:style>
  <w:style w:type="character" w:customStyle="1" w:styleId="47">
    <w:name w:val="标题 4 Char"/>
    <w:basedOn w:val="39"/>
    <w:link w:val="5"/>
    <w:autoRedefine/>
    <w:qFormat/>
    <w:uiPriority w:val="0"/>
    <w:rPr>
      <w:rFonts w:ascii="Arial" w:hAnsi="Arial" w:eastAsia="黑体"/>
      <w:b/>
      <w:bCs/>
      <w:kern w:val="2"/>
      <w:sz w:val="28"/>
      <w:szCs w:val="28"/>
      <w:lang w:val="en-US" w:eastAsia="zh-CN" w:bidi="ar-SA"/>
    </w:rPr>
  </w:style>
  <w:style w:type="character" w:customStyle="1" w:styleId="48">
    <w:name w:val="标题 5 Char"/>
    <w:basedOn w:val="39"/>
    <w:link w:val="6"/>
    <w:autoRedefine/>
    <w:qFormat/>
    <w:uiPriority w:val="0"/>
    <w:rPr>
      <w:rFonts w:eastAsia="宋体"/>
      <w:b/>
      <w:kern w:val="2"/>
      <w:sz w:val="28"/>
      <w:lang w:val="en-US" w:eastAsia="zh-CN" w:bidi="ar-SA"/>
    </w:rPr>
  </w:style>
  <w:style w:type="character" w:customStyle="1" w:styleId="49">
    <w:name w:val="批注文字 Char2"/>
    <w:basedOn w:val="39"/>
    <w:link w:val="13"/>
    <w:autoRedefine/>
    <w:qFormat/>
    <w:uiPriority w:val="0"/>
    <w:rPr>
      <w:rFonts w:eastAsia="宋体"/>
      <w:kern w:val="2"/>
      <w:sz w:val="21"/>
      <w:szCs w:val="24"/>
      <w:lang w:val="en-US" w:eastAsia="zh-CN" w:bidi="ar-SA"/>
    </w:rPr>
  </w:style>
  <w:style w:type="character" w:customStyle="1" w:styleId="50">
    <w:name w:val="正文文本 3 Char"/>
    <w:basedOn w:val="39"/>
    <w:link w:val="14"/>
    <w:autoRedefine/>
    <w:qFormat/>
    <w:uiPriority w:val="0"/>
    <w:rPr>
      <w:rFonts w:eastAsia="宋体"/>
      <w:kern w:val="2"/>
      <w:sz w:val="16"/>
      <w:lang w:val="en-US" w:eastAsia="zh-CN" w:bidi="ar-SA"/>
    </w:rPr>
  </w:style>
  <w:style w:type="character" w:customStyle="1" w:styleId="51">
    <w:name w:val="结束语 Char"/>
    <w:basedOn w:val="39"/>
    <w:link w:val="15"/>
    <w:autoRedefine/>
    <w:qFormat/>
    <w:uiPriority w:val="0"/>
    <w:rPr>
      <w:kern w:val="2"/>
      <w:sz w:val="28"/>
      <w:szCs w:val="28"/>
    </w:rPr>
  </w:style>
  <w:style w:type="character" w:customStyle="1" w:styleId="52">
    <w:name w:val="正文文本 Char"/>
    <w:link w:val="16"/>
    <w:autoRedefine/>
    <w:qFormat/>
    <w:uiPriority w:val="0"/>
    <w:rPr>
      <w:rFonts w:ascii="宋体" w:eastAsia="宋体"/>
      <w:kern w:val="2"/>
      <w:sz w:val="32"/>
      <w:lang w:val="en-US" w:eastAsia="zh-CN" w:bidi="ar-SA"/>
    </w:rPr>
  </w:style>
  <w:style w:type="character" w:customStyle="1" w:styleId="53">
    <w:name w:val="正文文本缩进 Char"/>
    <w:basedOn w:val="39"/>
    <w:link w:val="18"/>
    <w:autoRedefine/>
    <w:qFormat/>
    <w:uiPriority w:val="0"/>
    <w:rPr>
      <w:rFonts w:eastAsia="宋体"/>
      <w:kern w:val="2"/>
      <w:sz w:val="21"/>
      <w:lang w:val="en-US" w:eastAsia="zh-CN" w:bidi="ar-SA"/>
    </w:rPr>
  </w:style>
  <w:style w:type="character" w:customStyle="1" w:styleId="54">
    <w:name w:val="纯文本 Char1"/>
    <w:link w:val="21"/>
    <w:autoRedefine/>
    <w:semiHidden/>
    <w:qFormat/>
    <w:uiPriority w:val="0"/>
    <w:rPr>
      <w:rFonts w:ascii="宋体" w:hAnsi="Courier New" w:eastAsia="宋体"/>
      <w:kern w:val="2"/>
      <w:sz w:val="24"/>
      <w:lang w:val="en-US" w:eastAsia="zh-CN" w:bidi="ar-SA"/>
    </w:rPr>
  </w:style>
  <w:style w:type="character" w:customStyle="1" w:styleId="55">
    <w:name w:val="日期 Char"/>
    <w:basedOn w:val="39"/>
    <w:link w:val="23"/>
    <w:autoRedefine/>
    <w:qFormat/>
    <w:uiPriority w:val="0"/>
    <w:rPr>
      <w:rFonts w:eastAsia="宋体"/>
      <w:kern w:val="2"/>
      <w:sz w:val="21"/>
      <w:lang w:val="en-US" w:eastAsia="zh-CN" w:bidi="ar-SA"/>
    </w:rPr>
  </w:style>
  <w:style w:type="character" w:customStyle="1" w:styleId="56">
    <w:name w:val="批注框文本 Char"/>
    <w:basedOn w:val="39"/>
    <w:link w:val="25"/>
    <w:autoRedefine/>
    <w:qFormat/>
    <w:uiPriority w:val="0"/>
    <w:rPr>
      <w:rFonts w:eastAsia="宋体"/>
      <w:kern w:val="2"/>
      <w:sz w:val="18"/>
      <w:szCs w:val="18"/>
      <w:lang w:val="en-US" w:eastAsia="zh-CN" w:bidi="ar-SA"/>
    </w:rPr>
  </w:style>
  <w:style w:type="character" w:customStyle="1" w:styleId="57">
    <w:name w:val="页脚 Char"/>
    <w:basedOn w:val="39"/>
    <w:link w:val="26"/>
    <w:autoRedefine/>
    <w:qFormat/>
    <w:uiPriority w:val="99"/>
    <w:rPr>
      <w:rFonts w:eastAsia="宋体"/>
      <w:kern w:val="2"/>
      <w:sz w:val="18"/>
      <w:szCs w:val="18"/>
      <w:lang w:val="en-US" w:eastAsia="zh-CN" w:bidi="ar-SA"/>
    </w:rPr>
  </w:style>
  <w:style w:type="character" w:customStyle="1" w:styleId="58">
    <w:name w:val="页眉 Char"/>
    <w:basedOn w:val="39"/>
    <w:link w:val="27"/>
    <w:autoRedefine/>
    <w:qFormat/>
    <w:uiPriority w:val="99"/>
    <w:rPr>
      <w:kern w:val="2"/>
      <w:sz w:val="18"/>
      <w:szCs w:val="18"/>
    </w:rPr>
  </w:style>
  <w:style w:type="character" w:customStyle="1" w:styleId="59">
    <w:name w:val="HTML 预设格式 Char"/>
    <w:basedOn w:val="39"/>
    <w:link w:val="35"/>
    <w:autoRedefine/>
    <w:qFormat/>
    <w:uiPriority w:val="0"/>
    <w:rPr>
      <w:rFonts w:ascii="宋体" w:hAnsi="宋体" w:eastAsia="宋体"/>
      <w:sz w:val="24"/>
      <w:lang w:val="en-US" w:eastAsia="zh-CN" w:bidi="ar-SA"/>
    </w:rPr>
  </w:style>
  <w:style w:type="character" w:customStyle="1" w:styleId="60">
    <w:name w:val="批注主题 Char"/>
    <w:basedOn w:val="61"/>
    <w:link w:val="36"/>
    <w:autoRedefine/>
    <w:semiHidden/>
    <w:qFormat/>
    <w:uiPriority w:val="0"/>
    <w:rPr>
      <w:b/>
      <w:bCs/>
      <w:kern w:val="2"/>
      <w:sz w:val="21"/>
      <w:szCs w:val="24"/>
      <w:lang w:val="en-US" w:eastAsia="zh-CN" w:bidi="ar-SA"/>
    </w:rPr>
  </w:style>
  <w:style w:type="character" w:customStyle="1" w:styleId="61">
    <w:name w:val="批注文字 Char1"/>
    <w:basedOn w:val="39"/>
    <w:autoRedefine/>
    <w:semiHidden/>
    <w:qFormat/>
    <w:uiPriority w:val="0"/>
    <w:rPr>
      <w:rFonts w:ascii="Times New Roman" w:hAnsi="Times New Roman" w:eastAsia="宋体" w:cs="Times New Roman"/>
      <w:szCs w:val="20"/>
    </w:rPr>
  </w:style>
  <w:style w:type="character" w:customStyle="1" w:styleId="62">
    <w:name w:val="标题 2 Char2"/>
    <w:basedOn w:val="39"/>
    <w:autoRedefine/>
    <w:qFormat/>
    <w:uiPriority w:val="0"/>
    <w:rPr>
      <w:rFonts w:ascii="Arial" w:hAnsi="Arial" w:eastAsia="黑体"/>
      <w:b/>
      <w:bCs/>
      <w:kern w:val="2"/>
      <w:sz w:val="32"/>
      <w:szCs w:val="32"/>
    </w:rPr>
  </w:style>
  <w:style w:type="character" w:customStyle="1" w:styleId="63">
    <w:name w:val="font31"/>
    <w:basedOn w:val="39"/>
    <w:autoRedefine/>
    <w:qFormat/>
    <w:uiPriority w:val="0"/>
    <w:rPr>
      <w:rFonts w:hint="eastAsia" w:ascii="宋体" w:hAnsi="宋体" w:eastAsia="宋体" w:cs="宋体"/>
      <w:color w:val="000000"/>
      <w:sz w:val="24"/>
      <w:szCs w:val="24"/>
      <w:u w:val="none"/>
    </w:rPr>
  </w:style>
  <w:style w:type="character" w:customStyle="1" w:styleId="64">
    <w:name w:val="font21"/>
    <w:basedOn w:val="39"/>
    <w:autoRedefine/>
    <w:qFormat/>
    <w:uiPriority w:val="0"/>
    <w:rPr>
      <w:rFonts w:hint="default" w:ascii="Times New Roman" w:hAnsi="Times New Roman" w:cs="Times New Roman"/>
      <w:color w:val="000000"/>
      <w:sz w:val="24"/>
      <w:szCs w:val="24"/>
      <w:u w:val="none"/>
    </w:rPr>
  </w:style>
  <w:style w:type="character" w:customStyle="1" w:styleId="65">
    <w:name w:val="批注文字 Char"/>
    <w:basedOn w:val="39"/>
    <w:autoRedefine/>
    <w:qFormat/>
    <w:uiPriority w:val="0"/>
    <w:rPr>
      <w:rFonts w:eastAsia="宋体"/>
      <w:kern w:val="2"/>
      <w:sz w:val="21"/>
      <w:szCs w:val="24"/>
      <w:lang w:val="en-US" w:eastAsia="zh-CN" w:bidi="ar-SA"/>
    </w:rPr>
  </w:style>
  <w:style w:type="character" w:customStyle="1" w:styleId="66">
    <w:name w:val="纯文本 Char"/>
    <w:basedOn w:val="39"/>
    <w:autoRedefine/>
    <w:qFormat/>
    <w:uiPriority w:val="0"/>
    <w:rPr>
      <w:rFonts w:ascii="宋体" w:hAnsi="Courier New"/>
      <w:color w:val="000000"/>
      <w:kern w:val="2"/>
      <w:sz w:val="21"/>
      <w:lang w:bidi="ar-SA"/>
    </w:rPr>
  </w:style>
  <w:style w:type="character" w:customStyle="1" w:styleId="67">
    <w:name w:val="font11"/>
    <w:basedOn w:val="39"/>
    <w:autoRedefine/>
    <w:qFormat/>
    <w:uiPriority w:val="0"/>
    <w:rPr>
      <w:rFonts w:hint="eastAsia" w:ascii="宋体" w:hAnsi="宋体" w:eastAsia="宋体" w:cs="宋体"/>
      <w:color w:val="FF0000"/>
      <w:sz w:val="24"/>
      <w:szCs w:val="24"/>
      <w:u w:val="none"/>
    </w:rPr>
  </w:style>
  <w:style w:type="paragraph" w:customStyle="1" w:styleId="68">
    <w:name w:val="Table Paragraph"/>
    <w:basedOn w:val="1"/>
    <w:autoRedefine/>
    <w:qFormat/>
    <w:uiPriority w:val="1"/>
    <w:rPr>
      <w:rFonts w:ascii="宋体" w:hAnsi="宋体" w:eastAsia="宋体" w:cs="宋体"/>
      <w:lang w:val="zh-CN" w:eastAsia="zh-CN" w:bidi="zh-CN"/>
    </w:rPr>
  </w:style>
  <w:style w:type="paragraph" w:customStyle="1" w:styleId="69">
    <w:name w:val="Char Char Char Char Char Char"/>
    <w:basedOn w:val="1"/>
    <w:qFormat/>
    <w:uiPriority w:val="0"/>
    <w:rPr>
      <w:szCs w:val="21"/>
    </w:rPr>
  </w:style>
  <w:style w:type="paragraph" w:customStyle="1" w:styleId="70">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71">
    <w:name w:val=" Char Char7"/>
    <w:basedOn w:val="1"/>
    <w:autoRedefine/>
    <w:qFormat/>
    <w:uiPriority w:val="0"/>
    <w:rPr>
      <w:szCs w:val="21"/>
    </w:rPr>
  </w:style>
  <w:style w:type="paragraph" w:customStyle="1" w:styleId="72">
    <w:name w:val=" Char Char Char Char"/>
    <w:basedOn w:val="1"/>
    <w:autoRedefine/>
    <w:qFormat/>
    <w:uiPriority w:val="0"/>
    <w:rPr>
      <w:kern w:val="0"/>
      <w:sz w:val="24"/>
      <w:szCs w:val="20"/>
    </w:rPr>
  </w:style>
  <w:style w:type="paragraph" w:customStyle="1" w:styleId="73">
    <w:name w:val="Char Char1"/>
    <w:basedOn w:val="1"/>
    <w:autoRedefine/>
    <w:qFormat/>
    <w:uiPriority w:val="0"/>
    <w:rPr>
      <w:szCs w:val="21"/>
    </w:rPr>
  </w:style>
  <w:style w:type="paragraph" w:customStyle="1" w:styleId="74">
    <w:name w:val="Char"/>
    <w:basedOn w:val="1"/>
    <w:autoRedefine/>
    <w:qFormat/>
    <w:uiPriority w:val="0"/>
  </w:style>
  <w:style w:type="paragraph" w:customStyle="1" w:styleId="75">
    <w:name w:val="List Paragraph"/>
    <w:basedOn w:val="1"/>
    <w:qFormat/>
    <w:uiPriority w:val="34"/>
    <w:pPr>
      <w:ind w:firstLine="420" w:firstLineChars="200"/>
    </w:pPr>
  </w:style>
  <w:style w:type="paragraph" w:customStyle="1" w:styleId="76">
    <w:name w:val="p0"/>
    <w:basedOn w:val="1"/>
    <w:autoRedefine/>
    <w:qFormat/>
    <w:uiPriority w:val="0"/>
    <w:pPr>
      <w:widowControl/>
    </w:pPr>
    <w:rPr>
      <w:kern w:val="0"/>
      <w:szCs w:val="21"/>
    </w:rPr>
  </w:style>
  <w:style w:type="paragraph" w:customStyle="1" w:styleId="77">
    <w:name w:val=" Char2"/>
    <w:basedOn w:val="1"/>
    <w:autoRedefine/>
    <w:qFormat/>
    <w:uiPriority w:val="0"/>
    <w:pPr>
      <w:widowControl/>
      <w:spacing w:after="160" w:line="240" w:lineRule="exact"/>
      <w:jc w:val="left"/>
    </w:pPr>
  </w:style>
  <w:style w:type="paragraph" w:customStyle="1" w:styleId="78">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79">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37049;&#22478;&#20843;&#20013;&#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邹城八中磋商文件.dot</Template>
  <Pages>69</Pages>
  <Words>32882</Words>
  <Characters>34824</Characters>
  <Lines>118</Lines>
  <Paragraphs>33</Paragraphs>
  <TotalTime>7</TotalTime>
  <ScaleCrop>false</ScaleCrop>
  <LinksUpToDate>false</LinksUpToDate>
  <CharactersWithSpaces>38483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2021-03-20T01:41:00Z</dcterms:created>
  <dc:creator>SSS</dc:creator>
  <cp:lastModifiedBy>夏天</cp:lastModifiedBy>
  <cp:lastPrinted>2021-12-22T08:00:00Z</cp:lastPrinted>
  <dcterms:modified xsi:type="dcterms:W3CDTF">2024-04-28T06:54:35Z</dcterms:modified>
  <dc:subject>SSS</dc:subject>
  <dc:title>SSS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EA31A69070FE47A683FB13EE240401BB_13</vt:lpwstr>
  </property>
</Properties>
</file>