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kern w:val="16"/>
          <w:sz w:val="52"/>
          <w:szCs w:val="52"/>
          <w:highlight w:val="none"/>
          <w:lang w:eastAsia="zh-CN"/>
        </w:rPr>
      </w:pPr>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40"/>
          <w:szCs w:val="40"/>
          <w:highlight w:val="none"/>
          <w:lang w:eastAsia="zh-CN"/>
        </w:rPr>
      </w:pPr>
      <w:r>
        <w:rPr>
          <w:rFonts w:hint="eastAsia" w:hAnsi="宋体" w:cs="宋体"/>
          <w:b/>
          <w:color w:val="auto"/>
          <w:sz w:val="48"/>
          <w:szCs w:val="48"/>
          <w:highlight w:val="none"/>
          <w:lang w:eastAsia="zh-CN"/>
        </w:rPr>
        <w:t>邹城市石墙镇2023年度商品混凝土采购项目</w:t>
      </w:r>
    </w:p>
    <w:p>
      <w:pPr>
        <w:pStyle w:val="4"/>
        <w:rPr>
          <w:rFonts w:hint="eastAsia"/>
          <w:lang w:val="en-US" w:eastAsia="zh-CN"/>
        </w:rPr>
      </w:pPr>
      <w:r>
        <w:rPr>
          <w:rFonts w:hint="eastAsia"/>
          <w:lang w:val="en-US" w:eastAsia="zh-CN"/>
        </w:rPr>
        <w:t xml:space="preserve">             </w:t>
      </w: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default"/>
          <w:lang w:val="en-US" w:eastAsia="zh-CN"/>
        </w:rPr>
      </w:pPr>
    </w:p>
    <w:p>
      <w:pPr>
        <w:pStyle w:val="6"/>
        <w:keepNext w:val="0"/>
        <w:keepLines w:val="0"/>
        <w:pageBreakBefore w:val="0"/>
        <w:kinsoku/>
        <w:overflowPunct/>
        <w:topLinePunct w:val="0"/>
        <w:bidi w:val="0"/>
        <w:spacing w:line="360" w:lineRule="auto"/>
        <w:ind w:right="0" w:rightChars="0"/>
        <w:jc w:val="center"/>
        <w:rPr>
          <w:rFonts w:hint="eastAsia" w:asciiTheme="minorEastAsia" w:hAnsiTheme="minorEastAsia" w:eastAsiaTheme="minorEastAsia" w:cstheme="minorEastAsia"/>
          <w:b w:val="0"/>
          <w:bCs w:val="0"/>
          <w:color w:val="auto"/>
          <w:kern w:val="16"/>
          <w:sz w:val="28"/>
          <w:szCs w:val="28"/>
          <w:highlight w:val="none"/>
        </w:rPr>
      </w:pPr>
      <w:bookmarkStart w:id="0" w:name="_Toc381880843"/>
      <w:r>
        <w:rPr>
          <w:rFonts w:hint="eastAsia" w:asciiTheme="minorEastAsia" w:hAnsiTheme="minorEastAsia" w:eastAsiaTheme="minorEastAsia" w:cstheme="minorEastAsia"/>
          <w:b/>
          <w:color w:val="auto"/>
          <w:sz w:val="84"/>
          <w:szCs w:val="84"/>
          <w:highlight w:val="none"/>
        </w:rPr>
        <w:t>竞争性谈判文件</w:t>
      </w:r>
      <w:bookmarkEnd w:id="0"/>
    </w:p>
    <w:p>
      <w:pPr>
        <w:pStyle w:val="17"/>
        <w:keepNext w:val="0"/>
        <w:keepLines w:val="0"/>
        <w:pageBreakBefore w:val="0"/>
        <w:kinsoku/>
        <w:overflowPunct/>
        <w:topLinePunct w:val="0"/>
        <w:bidi w:val="0"/>
        <w:spacing w:line="360" w:lineRule="auto"/>
        <w:ind w:left="0" w:leftChars="0" w:right="0" w:rightChars="0"/>
        <w:jc w:val="center"/>
        <w:rPr>
          <w:rFonts w:hint="default" w:asciiTheme="minorEastAsia" w:hAnsiTheme="minorEastAsia" w:eastAsiaTheme="minorEastAsia" w:cstheme="minorEastAsia"/>
          <w:b/>
          <w:bCs/>
          <w:color w:val="auto"/>
          <w:kern w:val="0"/>
          <w:sz w:val="28"/>
          <w:szCs w:val="28"/>
          <w:highlight w:val="none"/>
          <w:lang w:val="en-US"/>
        </w:rPr>
      </w:pPr>
      <w:r>
        <w:rPr>
          <w:rFonts w:hint="eastAsia" w:asciiTheme="minorEastAsia" w:hAnsiTheme="minorEastAsia" w:eastAsiaTheme="minorEastAsia" w:cstheme="minorEastAsia"/>
          <w:b/>
          <w:bCs/>
          <w:color w:val="auto"/>
          <w:kern w:val="0"/>
          <w:sz w:val="28"/>
          <w:szCs w:val="28"/>
          <w:highlight w:val="none"/>
        </w:rPr>
        <w:t>项目编号：</w:t>
      </w:r>
      <w:r>
        <w:rPr>
          <w:rFonts w:hint="eastAsia" w:asciiTheme="minorEastAsia" w:hAnsiTheme="minorEastAsia" w:cstheme="minorEastAsia"/>
          <w:b/>
          <w:bCs/>
          <w:color w:val="auto"/>
          <w:kern w:val="0"/>
          <w:sz w:val="28"/>
          <w:szCs w:val="28"/>
          <w:highlight w:val="none"/>
          <w:lang w:val="en-US" w:eastAsia="zh-CN"/>
        </w:rPr>
        <w:t>ZCTW-2023-034</w:t>
      </w:r>
    </w:p>
    <w:p>
      <w:pPr>
        <w:pStyle w:val="17"/>
        <w:keepNext w:val="0"/>
        <w:keepLines w:val="0"/>
        <w:pageBreakBefore w:val="0"/>
        <w:kinsoku/>
        <w:overflowPunct/>
        <w:topLinePunct w:val="0"/>
        <w:bidi w:val="0"/>
        <w:spacing w:line="360" w:lineRule="auto"/>
        <w:ind w:left="0" w:leftChars="0" w:right="0" w:rightChars="0"/>
        <w:jc w:val="both"/>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both"/>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both"/>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both"/>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both"/>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 w:val="32"/>
          <w:highlight w:val="none"/>
        </w:rPr>
      </w:pPr>
    </w:p>
    <w:p>
      <w:pPr>
        <w:pStyle w:val="17"/>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outlineLvl w:val="9"/>
        <w:rPr>
          <w:rFonts w:hint="eastAsia" w:asciiTheme="minorEastAsia" w:hAnsiTheme="minorEastAsia" w:cstheme="minorEastAsia"/>
          <w:bCs/>
          <w:color w:val="auto"/>
          <w:sz w:val="36"/>
          <w:szCs w:val="36"/>
          <w:highlight w:val="none"/>
          <w:lang w:val="en-US" w:eastAsia="zh-CN"/>
        </w:rPr>
      </w:pPr>
    </w:p>
    <w:p>
      <w:pPr>
        <w:pStyle w:val="17"/>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outlineLvl w:val="9"/>
        <w:rPr>
          <w:rFonts w:hint="eastAsia" w:asciiTheme="minorEastAsia" w:hAnsiTheme="minorEastAsia" w:eastAsiaTheme="minorEastAsia" w:cstheme="minorEastAsia"/>
          <w:b/>
          <w:bCs w:val="0"/>
          <w:color w:val="auto"/>
          <w:sz w:val="36"/>
          <w:szCs w:val="36"/>
          <w:highlight w:val="none"/>
        </w:rPr>
      </w:pPr>
      <w:r>
        <w:rPr>
          <w:rFonts w:hint="eastAsia" w:asciiTheme="minorEastAsia" w:hAnsiTheme="minorEastAsia" w:eastAsiaTheme="minorEastAsia" w:cstheme="minorEastAsia"/>
          <w:b/>
          <w:bCs w:val="0"/>
          <w:color w:val="auto"/>
          <w:sz w:val="36"/>
          <w:szCs w:val="36"/>
          <w:highlight w:val="none"/>
        </w:rPr>
        <w:t>采 购 人：</w:t>
      </w:r>
      <w:r>
        <w:rPr>
          <w:rFonts w:hint="eastAsia" w:asciiTheme="minorEastAsia" w:hAnsiTheme="minorEastAsia" w:cstheme="minorEastAsia"/>
          <w:b/>
          <w:bCs w:val="0"/>
          <w:color w:val="auto"/>
          <w:sz w:val="36"/>
          <w:szCs w:val="36"/>
          <w:highlight w:val="none"/>
          <w:lang w:eastAsia="zh-CN"/>
        </w:rPr>
        <w:t>邹城市石墙镇人民政府</w:t>
      </w:r>
    </w:p>
    <w:p>
      <w:pPr>
        <w:pStyle w:val="17"/>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outlineLvl w:val="9"/>
        <w:rPr>
          <w:rFonts w:hint="eastAsia" w:asciiTheme="minorEastAsia" w:hAnsiTheme="minorEastAsia" w:eastAsiaTheme="minorEastAsia" w:cstheme="minorEastAsia"/>
          <w:b/>
          <w:bCs w:val="0"/>
          <w:color w:val="auto"/>
          <w:sz w:val="36"/>
          <w:szCs w:val="36"/>
          <w:highlight w:val="none"/>
        </w:rPr>
      </w:pPr>
      <w:r>
        <w:rPr>
          <w:rFonts w:hint="eastAsia" w:asciiTheme="minorEastAsia" w:hAnsiTheme="minorEastAsia" w:eastAsiaTheme="minorEastAsia" w:cstheme="minorEastAsia"/>
          <w:b/>
          <w:bCs w:val="0"/>
          <w:color w:val="auto"/>
          <w:sz w:val="36"/>
          <w:szCs w:val="36"/>
          <w:highlight w:val="none"/>
        </w:rPr>
        <w:t>代理机构：</w:t>
      </w:r>
      <w:r>
        <w:rPr>
          <w:rFonts w:hint="eastAsia" w:asciiTheme="minorEastAsia" w:hAnsiTheme="minorEastAsia" w:cstheme="minorEastAsia"/>
          <w:b/>
          <w:bCs w:val="0"/>
          <w:color w:val="auto"/>
          <w:sz w:val="36"/>
          <w:szCs w:val="36"/>
          <w:highlight w:val="none"/>
          <w:lang w:eastAsia="zh-CN"/>
        </w:rPr>
        <w:t>邹城天伟工程管理咨询有限公司</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Theme="minorEastAsia" w:hAnsiTheme="minorEastAsia" w:eastAsiaTheme="minorEastAsia" w:cstheme="minorEastAsia"/>
          <w:b/>
          <w:bCs w:val="0"/>
          <w:color w:val="auto"/>
          <w:sz w:val="36"/>
          <w:szCs w:val="36"/>
          <w:highlight w:val="none"/>
          <w:lang w:val="en-US" w:eastAsia="zh-CN"/>
        </w:rPr>
      </w:pPr>
      <w:r>
        <w:rPr>
          <w:rFonts w:hint="eastAsia" w:asciiTheme="minorEastAsia" w:hAnsiTheme="minorEastAsia" w:eastAsiaTheme="minorEastAsia" w:cstheme="minorEastAsia"/>
          <w:b/>
          <w:bCs w:val="0"/>
          <w:color w:val="auto"/>
          <w:sz w:val="36"/>
          <w:szCs w:val="36"/>
          <w:highlight w:val="none"/>
        </w:rPr>
        <w:t>日    期：二○</w:t>
      </w:r>
      <w:r>
        <w:rPr>
          <w:rFonts w:hint="eastAsia" w:asciiTheme="minorEastAsia" w:hAnsiTheme="minorEastAsia" w:cstheme="minorEastAsia"/>
          <w:b/>
          <w:bCs w:val="0"/>
          <w:color w:val="auto"/>
          <w:sz w:val="36"/>
          <w:szCs w:val="36"/>
          <w:highlight w:val="none"/>
          <w:lang w:eastAsia="zh-CN"/>
        </w:rPr>
        <w:t>二</w:t>
      </w:r>
      <w:r>
        <w:rPr>
          <w:rFonts w:hint="eastAsia" w:asciiTheme="minorEastAsia" w:hAnsiTheme="minorEastAsia" w:cstheme="minorEastAsia"/>
          <w:b/>
          <w:bCs w:val="0"/>
          <w:color w:val="auto"/>
          <w:sz w:val="36"/>
          <w:szCs w:val="36"/>
          <w:highlight w:val="none"/>
          <w:lang w:val="en-US" w:eastAsia="zh-CN"/>
        </w:rPr>
        <w:t>三</w:t>
      </w:r>
      <w:r>
        <w:rPr>
          <w:rFonts w:hint="eastAsia" w:asciiTheme="minorEastAsia" w:hAnsiTheme="minorEastAsia" w:eastAsiaTheme="minorEastAsia" w:cstheme="minorEastAsia"/>
          <w:b/>
          <w:bCs w:val="0"/>
          <w:color w:val="auto"/>
          <w:sz w:val="36"/>
          <w:szCs w:val="36"/>
          <w:highlight w:val="none"/>
        </w:rPr>
        <w:t>年</w:t>
      </w:r>
      <w:r>
        <w:rPr>
          <w:rFonts w:hint="eastAsia" w:asciiTheme="minorEastAsia" w:hAnsiTheme="minorEastAsia" w:cstheme="minorEastAsia"/>
          <w:b/>
          <w:bCs w:val="0"/>
          <w:color w:val="auto"/>
          <w:sz w:val="36"/>
          <w:szCs w:val="36"/>
          <w:highlight w:val="none"/>
          <w:lang w:eastAsia="zh-CN"/>
        </w:rPr>
        <w:t>十一</w:t>
      </w:r>
      <w:r>
        <w:rPr>
          <w:rFonts w:hint="eastAsia" w:asciiTheme="minorEastAsia" w:hAnsiTheme="minorEastAsia" w:eastAsiaTheme="minorEastAsia" w:cstheme="minorEastAsia"/>
          <w:b/>
          <w:bCs w:val="0"/>
          <w:color w:val="auto"/>
          <w:sz w:val="36"/>
          <w:szCs w:val="36"/>
          <w:highlight w:val="none"/>
        </w:rPr>
        <w:t>月</w:t>
      </w:r>
    </w:p>
    <w:p>
      <w:pPr>
        <w:keepNext w:val="0"/>
        <w:keepLines w:val="0"/>
        <w:pageBreakBefore w:val="0"/>
        <w:tabs>
          <w:tab w:val="left" w:pos="1080"/>
        </w:tabs>
        <w:kinsoku/>
        <w:overflowPunct/>
        <w:topLinePunct w:val="0"/>
        <w:bidi w:val="0"/>
        <w:snapToGrid w:val="0"/>
        <w:spacing w:line="360" w:lineRule="auto"/>
        <w:ind w:left="0" w:leftChars="0" w:right="0" w:rightChars="0"/>
        <w:jc w:val="center"/>
        <w:rPr>
          <w:rFonts w:hint="eastAsia" w:asciiTheme="minorEastAsia" w:hAnsiTheme="minorEastAsia" w:eastAsiaTheme="minorEastAsia" w:cstheme="minorEastAsia"/>
          <w:b/>
          <w:bCs/>
          <w:color w:val="auto"/>
          <w:sz w:val="48"/>
          <w:szCs w:val="48"/>
          <w:highlight w:val="none"/>
        </w:rPr>
        <w:sectPr>
          <w:headerReference r:id="rId4" w:type="first"/>
          <w:headerReference r:id="rId3" w:type="default"/>
          <w:footerReference r:id="rId5" w:type="default"/>
          <w:pgSz w:w="11861" w:h="16775"/>
          <w:pgMar w:top="1440" w:right="1080" w:bottom="1440" w:left="1080" w:header="720" w:footer="720" w:gutter="0"/>
          <w:pgNumType w:fmt="decimal"/>
          <w:cols w:space="720" w:num="1"/>
          <w:titlePg/>
        </w:sectPr>
      </w:pPr>
    </w:p>
    <w:p>
      <w:pPr>
        <w:keepNext w:val="0"/>
        <w:keepLines w:val="0"/>
        <w:pageBreakBefore w:val="0"/>
        <w:tabs>
          <w:tab w:val="left" w:pos="1080"/>
        </w:tabs>
        <w:kinsoku/>
        <w:overflowPunct/>
        <w:topLinePunct w:val="0"/>
        <w:bidi w:val="0"/>
        <w:snapToGrid w:val="0"/>
        <w:spacing w:line="360" w:lineRule="auto"/>
        <w:ind w:left="0" w:leftChars="0" w:right="0" w:rightChars="0"/>
        <w:jc w:val="center"/>
        <w:rPr>
          <w:rFonts w:hint="eastAsia" w:asciiTheme="minorEastAsia" w:hAnsiTheme="minorEastAsia" w:eastAsiaTheme="minorEastAsia" w:cstheme="minorEastAsia"/>
          <w:b w:val="0"/>
          <w:bCs w:val="0"/>
          <w:caps w:val="0"/>
          <w:color w:val="auto"/>
          <w:sz w:val="48"/>
          <w:szCs w:val="48"/>
          <w:highlight w:val="none"/>
        </w:rPr>
      </w:pPr>
      <w:r>
        <w:rPr>
          <w:rFonts w:hint="eastAsia" w:asciiTheme="minorEastAsia" w:hAnsiTheme="minorEastAsia" w:eastAsiaTheme="minorEastAsia" w:cstheme="minorEastAsia"/>
          <w:b/>
          <w:bCs/>
          <w:color w:val="auto"/>
          <w:sz w:val="48"/>
          <w:szCs w:val="48"/>
          <w:highlight w:val="none"/>
        </w:rPr>
        <w:t>目  录</w:t>
      </w:r>
    </w:p>
    <w:p>
      <w:pPr>
        <w:pStyle w:val="10"/>
        <w:tabs>
          <w:tab w:val="right" w:leader="dot" w:pos="9593"/>
        </w:tabs>
        <w:rPr>
          <w:rFonts w:hint="eastAsia" w:ascii="宋体" w:hAnsi="宋体" w:eastAsia="宋体" w:cs="宋体"/>
          <w:color w:val="auto"/>
          <w:sz w:val="28"/>
          <w:szCs w:val="28"/>
          <w:highlight w:val="none"/>
        </w:rPr>
      </w:pPr>
      <w:r>
        <w:rPr>
          <w:rFonts w:hint="eastAsia" w:asciiTheme="minorEastAsia" w:hAnsiTheme="minorEastAsia" w:eastAsiaTheme="minorEastAsia" w:cstheme="minorEastAsia"/>
          <w:b/>
          <w:bCs w:val="0"/>
          <w:color w:val="auto"/>
          <w:sz w:val="28"/>
          <w:szCs w:val="28"/>
          <w:highlight w:val="none"/>
          <w:lang w:val="en-US" w:eastAsia="zh-CN"/>
        </w:rPr>
        <w:fldChar w:fldCharType="begin"/>
      </w:r>
      <w:r>
        <w:rPr>
          <w:rFonts w:hint="eastAsia" w:asciiTheme="minorEastAsia" w:hAnsiTheme="minorEastAsia" w:eastAsiaTheme="minorEastAsia" w:cstheme="minorEastAsia"/>
          <w:b/>
          <w:bCs w:val="0"/>
          <w:color w:val="auto"/>
          <w:sz w:val="28"/>
          <w:szCs w:val="28"/>
          <w:highlight w:val="none"/>
          <w:lang w:val="en-US" w:eastAsia="zh-CN"/>
        </w:rPr>
        <w:instrText xml:space="preserve">TOC \o "1-1" \h \u </w:instrText>
      </w:r>
      <w:r>
        <w:rPr>
          <w:rFonts w:hint="eastAsia" w:asciiTheme="minorEastAsia" w:hAnsiTheme="minorEastAsia" w:eastAsiaTheme="minorEastAsia" w:cstheme="minorEastAsia"/>
          <w:b/>
          <w:bCs w:val="0"/>
          <w:color w:val="auto"/>
          <w:sz w:val="28"/>
          <w:szCs w:val="28"/>
          <w:highlight w:val="none"/>
          <w:lang w:val="en-US" w:eastAsia="zh-CN"/>
        </w:rPr>
        <w:fldChar w:fldCharType="separate"/>
      </w:r>
      <w:r>
        <w:rPr>
          <w:rFonts w:hint="eastAsia" w:ascii="宋体" w:hAnsi="宋体" w:eastAsia="宋体" w:cs="宋体"/>
          <w:bCs w:val="0"/>
          <w:color w:val="auto"/>
          <w:sz w:val="28"/>
          <w:szCs w:val="28"/>
          <w:highlight w:val="none"/>
          <w:lang w:val="en-US" w:eastAsia="zh-CN"/>
        </w:rPr>
        <w:fldChar w:fldCharType="begin"/>
      </w:r>
      <w:r>
        <w:rPr>
          <w:rFonts w:hint="eastAsia" w:ascii="宋体" w:hAnsi="宋体" w:eastAsia="宋体" w:cs="宋体"/>
          <w:bCs w:val="0"/>
          <w:color w:val="auto"/>
          <w:sz w:val="28"/>
          <w:szCs w:val="28"/>
          <w:highlight w:val="none"/>
          <w:lang w:val="en-US" w:eastAsia="zh-CN"/>
        </w:rPr>
        <w:instrText xml:space="preserve"> HYPERLINK \l _Toc9257 </w:instrText>
      </w:r>
      <w:r>
        <w:rPr>
          <w:rFonts w:hint="eastAsia" w:ascii="宋体" w:hAnsi="宋体" w:eastAsia="宋体" w:cs="宋体"/>
          <w:bCs w:val="0"/>
          <w:color w:val="auto"/>
          <w:sz w:val="28"/>
          <w:szCs w:val="28"/>
          <w:highlight w:val="none"/>
          <w:lang w:val="en-US" w:eastAsia="zh-CN"/>
        </w:rPr>
        <w:fldChar w:fldCharType="separate"/>
      </w:r>
      <w:r>
        <w:rPr>
          <w:rFonts w:hint="eastAsia" w:ascii="宋体" w:hAnsi="宋体" w:eastAsia="宋体" w:cs="宋体"/>
          <w:color w:val="auto"/>
          <w:sz w:val="28"/>
          <w:szCs w:val="28"/>
          <w:highlight w:val="none"/>
        </w:rPr>
        <w:t>第一部分  竞争性谈判</w:t>
      </w:r>
      <w:r>
        <w:rPr>
          <w:rFonts w:hint="eastAsia" w:ascii="宋体" w:hAnsi="宋体" w:eastAsia="宋体" w:cs="宋体"/>
          <w:color w:val="auto"/>
          <w:sz w:val="28"/>
          <w:szCs w:val="28"/>
          <w:highlight w:val="none"/>
          <w:lang w:eastAsia="zh-CN"/>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_Toc9257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lang w:val="en-US" w:eastAsia="zh-CN"/>
        </w:rPr>
        <w:fldChar w:fldCharType="end"/>
      </w:r>
    </w:p>
    <w:p>
      <w:pPr>
        <w:pStyle w:val="10"/>
        <w:tabs>
          <w:tab w:val="right" w:leader="dot" w:pos="9593"/>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lang w:val="en-US" w:eastAsia="zh-CN"/>
        </w:rPr>
        <w:fldChar w:fldCharType="begin"/>
      </w:r>
      <w:r>
        <w:rPr>
          <w:rFonts w:hint="eastAsia" w:ascii="宋体" w:hAnsi="宋体" w:eastAsia="宋体" w:cs="宋体"/>
          <w:bCs w:val="0"/>
          <w:color w:val="auto"/>
          <w:sz w:val="28"/>
          <w:szCs w:val="28"/>
          <w:highlight w:val="none"/>
          <w:lang w:val="en-US" w:eastAsia="zh-CN"/>
        </w:rPr>
        <w:instrText xml:space="preserve"> HYPERLINK \l _Toc27038 </w:instrText>
      </w:r>
      <w:r>
        <w:rPr>
          <w:rFonts w:hint="eastAsia" w:ascii="宋体" w:hAnsi="宋体" w:eastAsia="宋体" w:cs="宋体"/>
          <w:bCs w:val="0"/>
          <w:color w:val="auto"/>
          <w:sz w:val="28"/>
          <w:szCs w:val="28"/>
          <w:highlight w:val="none"/>
          <w:lang w:val="en-US" w:eastAsia="zh-CN"/>
        </w:rPr>
        <w:fldChar w:fldCharType="separate"/>
      </w:r>
      <w:r>
        <w:rPr>
          <w:rFonts w:hint="eastAsia" w:ascii="宋体" w:hAnsi="宋体" w:eastAsia="宋体" w:cs="宋体"/>
          <w:color w:val="auto"/>
          <w:sz w:val="28"/>
          <w:szCs w:val="28"/>
          <w:highlight w:val="none"/>
        </w:rPr>
        <w:t>第二部分  谈判响应方须知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_Toc27038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lang w:val="en-US" w:eastAsia="zh-CN"/>
        </w:rPr>
        <w:fldChar w:fldCharType="end"/>
      </w:r>
    </w:p>
    <w:p>
      <w:pPr>
        <w:pStyle w:val="10"/>
        <w:tabs>
          <w:tab w:val="right" w:leader="dot" w:pos="9593"/>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lang w:val="en-US" w:eastAsia="zh-CN"/>
        </w:rPr>
        <w:fldChar w:fldCharType="begin"/>
      </w:r>
      <w:r>
        <w:rPr>
          <w:rFonts w:hint="eastAsia" w:ascii="宋体" w:hAnsi="宋体" w:eastAsia="宋体" w:cs="宋体"/>
          <w:bCs w:val="0"/>
          <w:color w:val="auto"/>
          <w:sz w:val="28"/>
          <w:szCs w:val="28"/>
          <w:highlight w:val="none"/>
          <w:lang w:val="en-US" w:eastAsia="zh-CN"/>
        </w:rPr>
        <w:instrText xml:space="preserve"> HYPERLINK \l _Toc20993 </w:instrText>
      </w:r>
      <w:r>
        <w:rPr>
          <w:rFonts w:hint="eastAsia" w:ascii="宋体" w:hAnsi="宋体" w:eastAsia="宋体" w:cs="宋体"/>
          <w:bCs w:val="0"/>
          <w:color w:val="auto"/>
          <w:sz w:val="28"/>
          <w:szCs w:val="28"/>
          <w:highlight w:val="none"/>
          <w:lang w:val="en-US" w:eastAsia="zh-CN"/>
        </w:rPr>
        <w:fldChar w:fldCharType="separate"/>
      </w:r>
      <w:r>
        <w:rPr>
          <w:rFonts w:hint="eastAsia" w:ascii="宋体" w:hAnsi="宋体" w:eastAsia="宋体" w:cs="宋体"/>
          <w:color w:val="auto"/>
          <w:sz w:val="28"/>
          <w:szCs w:val="28"/>
          <w:highlight w:val="none"/>
        </w:rPr>
        <w:t>第三部分  谈判组织、步骤与评审方法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8</w:t>
      </w:r>
      <w:r>
        <w:rPr>
          <w:rFonts w:hint="eastAsia" w:ascii="宋体" w:hAnsi="宋体" w:eastAsia="宋体" w:cs="宋体"/>
          <w:bCs w:val="0"/>
          <w:color w:val="auto"/>
          <w:sz w:val="28"/>
          <w:szCs w:val="28"/>
          <w:highlight w:val="none"/>
          <w:lang w:val="en-US" w:eastAsia="zh-CN"/>
        </w:rPr>
        <w:fldChar w:fldCharType="end"/>
      </w:r>
    </w:p>
    <w:p>
      <w:pPr>
        <w:pStyle w:val="10"/>
        <w:tabs>
          <w:tab w:val="right" w:leader="dot" w:pos="9593"/>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lang w:val="en-US" w:eastAsia="zh-CN"/>
        </w:rPr>
        <w:fldChar w:fldCharType="begin"/>
      </w:r>
      <w:r>
        <w:rPr>
          <w:rFonts w:hint="eastAsia" w:ascii="宋体" w:hAnsi="宋体" w:eastAsia="宋体" w:cs="宋体"/>
          <w:bCs w:val="0"/>
          <w:color w:val="auto"/>
          <w:sz w:val="28"/>
          <w:szCs w:val="28"/>
          <w:highlight w:val="none"/>
          <w:lang w:val="en-US" w:eastAsia="zh-CN"/>
        </w:rPr>
        <w:instrText xml:space="preserve"> HYPERLINK \l _Toc4902 </w:instrText>
      </w:r>
      <w:r>
        <w:rPr>
          <w:rFonts w:hint="eastAsia" w:ascii="宋体" w:hAnsi="宋体" w:eastAsia="宋体" w:cs="宋体"/>
          <w:bCs w:val="0"/>
          <w:color w:val="auto"/>
          <w:sz w:val="28"/>
          <w:szCs w:val="28"/>
          <w:highlight w:val="none"/>
          <w:lang w:val="en-US" w:eastAsia="zh-CN"/>
        </w:rPr>
        <w:fldChar w:fldCharType="separate"/>
      </w:r>
      <w:r>
        <w:rPr>
          <w:rFonts w:hint="eastAsia" w:ascii="宋体" w:hAnsi="宋体" w:eastAsia="宋体" w:cs="宋体"/>
          <w:color w:val="auto"/>
          <w:sz w:val="28"/>
          <w:szCs w:val="28"/>
          <w:highlight w:val="none"/>
        </w:rPr>
        <w:t xml:space="preserve">第四部分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采购内容</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9</w:t>
      </w:r>
      <w:r>
        <w:rPr>
          <w:rFonts w:hint="eastAsia" w:ascii="宋体" w:hAnsi="宋体" w:eastAsia="宋体" w:cs="宋体"/>
          <w:bCs w:val="0"/>
          <w:color w:val="auto"/>
          <w:sz w:val="28"/>
          <w:szCs w:val="28"/>
          <w:highlight w:val="none"/>
          <w:lang w:val="en-US" w:eastAsia="zh-CN"/>
        </w:rPr>
        <w:fldChar w:fldCharType="end"/>
      </w:r>
    </w:p>
    <w:p>
      <w:pPr>
        <w:pStyle w:val="10"/>
        <w:tabs>
          <w:tab w:val="right" w:leader="dot" w:pos="9593"/>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lang w:val="en-US" w:eastAsia="zh-CN"/>
        </w:rPr>
        <w:fldChar w:fldCharType="begin"/>
      </w:r>
      <w:r>
        <w:rPr>
          <w:rFonts w:hint="eastAsia" w:ascii="宋体" w:hAnsi="宋体" w:eastAsia="宋体" w:cs="宋体"/>
          <w:bCs w:val="0"/>
          <w:color w:val="auto"/>
          <w:sz w:val="28"/>
          <w:szCs w:val="28"/>
          <w:highlight w:val="none"/>
          <w:lang w:val="en-US" w:eastAsia="zh-CN"/>
        </w:rPr>
        <w:instrText xml:space="preserve"> HYPERLINK \l _Toc12351 </w:instrText>
      </w:r>
      <w:r>
        <w:rPr>
          <w:rFonts w:hint="eastAsia" w:ascii="宋体" w:hAnsi="宋体" w:eastAsia="宋体" w:cs="宋体"/>
          <w:bCs w:val="0"/>
          <w:color w:val="auto"/>
          <w:sz w:val="28"/>
          <w:szCs w:val="28"/>
          <w:highlight w:val="none"/>
          <w:lang w:val="en-US" w:eastAsia="zh-CN"/>
        </w:rPr>
        <w:fldChar w:fldCharType="separate"/>
      </w:r>
      <w:r>
        <w:rPr>
          <w:rFonts w:hint="eastAsia" w:ascii="宋体" w:hAnsi="宋体" w:eastAsia="宋体" w:cs="宋体"/>
          <w:color w:val="auto"/>
          <w:sz w:val="28"/>
          <w:szCs w:val="28"/>
          <w:highlight w:val="none"/>
        </w:rPr>
        <w:t>第五部分  合同授予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_Toc12351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lang w:val="en-US" w:eastAsia="zh-CN"/>
        </w:rPr>
        <w:fldChar w:fldCharType="end"/>
      </w:r>
    </w:p>
    <w:p>
      <w:pPr>
        <w:pStyle w:val="10"/>
        <w:tabs>
          <w:tab w:val="right" w:leader="dot" w:pos="9593"/>
        </w:tabs>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lang w:val="en-US" w:eastAsia="zh-CN"/>
        </w:rPr>
        <w:fldChar w:fldCharType="begin"/>
      </w:r>
      <w:r>
        <w:rPr>
          <w:rFonts w:hint="eastAsia" w:ascii="宋体" w:hAnsi="宋体" w:eastAsia="宋体" w:cs="宋体"/>
          <w:bCs w:val="0"/>
          <w:color w:val="auto"/>
          <w:sz w:val="28"/>
          <w:szCs w:val="28"/>
          <w:highlight w:val="none"/>
          <w:lang w:val="en-US" w:eastAsia="zh-CN"/>
        </w:rPr>
        <w:instrText xml:space="preserve"> HYPERLINK \l _Toc2314 </w:instrText>
      </w:r>
      <w:r>
        <w:rPr>
          <w:rFonts w:hint="eastAsia" w:ascii="宋体" w:hAnsi="宋体" w:eastAsia="宋体" w:cs="宋体"/>
          <w:bCs w:val="0"/>
          <w:color w:val="auto"/>
          <w:sz w:val="28"/>
          <w:szCs w:val="28"/>
          <w:highlight w:val="none"/>
          <w:lang w:val="en-US" w:eastAsia="zh-CN"/>
        </w:rPr>
        <w:fldChar w:fldCharType="separate"/>
      </w:r>
      <w:r>
        <w:rPr>
          <w:rFonts w:hint="eastAsia" w:ascii="宋体" w:hAnsi="宋体" w:eastAsia="宋体" w:cs="宋体"/>
          <w:color w:val="auto"/>
          <w:sz w:val="28"/>
          <w:szCs w:val="28"/>
          <w:highlight w:val="none"/>
        </w:rPr>
        <w:t xml:space="preserve">第六部分  </w:t>
      </w:r>
      <w:r>
        <w:rPr>
          <w:rFonts w:hint="eastAsia" w:ascii="宋体" w:hAnsi="宋体" w:eastAsia="宋体" w:cs="宋体"/>
          <w:color w:val="auto"/>
          <w:sz w:val="28"/>
          <w:szCs w:val="28"/>
          <w:highlight w:val="none"/>
          <w:lang w:eastAsia="zh-CN"/>
        </w:rPr>
        <w:t>招标控制价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bCs w:val="0"/>
          <w:color w:val="auto"/>
          <w:sz w:val="28"/>
          <w:szCs w:val="28"/>
          <w:highlight w:val="none"/>
          <w:lang w:val="en-US" w:eastAsia="zh-CN"/>
        </w:rPr>
        <w:fldChar w:fldCharType="end"/>
      </w:r>
    </w:p>
    <w:p>
      <w:pPr>
        <w:pStyle w:val="10"/>
        <w:tabs>
          <w:tab w:val="right" w:leader="dot" w:pos="9593"/>
        </w:tabs>
        <w:rPr>
          <w:rFonts w:hint="default"/>
          <w:color w:val="auto"/>
          <w:sz w:val="28"/>
          <w:szCs w:val="28"/>
          <w:highlight w:val="none"/>
          <w:lang w:val="en-US"/>
        </w:rPr>
      </w:pPr>
      <w:r>
        <w:rPr>
          <w:rFonts w:hint="eastAsia" w:ascii="宋体" w:hAnsi="宋体" w:eastAsia="宋体" w:cs="宋体"/>
          <w:bCs w:val="0"/>
          <w:color w:val="auto"/>
          <w:sz w:val="28"/>
          <w:szCs w:val="28"/>
          <w:highlight w:val="none"/>
          <w:lang w:val="en-US" w:eastAsia="zh-CN"/>
        </w:rPr>
        <w:fldChar w:fldCharType="begin"/>
      </w:r>
      <w:r>
        <w:rPr>
          <w:rFonts w:hint="eastAsia" w:ascii="宋体" w:hAnsi="宋体" w:eastAsia="宋体" w:cs="宋体"/>
          <w:bCs w:val="0"/>
          <w:color w:val="auto"/>
          <w:sz w:val="28"/>
          <w:szCs w:val="28"/>
          <w:highlight w:val="none"/>
          <w:lang w:val="en-US" w:eastAsia="zh-CN"/>
        </w:rPr>
        <w:instrText xml:space="preserve"> HYPERLINK \l _Toc14677 </w:instrText>
      </w:r>
      <w:r>
        <w:rPr>
          <w:rFonts w:hint="eastAsia" w:ascii="宋体" w:hAnsi="宋体" w:eastAsia="宋体" w:cs="宋体"/>
          <w:bCs w:val="0"/>
          <w:color w:val="auto"/>
          <w:sz w:val="28"/>
          <w:szCs w:val="28"/>
          <w:highlight w:val="none"/>
          <w:lang w:val="en-US" w:eastAsia="zh-CN"/>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eastAsia="zh-CN"/>
        </w:rPr>
        <w:t>七</w:t>
      </w:r>
      <w:r>
        <w:rPr>
          <w:rFonts w:hint="eastAsia" w:ascii="宋体" w:hAnsi="宋体" w:eastAsia="宋体" w:cs="宋体"/>
          <w:color w:val="auto"/>
          <w:sz w:val="28"/>
          <w:szCs w:val="28"/>
          <w:highlight w:val="none"/>
        </w:rPr>
        <w:t>部分  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bCs w:val="0"/>
          <w:color w:val="auto"/>
          <w:sz w:val="28"/>
          <w:szCs w:val="28"/>
          <w:highlight w:val="none"/>
          <w:lang w:val="en-US" w:eastAsia="zh-CN"/>
        </w:rPr>
        <w:fldChar w:fldCharType="end"/>
      </w:r>
      <w:r>
        <w:rPr>
          <w:rFonts w:hint="eastAsia" w:ascii="宋体" w:hAnsi="宋体" w:eastAsia="宋体" w:cs="宋体"/>
          <w:bCs w:val="0"/>
          <w:color w:val="auto"/>
          <w:sz w:val="28"/>
          <w:szCs w:val="28"/>
          <w:highlight w:val="none"/>
          <w:lang w:val="en-US" w:eastAsia="zh-CN"/>
        </w:rPr>
        <w:t>9</w:t>
      </w:r>
    </w:p>
    <w:p>
      <w:pPr>
        <w:keepNext w:val="0"/>
        <w:keepLines w:val="0"/>
        <w:pageBreakBefore w:val="0"/>
        <w:widowControl w:val="0"/>
        <w:tabs>
          <w:tab w:val="left" w:pos="1080"/>
        </w:tabs>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Cs w:val="0"/>
          <w:color w:val="auto"/>
          <w:sz w:val="28"/>
          <w:szCs w:val="28"/>
          <w:highlight w:val="none"/>
          <w:lang w:val="en-US" w:eastAsia="zh-CN"/>
        </w:rPr>
        <w:fldChar w:fldCharType="end"/>
      </w: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sz w:val="36"/>
          <w:szCs w:val="36"/>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pStyle w:val="4"/>
        <w:rPr>
          <w:rFonts w:hint="eastAsia"/>
          <w:color w:val="auto"/>
          <w:highlight w:val="none"/>
        </w:rPr>
      </w:pPr>
      <w:bookmarkStart w:id="1" w:name="_Toc29501"/>
      <w:bookmarkStart w:id="2" w:name="_Toc421217452"/>
    </w:p>
    <w:p>
      <w:pPr>
        <w:rPr>
          <w:rFonts w:hint="eastAsia"/>
          <w:color w:val="auto"/>
          <w:highlight w:val="none"/>
        </w:rPr>
      </w:pPr>
    </w:p>
    <w:p>
      <w:pPr>
        <w:pStyle w:val="4"/>
        <w:rPr>
          <w:rFonts w:hint="eastAsia"/>
          <w:color w:val="auto"/>
          <w:highlight w:val="none"/>
        </w:rPr>
      </w:pPr>
    </w:p>
    <w:p>
      <w:pPr>
        <w:rPr>
          <w:rFonts w:hint="eastAsia"/>
        </w:rPr>
      </w:pPr>
    </w:p>
    <w:bookmarkEnd w:id="1"/>
    <w:bookmarkEnd w:id="2"/>
    <w:p>
      <w:pPr>
        <w:numPr>
          <w:ilvl w:val="0"/>
          <w:numId w:val="1"/>
        </w:numPr>
        <w:spacing w:line="540" w:lineRule="exact"/>
        <w:jc w:val="center"/>
        <w:rPr>
          <w:rFonts w:hint="eastAsia" w:ascii="宋体" w:hAnsi="宋体" w:cs="宋体"/>
          <w:b/>
          <w:bCs/>
          <w:kern w:val="16"/>
          <w:sz w:val="30"/>
          <w:szCs w:val="30"/>
        </w:rPr>
      </w:pPr>
      <w:r>
        <w:rPr>
          <w:rFonts w:hint="eastAsia" w:ascii="宋体" w:hAnsi="宋体" w:cs="宋体"/>
          <w:b/>
          <w:bCs/>
          <w:kern w:val="16"/>
          <w:sz w:val="30"/>
          <w:szCs w:val="30"/>
        </w:rPr>
        <w:t>竞争性谈判公告</w:t>
      </w:r>
    </w:p>
    <w:p>
      <w:pPr>
        <w:numPr>
          <w:ilvl w:val="0"/>
          <w:numId w:val="0"/>
        </w:numPr>
        <w:spacing w:line="540" w:lineRule="exact"/>
        <w:jc w:val="center"/>
        <w:rPr>
          <w:rFonts w:hint="eastAsia" w:ascii="宋体" w:hAnsi="宋体" w:eastAsia="宋体" w:cs="宋体"/>
          <w:b/>
          <w:bCs/>
          <w:color w:val="auto"/>
          <w:kern w:val="0"/>
          <w:sz w:val="24"/>
          <w:szCs w:val="24"/>
          <w:highlight w:val="none"/>
        </w:rPr>
      </w:pPr>
      <w:r>
        <w:rPr>
          <w:rFonts w:hint="eastAsia" w:ascii="宋体" w:hAnsi="宋体" w:cs="宋体"/>
          <w:b/>
          <w:bCs/>
          <w:kern w:val="16"/>
          <w:sz w:val="24"/>
          <w:szCs w:val="24"/>
          <w:lang w:eastAsia="zh-CN"/>
        </w:rPr>
        <w:t>邹城市石墙镇2023年度商品混凝土采购项目</w:t>
      </w:r>
      <w:r>
        <w:rPr>
          <w:rFonts w:hint="eastAsia" w:ascii="宋体" w:hAnsi="宋体" w:cs="宋体"/>
          <w:b/>
          <w:bCs/>
          <w:kern w:val="16"/>
          <w:sz w:val="24"/>
          <w:szCs w:val="24"/>
        </w:rPr>
        <w:t>竞争性谈判公告</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r>
        <w:rPr>
          <w:rFonts w:hint="eastAsia" w:ascii="宋体" w:hAnsi="宋体" w:eastAsia="宋体" w:cs="宋体"/>
          <w:b/>
          <w:color w:val="auto"/>
          <w:kern w:val="0"/>
          <w:sz w:val="24"/>
          <w:szCs w:val="24"/>
          <w:highlight w:val="none"/>
        </w:rPr>
        <w:t>采 购 人</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sz w:val="24"/>
          <w:szCs w:val="24"/>
          <w:highlight w:val="none"/>
          <w:lang w:eastAsia="zh-CN"/>
        </w:rPr>
        <w:t>邹城市石墙镇人民政府</w:t>
      </w:r>
    </w:p>
    <w:p>
      <w:pPr>
        <w:keepNext w:val="0"/>
        <w:keepLines w:val="0"/>
        <w:pageBreakBefore w:val="0"/>
        <w:widowControl/>
        <w:kinsoku/>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宋体" w:hAnsi="宋体" w:eastAsia="宋体" w:cs="宋体"/>
          <w:color w:val="auto"/>
          <w:kern w:val="0"/>
          <w:sz w:val="24"/>
          <w:szCs w:val="24"/>
          <w:highlight w:val="none"/>
          <w:u w:val="single"/>
          <w:lang w:val="zh-CN"/>
        </w:rPr>
      </w:pPr>
      <w:r>
        <w:rPr>
          <w:rFonts w:hint="eastAsia" w:ascii="宋体" w:hAnsi="宋体" w:eastAsia="宋体" w:cs="宋体"/>
          <w:b/>
          <w:bCs/>
          <w:color w:val="auto"/>
          <w:kern w:val="0"/>
          <w:sz w:val="24"/>
          <w:szCs w:val="24"/>
          <w:highlight w:val="none"/>
        </w:rPr>
        <w:t>二、采购项目名称</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邹城市石墙镇2023年度商品混凝土采购项目</w:t>
      </w:r>
    </w:p>
    <w:p>
      <w:pPr>
        <w:keepNext w:val="0"/>
        <w:keepLines w:val="0"/>
        <w:pageBreakBefore w:val="0"/>
        <w:widowControl/>
        <w:kinsoku/>
        <w:overflowPunct/>
        <w:topLinePunct w:val="0"/>
        <w:autoSpaceDE/>
        <w:autoSpaceDN/>
        <w:bidi w:val="0"/>
        <w:adjustRightInd w:val="0"/>
        <w:snapToGrid w:val="0"/>
        <w:spacing w:line="360" w:lineRule="auto"/>
        <w:ind w:left="0" w:leftChars="0" w:right="0" w:rightChars="0" w:firstLine="482" w:firstLineChars="200"/>
        <w:jc w:val="left"/>
        <w:textAlignment w:val="auto"/>
        <w:rPr>
          <w:rFonts w:hint="default"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rPr>
        <w:t>三、采购项目编号</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u w:val="single"/>
          <w:lang w:val="en-US" w:eastAsia="zh-CN"/>
        </w:rPr>
        <w:t>ZCTW-2023-034</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val="0"/>
          <w:bCs/>
          <w:color w:val="auto"/>
          <w:kern w:val="0"/>
          <w:sz w:val="24"/>
          <w:szCs w:val="24"/>
          <w:highlight w:val="none"/>
        </w:rPr>
        <w:t>四、</w:t>
      </w:r>
      <w:r>
        <w:rPr>
          <w:rFonts w:hint="eastAsia" w:ascii="宋体" w:hAnsi="宋体" w:eastAsia="宋体" w:cs="宋体"/>
          <w:b/>
          <w:color w:val="auto"/>
          <w:kern w:val="0"/>
          <w:sz w:val="24"/>
          <w:szCs w:val="24"/>
          <w:highlight w:val="none"/>
        </w:rPr>
        <w:t>采购内容及项目概况：</w:t>
      </w:r>
    </w:p>
    <w:tbl>
      <w:tblPr>
        <w:tblStyle w:val="12"/>
        <w:tblpPr w:leftFromText="180" w:rightFromText="180" w:vertAnchor="text" w:horzAnchor="page" w:tblpXSpec="center" w:tblpY="90"/>
        <w:tblOverlap w:val="never"/>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94"/>
        <w:gridCol w:w="580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1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包号</w:t>
            </w:r>
          </w:p>
        </w:tc>
        <w:tc>
          <w:tcPr>
            <w:tcW w:w="1494"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采购内容</w:t>
            </w:r>
          </w:p>
        </w:tc>
        <w:tc>
          <w:tcPr>
            <w:tcW w:w="5809"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供应商资格要求</w:t>
            </w:r>
          </w:p>
        </w:tc>
        <w:tc>
          <w:tcPr>
            <w:tcW w:w="208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1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A包</w:t>
            </w:r>
          </w:p>
        </w:tc>
        <w:tc>
          <w:tcPr>
            <w:tcW w:w="149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482" w:firstLineChars="200"/>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kern w:val="0"/>
                <w:sz w:val="24"/>
                <w:lang w:val="en-US" w:eastAsia="zh-CN"/>
              </w:rPr>
              <w:t>邹城市石墙镇采购C30商品混凝土500m³、C25商品混凝土480m³等采购内容</w:t>
            </w:r>
          </w:p>
        </w:tc>
        <w:tc>
          <w:tcPr>
            <w:tcW w:w="5809" w:type="dxa"/>
            <w:noWrap w:val="0"/>
            <w:vAlign w:val="center"/>
          </w:tcPr>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240" w:firstLineChars="1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1、具备《政府采购法》第二十二条规定的条件。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0" w:firstLine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（一）具有独立承担民事责任的能力；</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0" w:firstLine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（二）具有良好的商业信誉和健全的财务会计制度；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0" w:firstLine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（三）具有履行合同所必需的货物和专业技术能力；</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0" w:firstLine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（四）有依法缴纳税收和社会保障资金的良好记录；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0" w:firstLineChars="1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（五）参加政府采购活动前三年内，在经营活动中没有重大违法记录；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240" w:firstLineChars="100"/>
              <w:jc w:val="left"/>
              <w:textAlignment w:val="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（六）法律、行政法规规定的其他条件。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240" w:firstLineChars="100"/>
              <w:jc w:val="left"/>
              <w:textAlignment w:val="auto"/>
              <w:rPr>
                <w:rFonts w:hint="eastAsia" w:ascii="宋体" w:hAnsi="宋体" w:eastAsia="宋体" w:cs="宋体"/>
                <w:b/>
                <w:bCs/>
                <w:sz w:val="24"/>
                <w:szCs w:val="24"/>
                <w:highlight w:val="none"/>
                <w:u w:val="single"/>
                <w:lang w:eastAsia="zh-CN"/>
              </w:rPr>
            </w:pPr>
            <w:r>
              <w:rPr>
                <w:rFonts w:hint="eastAsia" w:ascii="宋体" w:hAnsi="宋体" w:eastAsia="宋体" w:cs="宋体"/>
                <w:kern w:val="0"/>
                <w:sz w:val="24"/>
                <w:szCs w:val="24"/>
                <w:highlight w:val="none"/>
              </w:rPr>
              <w:t>2、供应商须为</w:t>
            </w:r>
            <w:r>
              <w:rPr>
                <w:rFonts w:hint="eastAsia" w:ascii="宋体" w:hAnsi="宋体" w:eastAsia="宋体" w:cs="宋体"/>
                <w:b/>
                <w:bCs/>
                <w:sz w:val="24"/>
                <w:szCs w:val="24"/>
                <w:highlight w:val="none"/>
                <w:u w:val="single"/>
                <w:lang w:eastAsia="zh-CN"/>
              </w:rPr>
              <w:t>国内注册具有独立法人资格，并在人员、设备、资金等方面具有相应的采购能力。</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240" w:firstLineChars="1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供应商在递交响应文件时需同时提供</w:t>
            </w:r>
            <w:r>
              <w:rPr>
                <w:rFonts w:hint="eastAsia" w:ascii="宋体" w:hAnsi="宋体" w:eastAsia="宋体" w:cs="宋体"/>
                <w:b/>
                <w:bCs/>
                <w:kern w:val="0"/>
                <w:sz w:val="24"/>
                <w:szCs w:val="24"/>
                <w:highlight w:val="none"/>
                <w:lang w:eastAsia="zh-CN"/>
              </w:rPr>
              <w:t>本单位</w:t>
            </w:r>
            <w:r>
              <w:rPr>
                <w:rFonts w:hint="eastAsia" w:ascii="宋体" w:hAnsi="宋体" w:eastAsia="宋体" w:cs="宋体"/>
                <w:b/>
                <w:bCs/>
                <w:kern w:val="0"/>
                <w:sz w:val="24"/>
                <w:szCs w:val="24"/>
                <w:highlight w:val="none"/>
                <w:lang w:val="en-US" w:eastAsia="zh-CN"/>
              </w:rPr>
              <w:t>营业执照副本原件、法人授权委托书原件、法定代表人（或委托代理人）有效身份证原件。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、本次竞争性</w:t>
            </w:r>
            <w:r>
              <w:rPr>
                <w:rFonts w:hint="eastAsia" w:ascii="宋体" w:hAnsi="宋体" w:eastAsia="宋体" w:cs="宋体"/>
                <w:bCs/>
                <w:sz w:val="24"/>
                <w:szCs w:val="24"/>
                <w:highlight w:val="none"/>
                <w:lang w:eastAsia="zh-CN"/>
              </w:rPr>
              <w:t>谈判</w:t>
            </w:r>
            <w:r>
              <w:rPr>
                <w:rFonts w:hint="eastAsia" w:ascii="宋体" w:hAnsi="宋体" w:eastAsia="宋体" w:cs="宋体"/>
                <w:bCs/>
                <w:sz w:val="24"/>
                <w:szCs w:val="24"/>
                <w:highlight w:val="none"/>
              </w:rPr>
              <w:t>不接受联合体。</w:t>
            </w:r>
          </w:p>
        </w:tc>
        <w:tc>
          <w:tcPr>
            <w:tcW w:w="208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C30为290元/m³，C25</w:t>
            </w:r>
            <w:r>
              <w:rPr>
                <w:rFonts w:hint="eastAsia" w:ascii="宋体" w:hAnsi="宋体" w:eastAsia="宋体" w:cs="宋体"/>
                <w:b/>
                <w:bCs/>
                <w:color w:val="auto"/>
                <w:kern w:val="0"/>
                <w:sz w:val="24"/>
                <w:szCs w:val="24"/>
                <w:highlight w:val="none"/>
                <w:lang w:val="en-US" w:eastAsia="zh-CN"/>
              </w:rPr>
              <w:tab/>
            </w:r>
            <w:r>
              <w:rPr>
                <w:rFonts w:hint="eastAsia" w:ascii="宋体" w:hAnsi="宋体" w:eastAsia="宋体" w:cs="宋体"/>
                <w:b/>
                <w:bCs/>
                <w:color w:val="auto"/>
                <w:kern w:val="0"/>
                <w:sz w:val="24"/>
                <w:szCs w:val="24"/>
                <w:highlight w:val="none"/>
                <w:lang w:val="en-US" w:eastAsia="zh-CN"/>
              </w:rPr>
              <w:t>为280元/m³</w:t>
            </w:r>
            <w:r>
              <w:rPr>
                <w:rFonts w:hint="eastAsia" w:ascii="宋体" w:hAnsi="宋体" w:eastAsia="宋体" w:cs="宋体"/>
                <w:color w:val="auto"/>
                <w:kern w:val="0"/>
                <w:sz w:val="24"/>
                <w:szCs w:val="24"/>
                <w:highlight w:val="none"/>
                <w:lang w:val="en-US" w:eastAsia="zh-CN"/>
              </w:rPr>
              <w:t>具体内容详见采购预算(控制价)。</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jc w:val="center"/>
              <w:textAlignment w:val="auto"/>
              <w:rPr>
                <w:rFonts w:hint="eastAsia" w:ascii="宋体" w:hAnsi="宋体" w:eastAsia="宋体" w:cs="宋体"/>
                <w:color w:val="auto"/>
                <w:kern w:val="0"/>
                <w:sz w:val="24"/>
                <w:szCs w:val="24"/>
                <w:highlight w:val="none"/>
                <w:lang w:val="en-US" w:eastAsia="zh-CN"/>
              </w:rPr>
            </w:pPr>
          </w:p>
        </w:tc>
      </w:tr>
    </w:tbl>
    <w:p>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rPr>
      </w:pPr>
    </w:p>
    <w:p>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五</w:t>
      </w:r>
      <w:r>
        <w:rPr>
          <w:rFonts w:hint="eastAsia" w:ascii="宋体" w:hAnsi="宋体" w:eastAsia="宋体" w:cs="宋体"/>
          <w:b w:val="0"/>
          <w:bCs/>
          <w:color w:val="auto"/>
          <w:kern w:val="0"/>
          <w:sz w:val="24"/>
          <w:szCs w:val="24"/>
          <w:highlight w:val="none"/>
        </w:rPr>
        <w:t>、</w:t>
      </w:r>
      <w:r>
        <w:rPr>
          <w:rFonts w:hint="eastAsia" w:ascii="宋体" w:hAnsi="宋体" w:eastAsia="宋体" w:cs="宋体"/>
          <w:b/>
          <w:color w:val="auto"/>
          <w:kern w:val="0"/>
          <w:sz w:val="24"/>
          <w:szCs w:val="24"/>
          <w:highlight w:val="none"/>
        </w:rPr>
        <w:t>谈判文件的获取：</w:t>
      </w:r>
    </w:p>
    <w:p>
      <w:pPr>
        <w:keepNext w:val="0"/>
        <w:keepLines w:val="0"/>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val="en-US"/>
        </w:rPr>
        <w:t>1</w:t>
      </w:r>
      <w:r>
        <w:rPr>
          <w:rFonts w:hint="eastAsia" w:ascii="宋体" w:hAnsi="宋体" w:cs="宋体"/>
          <w:sz w:val="24"/>
        </w:rPr>
        <w:t>、时间：</w:t>
      </w:r>
      <w:r>
        <w:rPr>
          <w:rFonts w:hint="eastAsia" w:ascii="宋体" w:hAnsi="宋体" w:cs="宋体"/>
          <w:sz w:val="24"/>
          <w:lang w:val="en-US" w:eastAsia="zh-CN"/>
        </w:rPr>
        <w:t>2023</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w:t>
      </w:r>
      <w:r>
        <w:rPr>
          <w:rFonts w:hint="eastAsia" w:ascii="宋体" w:hAnsi="宋体" w:cs="宋体"/>
          <w:sz w:val="24"/>
          <w:lang w:val="en-US"/>
        </w:rPr>
        <w:t>-</w:t>
      </w:r>
      <w:r>
        <w:rPr>
          <w:rFonts w:hint="eastAsia" w:ascii="宋体" w:hAnsi="宋体" w:cs="宋体"/>
          <w:sz w:val="24"/>
          <w:lang w:val="en-US" w:eastAsia="zh-CN"/>
        </w:rPr>
        <w:t>2023</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p>
    <w:p>
      <w:pPr>
        <w:keepNext w:val="0"/>
        <w:keepLines w:val="0"/>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val="en-US"/>
        </w:rPr>
        <w:t>2</w:t>
      </w:r>
      <w:r>
        <w:rPr>
          <w:rFonts w:hint="eastAsia" w:ascii="宋体" w:hAnsi="宋体" w:cs="宋体"/>
          <w:sz w:val="24"/>
        </w:rPr>
        <w:t>、地点：邹城市外宣网</w:t>
      </w:r>
      <w:r>
        <w:rPr>
          <w:rFonts w:hint="eastAsia" w:ascii="宋体" w:hAnsi="宋体" w:cs="宋体"/>
          <w:sz w:val="24"/>
          <w:lang w:val="en-US"/>
        </w:rPr>
        <w:t>(</w:t>
      </w:r>
      <w:r>
        <w:rPr>
          <w:rFonts w:hint="eastAsia" w:ascii="宋体" w:hAnsi="宋体" w:cs="宋体"/>
          <w:sz w:val="24"/>
        </w:rPr>
        <w:fldChar w:fldCharType="begin"/>
      </w:r>
      <w:r>
        <w:rPr>
          <w:rFonts w:hint="eastAsia" w:ascii="宋体" w:hAnsi="宋体" w:cs="宋体"/>
          <w:sz w:val="24"/>
        </w:rPr>
        <w:instrText xml:space="preserve"> HYPERLINK "http://ggzy.jining.gov.cn/zoucheng" </w:instrText>
      </w:r>
      <w:r>
        <w:rPr>
          <w:rFonts w:hint="eastAsia" w:ascii="宋体" w:hAnsi="宋体" w:cs="宋体"/>
          <w:sz w:val="24"/>
        </w:rPr>
        <w:fldChar w:fldCharType="separate"/>
      </w:r>
      <w:r>
        <w:rPr>
          <w:rFonts w:hint="eastAsia" w:ascii="宋体" w:hAnsi="宋体" w:cs="宋体"/>
          <w:sz w:val="24"/>
          <w:lang w:val="en-US"/>
        </w:rPr>
        <w:t>http://www.mencius.gov.cn/</w:t>
      </w:r>
      <w:r>
        <w:rPr>
          <w:rFonts w:hint="eastAsia" w:ascii="宋体" w:hAnsi="宋体" w:cs="宋体"/>
          <w:sz w:val="24"/>
        </w:rPr>
        <w:fldChar w:fldCharType="end"/>
      </w:r>
      <w:r>
        <w:rPr>
          <w:rFonts w:hint="eastAsia" w:ascii="宋体" w:hAnsi="宋体" w:cs="宋体"/>
          <w:sz w:val="24"/>
          <w:lang w:val="en-US"/>
        </w:rPr>
        <w:t>)</w:t>
      </w:r>
      <w:r>
        <w:rPr>
          <w:rFonts w:hint="eastAsia" w:ascii="宋体" w:hAnsi="宋体" w:cs="宋体"/>
          <w:sz w:val="24"/>
        </w:rPr>
        <w:t>。</w:t>
      </w:r>
    </w:p>
    <w:p>
      <w:pPr>
        <w:keepNext w:val="0"/>
        <w:keepLines w:val="0"/>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val="en-US"/>
        </w:rPr>
        <w:t>3</w:t>
      </w:r>
      <w:r>
        <w:rPr>
          <w:rFonts w:hint="eastAsia" w:ascii="宋体" w:hAnsi="宋体" w:cs="宋体"/>
          <w:sz w:val="24"/>
        </w:rPr>
        <w:t>、方式：登录邹城市外宣网</w:t>
      </w:r>
      <w:r>
        <w:rPr>
          <w:rFonts w:hint="eastAsia" w:ascii="宋体" w:hAnsi="宋体" w:cs="宋体"/>
          <w:sz w:val="24"/>
          <w:lang w:val="en-US"/>
        </w:rPr>
        <w:t>(http://www.mencius.gov.cn/)-</w:t>
      </w:r>
      <w:r>
        <w:rPr>
          <w:rFonts w:hint="eastAsia" w:ascii="宋体" w:hAnsi="宋体" w:cs="宋体"/>
          <w:sz w:val="24"/>
        </w:rPr>
        <w:t>投资邹城</w:t>
      </w:r>
      <w:r>
        <w:rPr>
          <w:rFonts w:hint="eastAsia" w:ascii="宋体" w:hAnsi="宋体" w:cs="宋体"/>
          <w:sz w:val="24"/>
          <w:lang w:val="en-US"/>
        </w:rPr>
        <w:t>-</w:t>
      </w:r>
      <w:r>
        <w:rPr>
          <w:rFonts w:hint="eastAsia" w:ascii="宋体" w:hAnsi="宋体" w:cs="宋体"/>
          <w:sz w:val="24"/>
        </w:rPr>
        <w:t>乡村零星采购直接点击公告下方附件下载竞争性谈判文件。</w:t>
      </w:r>
    </w:p>
    <w:p>
      <w:pPr>
        <w:keepNext w:val="0"/>
        <w:keepLines w:val="0"/>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kern w:val="0"/>
          <w:sz w:val="24"/>
        </w:rPr>
      </w:pPr>
      <w:r>
        <w:rPr>
          <w:rFonts w:hint="eastAsia" w:ascii="宋体" w:hAnsi="宋体" w:cs="宋体"/>
          <w:b w:val="0"/>
          <w:bCs/>
          <w:color w:val="000000"/>
          <w:kern w:val="0"/>
          <w:sz w:val="24"/>
          <w:lang w:val="en-US" w:eastAsia="zh-CN"/>
        </w:rPr>
        <w:t>六</w:t>
      </w:r>
      <w:r>
        <w:rPr>
          <w:rFonts w:hint="eastAsia" w:ascii="宋体" w:hAnsi="宋体" w:cs="宋体"/>
          <w:b w:val="0"/>
          <w:bCs/>
          <w:color w:val="000000"/>
          <w:kern w:val="0"/>
          <w:sz w:val="24"/>
        </w:rPr>
        <w:t>、</w:t>
      </w:r>
      <w:r>
        <w:rPr>
          <w:rFonts w:hint="eastAsia" w:ascii="宋体" w:hAnsi="宋体" w:cs="宋体"/>
          <w:b/>
          <w:color w:val="000000"/>
          <w:kern w:val="0"/>
          <w:sz w:val="24"/>
        </w:rPr>
        <w:t>谈判响应文件的递交</w:t>
      </w:r>
      <w:r>
        <w:rPr>
          <w:rFonts w:hint="eastAsia" w:ascii="宋体" w:hAnsi="宋体" w:cs="宋体"/>
          <w:color w:val="000000"/>
          <w:kern w:val="0"/>
          <w:sz w:val="24"/>
        </w:rPr>
        <w:t>：</w:t>
      </w:r>
    </w:p>
    <w:p>
      <w:pPr>
        <w:keepNext w:val="0"/>
        <w:keepLines w:val="0"/>
        <w:pageBreakBefore w:val="0"/>
        <w:tabs>
          <w:tab w:val="left" w:pos="315"/>
        </w:tabs>
        <w:kinsoku/>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sz w:val="24"/>
        </w:rPr>
        <w:t>1</w:t>
      </w:r>
      <w:r>
        <w:rPr>
          <w:rFonts w:hint="eastAsia" w:ascii="宋体" w:hAnsi="宋体" w:cs="宋体"/>
          <w:color w:val="000000"/>
          <w:sz w:val="24"/>
        </w:rPr>
        <w:t>、</w:t>
      </w:r>
      <w:r>
        <w:rPr>
          <w:rFonts w:hint="eastAsia" w:ascii="宋体" w:hAnsi="宋体" w:cs="宋体"/>
          <w:color w:val="000000"/>
          <w:sz w:val="24"/>
          <w:u w:val="single"/>
          <w:lang w:eastAsia="zh-CN"/>
        </w:rPr>
        <w:t>邹城市石墙镇2023年度商品混凝土采购项目</w:t>
      </w:r>
      <w:r>
        <w:rPr>
          <w:rFonts w:hint="eastAsia" w:ascii="宋体" w:hAnsi="宋体" w:cs="宋体"/>
          <w:color w:val="000000"/>
          <w:sz w:val="24"/>
        </w:rPr>
        <w:t>于</w:t>
      </w:r>
      <w:r>
        <w:rPr>
          <w:rFonts w:hint="eastAsia" w:ascii="宋体" w:hAnsi="宋体" w:cs="宋体"/>
          <w:color w:val="000000"/>
          <w:sz w:val="24"/>
          <w:u w:val="single"/>
          <w:lang w:eastAsia="zh-CN"/>
        </w:rPr>
        <w:t>2023</w:t>
      </w:r>
      <w:r>
        <w:rPr>
          <w:rFonts w:hint="eastAsia" w:ascii="宋体" w:hAnsi="宋体" w:cs="宋体"/>
          <w:color w:val="000000"/>
          <w:sz w:val="24"/>
          <w:u w:val="single"/>
        </w:rPr>
        <w:t>年</w:t>
      </w:r>
      <w:r>
        <w:rPr>
          <w:rFonts w:hint="eastAsia" w:ascii="宋体" w:hAnsi="宋体" w:cs="宋体"/>
          <w:color w:val="000000"/>
          <w:sz w:val="24"/>
          <w:u w:val="single"/>
          <w:lang w:val="en-US" w:eastAsia="zh-CN"/>
        </w:rPr>
        <w:t>11</w:t>
      </w:r>
      <w:r>
        <w:rPr>
          <w:rFonts w:hint="eastAsia" w:ascii="宋体" w:hAnsi="宋体" w:cs="宋体"/>
          <w:color w:val="000000"/>
          <w:sz w:val="24"/>
          <w:u w:val="single"/>
        </w:rPr>
        <w:t>月</w:t>
      </w:r>
      <w:r>
        <w:rPr>
          <w:rFonts w:hint="eastAsia" w:ascii="宋体" w:hAnsi="宋体" w:cs="宋体"/>
          <w:color w:val="000000"/>
          <w:sz w:val="24"/>
          <w:u w:val="single"/>
          <w:lang w:val="en-US" w:eastAsia="zh-CN"/>
        </w:rPr>
        <w:t>14</w:t>
      </w:r>
      <w:r>
        <w:rPr>
          <w:rFonts w:hint="eastAsia" w:ascii="宋体" w:hAnsi="宋体" w:cs="宋体"/>
          <w:color w:val="000000"/>
          <w:sz w:val="24"/>
          <w:u w:val="single"/>
        </w:rPr>
        <w:t>日</w:t>
      </w:r>
      <w:r>
        <w:rPr>
          <w:rFonts w:hint="eastAsia" w:ascii="宋体" w:hAnsi="宋体" w:cs="宋体"/>
          <w:color w:val="000000"/>
          <w:sz w:val="24"/>
          <w:u w:val="single"/>
          <w:lang w:val="en-US" w:eastAsia="zh-CN"/>
        </w:rPr>
        <w:t>14</w:t>
      </w:r>
      <w:r>
        <w:rPr>
          <w:rFonts w:hint="eastAsia" w:ascii="宋体" w:hAnsi="宋体" w:cs="宋体"/>
          <w:color w:val="000000"/>
          <w:sz w:val="24"/>
          <w:u w:val="single"/>
        </w:rPr>
        <w:t>时</w:t>
      </w:r>
      <w:r>
        <w:rPr>
          <w:rFonts w:hint="eastAsia" w:ascii="宋体" w:hAnsi="宋体" w:cs="宋体"/>
          <w:color w:val="000000"/>
          <w:sz w:val="24"/>
          <w:u w:val="single"/>
          <w:lang w:val="en-US" w:eastAsia="zh-CN"/>
        </w:rPr>
        <w:t>3</w:t>
      </w:r>
      <w:r>
        <w:rPr>
          <w:rFonts w:hint="eastAsia" w:ascii="宋体" w:hAnsi="宋体" w:cs="宋体"/>
          <w:color w:val="000000"/>
          <w:sz w:val="24"/>
          <w:u w:val="single"/>
        </w:rPr>
        <w:t>0分</w:t>
      </w:r>
      <w:r>
        <w:rPr>
          <w:rFonts w:hint="eastAsia" w:ascii="宋体" w:hAnsi="宋体" w:cs="宋体"/>
          <w:color w:val="000000"/>
          <w:sz w:val="24"/>
        </w:rPr>
        <w:t>谈判开始前在</w:t>
      </w:r>
      <w:r>
        <w:rPr>
          <w:rFonts w:hint="eastAsia" w:ascii="宋体" w:hAnsi="宋体" w:cs="宋体"/>
          <w:color w:val="000000"/>
          <w:sz w:val="24"/>
          <w:lang w:eastAsia="zh-CN"/>
        </w:rPr>
        <w:t>邹城市石墙镇公共资源交易中心谈判室</w:t>
      </w:r>
      <w:r>
        <w:rPr>
          <w:rFonts w:hint="eastAsia" w:ascii="宋体" w:hAnsi="宋体" w:cs="宋体"/>
          <w:color w:val="000000"/>
          <w:sz w:val="24"/>
        </w:rPr>
        <w:t>受理供应商谈判响应文件的递交。</w:t>
      </w:r>
    </w:p>
    <w:p>
      <w:pPr>
        <w:keepNext w:val="0"/>
        <w:keepLines w:val="0"/>
        <w:pageBreakBefore w:val="0"/>
        <w:tabs>
          <w:tab w:val="left" w:pos="315"/>
        </w:tabs>
        <w:kinsoku/>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2、逾期送达或未送达指定地点的谈判响应文件，采购人不予受理。</w:t>
      </w:r>
    </w:p>
    <w:p>
      <w:pPr>
        <w:keepNext w:val="0"/>
        <w:keepLines w:val="0"/>
        <w:pageBreakBefore w:val="0"/>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七</w:t>
      </w:r>
      <w:r>
        <w:rPr>
          <w:rFonts w:hint="eastAsia" w:ascii="宋体" w:hAnsi="宋体" w:eastAsia="宋体" w:cs="宋体"/>
          <w:b w:val="0"/>
          <w:bCs/>
          <w:color w:val="auto"/>
          <w:sz w:val="24"/>
          <w:szCs w:val="24"/>
          <w:highlight w:val="none"/>
        </w:rPr>
        <w:t>、</w:t>
      </w:r>
      <w:r>
        <w:rPr>
          <w:rFonts w:hint="eastAsia" w:ascii="宋体" w:hAnsi="宋体" w:eastAsia="宋体" w:cs="宋体"/>
          <w:b/>
          <w:color w:val="auto"/>
          <w:sz w:val="24"/>
          <w:szCs w:val="24"/>
          <w:highlight w:val="none"/>
        </w:rPr>
        <w:t>谈判时间与地点</w:t>
      </w:r>
      <w:r>
        <w:rPr>
          <w:rFonts w:hint="eastAsia" w:ascii="宋体" w:hAnsi="宋体" w:eastAsia="宋体" w:cs="宋体"/>
          <w:color w:val="auto"/>
          <w:sz w:val="24"/>
          <w:szCs w:val="24"/>
          <w:highlight w:val="none"/>
        </w:rPr>
        <w:t>：</w:t>
      </w:r>
    </w:p>
    <w:p>
      <w:pPr>
        <w:keepNext w:val="0"/>
        <w:keepLines w:val="0"/>
        <w:pageBreakBefore w:val="0"/>
        <w:tabs>
          <w:tab w:val="left" w:pos="315"/>
        </w:tabs>
        <w:kinsoku/>
        <w:wordWrap/>
        <w:overflowPunct/>
        <w:topLinePunct w:val="0"/>
        <w:autoSpaceDE/>
        <w:autoSpaceDN/>
        <w:bidi w:val="0"/>
        <w:adjustRightInd/>
        <w:snapToGrid/>
        <w:spacing w:line="360" w:lineRule="auto"/>
        <w:ind w:right="-210" w:righ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000000"/>
          <w:sz w:val="24"/>
          <w:u w:val="single"/>
          <w:lang w:eastAsia="zh-CN"/>
        </w:rPr>
        <w:t>2023</w:t>
      </w:r>
      <w:r>
        <w:rPr>
          <w:rFonts w:hint="eastAsia" w:ascii="宋体" w:hAnsi="宋体" w:cs="宋体"/>
          <w:color w:val="000000"/>
          <w:sz w:val="24"/>
          <w:u w:val="single"/>
        </w:rPr>
        <w:t>年</w:t>
      </w:r>
      <w:r>
        <w:rPr>
          <w:rFonts w:hint="eastAsia" w:ascii="宋体" w:hAnsi="宋体" w:cs="宋体"/>
          <w:color w:val="000000"/>
          <w:sz w:val="24"/>
          <w:u w:val="single"/>
          <w:lang w:val="en-US" w:eastAsia="zh-CN"/>
        </w:rPr>
        <w:t>11</w:t>
      </w:r>
      <w:r>
        <w:rPr>
          <w:rFonts w:hint="eastAsia" w:ascii="宋体" w:hAnsi="宋体" w:cs="宋体"/>
          <w:color w:val="000000"/>
          <w:sz w:val="24"/>
          <w:u w:val="single"/>
        </w:rPr>
        <w:t>月</w:t>
      </w:r>
      <w:r>
        <w:rPr>
          <w:rFonts w:hint="eastAsia" w:ascii="宋体" w:hAnsi="宋体" w:cs="宋体"/>
          <w:color w:val="000000"/>
          <w:sz w:val="24"/>
          <w:u w:val="single"/>
          <w:lang w:val="en-US" w:eastAsia="zh-CN"/>
        </w:rPr>
        <w:t>14</w:t>
      </w:r>
      <w:r>
        <w:rPr>
          <w:rFonts w:hint="eastAsia" w:ascii="宋体" w:hAnsi="宋体" w:cs="宋体"/>
          <w:color w:val="000000"/>
          <w:sz w:val="24"/>
          <w:u w:val="single"/>
        </w:rPr>
        <w:t>日</w:t>
      </w:r>
      <w:r>
        <w:rPr>
          <w:rFonts w:hint="eastAsia" w:ascii="宋体" w:hAnsi="宋体" w:cs="宋体"/>
          <w:color w:val="000000"/>
          <w:sz w:val="24"/>
          <w:u w:val="single"/>
          <w:lang w:val="en-US" w:eastAsia="zh-CN"/>
        </w:rPr>
        <w:t>14</w:t>
      </w:r>
      <w:r>
        <w:rPr>
          <w:rFonts w:hint="eastAsia" w:ascii="宋体" w:hAnsi="宋体" w:cs="宋体"/>
          <w:color w:val="000000"/>
          <w:sz w:val="24"/>
          <w:u w:val="single"/>
        </w:rPr>
        <w:t>时</w:t>
      </w:r>
      <w:r>
        <w:rPr>
          <w:rFonts w:hint="eastAsia" w:ascii="宋体" w:hAnsi="宋体" w:cs="宋体"/>
          <w:color w:val="000000"/>
          <w:sz w:val="24"/>
          <w:u w:val="single"/>
          <w:lang w:val="en-US" w:eastAsia="zh-CN"/>
        </w:rPr>
        <w:t>3</w:t>
      </w:r>
      <w:r>
        <w:rPr>
          <w:rFonts w:hint="eastAsia" w:ascii="宋体" w:hAnsi="宋体" w:cs="宋体"/>
          <w:color w:val="000000"/>
          <w:sz w:val="24"/>
          <w:u w:val="single"/>
        </w:rPr>
        <w:t>0分</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邹城市石墙镇公共资源交易中心谈判室</w:t>
      </w:r>
      <w:r>
        <w:rPr>
          <w:rFonts w:hint="eastAsia" w:ascii="宋体" w:hAnsi="宋体" w:eastAsia="宋体" w:cs="宋体"/>
          <w:color w:val="auto"/>
          <w:sz w:val="24"/>
          <w:szCs w:val="24"/>
          <w:highlight w:val="none"/>
        </w:rPr>
        <w:t>。</w:t>
      </w:r>
    </w:p>
    <w:p>
      <w:pPr>
        <w:keepNext w:val="0"/>
        <w:keepLines w:val="0"/>
        <w:pageBreakBefore w:val="0"/>
        <w:widowControl/>
        <w:kinsoku/>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八</w:t>
      </w:r>
      <w:r>
        <w:rPr>
          <w:rFonts w:hint="eastAsia" w:ascii="宋体" w:hAnsi="宋体" w:eastAsia="宋体" w:cs="宋体"/>
          <w:b w:val="0"/>
          <w:bCs w:val="0"/>
          <w:color w:val="auto"/>
          <w:kern w:val="0"/>
          <w:sz w:val="24"/>
          <w:szCs w:val="24"/>
          <w:highlight w:val="none"/>
        </w:rPr>
        <w:t>、</w:t>
      </w:r>
      <w:r>
        <w:rPr>
          <w:rFonts w:hint="eastAsia" w:ascii="宋体" w:hAnsi="宋体" w:eastAsia="宋体" w:cs="宋体"/>
          <w:b/>
          <w:bCs/>
          <w:color w:val="auto"/>
          <w:kern w:val="0"/>
          <w:sz w:val="24"/>
          <w:szCs w:val="24"/>
          <w:highlight w:val="none"/>
        </w:rPr>
        <w:t>联系方式</w:t>
      </w:r>
      <w:r>
        <w:rPr>
          <w:rFonts w:hint="eastAsia" w:ascii="宋体" w:hAnsi="宋体" w:eastAsia="宋体" w:cs="宋体"/>
          <w:color w:val="auto"/>
          <w:sz w:val="24"/>
          <w:szCs w:val="24"/>
          <w:highlight w:val="none"/>
        </w:rPr>
        <w:t>：</w:t>
      </w:r>
    </w:p>
    <w:p>
      <w:pPr>
        <w:keepNext w:val="0"/>
        <w:keepLines w:val="0"/>
        <w:pageBreakBefore w:val="0"/>
        <w:widowControl/>
        <w:kinsoku/>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FF"/>
          <w:kern w:val="0"/>
          <w:sz w:val="24"/>
          <w:szCs w:val="24"/>
          <w:highlight w:val="none"/>
          <w:lang w:val="en-US" w:eastAsia="zh-CN"/>
        </w:rPr>
      </w:pPr>
      <w:bookmarkStart w:id="3" w:name="OLE_LINK11"/>
      <w:r>
        <w:rPr>
          <w:rFonts w:hint="eastAsia" w:ascii="宋体" w:hAnsi="宋体" w:eastAsia="宋体" w:cs="宋体"/>
          <w:color w:val="auto"/>
          <w:kern w:val="0"/>
          <w:sz w:val="24"/>
          <w:szCs w:val="24"/>
          <w:highlight w:val="none"/>
        </w:rPr>
        <w:t>采</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购</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u w:val="single"/>
          <w:lang w:eastAsia="zh-CN"/>
        </w:rPr>
        <w:t>邹城市石墙镇人民政府</w:t>
      </w:r>
      <w:r>
        <w:rPr>
          <w:rFonts w:hint="eastAsia" w:ascii="宋体" w:hAnsi="宋体" w:eastAsia="宋体" w:cs="宋体"/>
          <w:color w:val="0000FF"/>
          <w:kern w:val="0"/>
          <w:sz w:val="24"/>
          <w:szCs w:val="24"/>
          <w:highlight w:val="none"/>
          <w:lang w:val="en-US" w:eastAsia="zh-CN"/>
        </w:rPr>
        <w:t xml:space="preserve">      </w:t>
      </w:r>
    </w:p>
    <w:p>
      <w:pPr>
        <w:keepNext w:val="0"/>
        <w:keepLines w:val="0"/>
        <w:pageBreakBefore w:val="0"/>
        <w:widowControl/>
        <w:kinsoku/>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FF"/>
          <w:kern w:val="0"/>
          <w:sz w:val="24"/>
          <w:szCs w:val="24"/>
          <w:highlight w:val="none"/>
          <w:u w:val="single"/>
        </w:rPr>
      </w:pPr>
      <w:r>
        <w:rPr>
          <w:rFonts w:hint="eastAsia" w:ascii="宋体" w:hAnsi="宋体" w:eastAsia="宋体" w:cs="宋体"/>
          <w:color w:val="auto"/>
          <w:kern w:val="0"/>
          <w:sz w:val="24"/>
          <w:szCs w:val="24"/>
          <w:highlight w:val="none"/>
        </w:rPr>
        <w:t>地</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址：</w:t>
      </w:r>
      <w:r>
        <w:rPr>
          <w:rFonts w:hint="eastAsia" w:ascii="宋体" w:hAnsi="宋体" w:eastAsia="宋体" w:cs="宋体"/>
          <w:color w:val="auto"/>
          <w:kern w:val="0"/>
          <w:sz w:val="24"/>
          <w:szCs w:val="24"/>
          <w:highlight w:val="none"/>
          <w:u w:val="single"/>
          <w:lang w:eastAsia="zh-CN"/>
        </w:rPr>
        <w:t>邹城市石墙镇</w:t>
      </w:r>
    </w:p>
    <w:p>
      <w:pPr>
        <w:keepNext w:val="0"/>
        <w:keepLines w:val="0"/>
        <w:pageBreakBefore w:val="0"/>
        <w:widowControl/>
        <w:kinsoku/>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rPr>
        <w:t>联</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u w:val="single"/>
          <w:lang w:val="en-US" w:eastAsia="zh-CN"/>
        </w:rPr>
        <w:t>王主任</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 xml:space="preserve">              </w:t>
      </w:r>
      <w:r>
        <w:rPr>
          <w:rFonts w:hint="eastAsia" w:ascii="宋体" w:hAnsi="宋体" w:eastAsia="宋体" w:cs="宋体"/>
          <w:color w:val="auto"/>
          <w:kern w:val="0"/>
          <w:sz w:val="24"/>
          <w:szCs w:val="24"/>
          <w:highlight w:val="none"/>
          <w:u w:val="none"/>
          <w:lang w:val="en-US" w:eastAsia="zh-CN"/>
        </w:rPr>
        <w:t xml:space="preserve">     </w:t>
      </w:r>
    </w:p>
    <w:p>
      <w:pPr>
        <w:keepNext w:val="0"/>
        <w:keepLines w:val="0"/>
        <w:pageBreakBefore w:val="0"/>
        <w:widowControl/>
        <w:kinsoku/>
        <w:overflowPunct/>
        <w:topLinePunct w:val="0"/>
        <w:autoSpaceDE/>
        <w:autoSpaceDN/>
        <w:bidi w:val="0"/>
        <w:adjustRightInd w:val="0"/>
        <w:snapToGrid w:val="0"/>
        <w:spacing w:line="360" w:lineRule="auto"/>
        <w:ind w:right="0" w:rightChars="0" w:firstLine="480" w:firstLineChars="200"/>
        <w:textAlignment w:val="auto"/>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zh-CN"/>
        </w:rPr>
        <w:t>联系方式：</w:t>
      </w:r>
      <w:r>
        <w:rPr>
          <w:rFonts w:hint="eastAsia" w:ascii="宋体" w:hAnsi="宋体" w:eastAsia="宋体" w:cs="宋体"/>
          <w:color w:val="auto"/>
          <w:kern w:val="0"/>
          <w:sz w:val="24"/>
          <w:szCs w:val="24"/>
          <w:highlight w:val="none"/>
          <w:u w:val="single"/>
          <w:lang w:val="en-US" w:eastAsia="zh-CN"/>
        </w:rPr>
        <w:t>13475476797</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代理机构：</w:t>
      </w:r>
      <w:r>
        <w:rPr>
          <w:rFonts w:hint="eastAsia" w:ascii="宋体" w:hAnsi="宋体" w:eastAsia="宋体" w:cs="宋体"/>
          <w:color w:val="auto"/>
          <w:kern w:val="0"/>
          <w:sz w:val="24"/>
          <w:szCs w:val="24"/>
          <w:highlight w:val="none"/>
          <w:u w:val="single"/>
          <w:lang w:val="en-US" w:eastAsia="zh-CN"/>
        </w:rPr>
        <w:t>邹城天伟工程管理咨询有限公司</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kinsoku/>
        <w:overflowPunct/>
        <w:topLinePunct w:val="0"/>
        <w:autoSpaceDE/>
        <w:autoSpaceDN/>
        <w:bidi w:val="0"/>
        <w:adjustRightInd w:val="0"/>
        <w:snapToGrid w:val="0"/>
        <w:spacing w:line="360" w:lineRule="auto"/>
        <w:ind w:right="0" w:rightChars="0" w:firstLine="480" w:firstLineChars="200"/>
        <w:jc w:val="left"/>
        <w:textAlignment w:val="auto"/>
        <w:rPr>
          <w:rFonts w:hint="default"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地</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址：</w:t>
      </w:r>
      <w:r>
        <w:rPr>
          <w:rFonts w:hint="eastAsia" w:ascii="宋体" w:hAnsi="宋体" w:eastAsia="宋体" w:cs="宋体"/>
          <w:bCs/>
          <w:color w:val="auto"/>
          <w:kern w:val="0"/>
          <w:sz w:val="24"/>
          <w:szCs w:val="24"/>
          <w:highlight w:val="none"/>
          <w:u w:val="single"/>
          <w:lang w:val="en-US" w:eastAsia="zh-CN"/>
        </w:rPr>
        <w:t>邹城市万德广场1号楼</w:t>
      </w:r>
    </w:p>
    <w:p>
      <w:pPr>
        <w:keepNext w:val="0"/>
        <w:keepLines w:val="0"/>
        <w:pageBreakBefore w:val="0"/>
        <w:widowControl/>
        <w:kinsoku/>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人：</w:t>
      </w:r>
      <w:r>
        <w:rPr>
          <w:rFonts w:hint="eastAsia" w:ascii="宋体" w:hAnsi="宋体" w:eastAsia="宋体" w:cs="宋体"/>
          <w:color w:val="auto"/>
          <w:kern w:val="0"/>
          <w:sz w:val="24"/>
          <w:szCs w:val="24"/>
          <w:highlight w:val="none"/>
          <w:u w:val="single"/>
          <w:lang w:eastAsia="zh-CN"/>
        </w:rPr>
        <w:t>孙福鹏</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kinsoku/>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color w:val="auto"/>
          <w:kern w:val="0"/>
          <w:sz w:val="24"/>
          <w:szCs w:val="24"/>
          <w:highlight w:val="none"/>
          <w:lang w:val="zh-CN"/>
        </w:rPr>
        <w:t>联系方式：</w:t>
      </w:r>
      <w:r>
        <w:rPr>
          <w:rFonts w:hint="eastAsia" w:ascii="宋体" w:hAnsi="宋体" w:eastAsia="宋体" w:cs="宋体"/>
          <w:color w:val="auto"/>
          <w:kern w:val="0"/>
          <w:sz w:val="24"/>
          <w:szCs w:val="24"/>
          <w:highlight w:val="none"/>
          <w:u w:val="single"/>
          <w:lang w:val="en-US" w:eastAsia="zh-CN"/>
        </w:rPr>
        <w:t>15254775779</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kinsoku/>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九</w:t>
      </w:r>
      <w:r>
        <w:rPr>
          <w:rFonts w:hint="eastAsia" w:ascii="宋体" w:hAnsi="宋体" w:eastAsia="宋体" w:cs="宋体"/>
          <w:b w:val="0"/>
          <w:bCs w:val="0"/>
          <w:color w:val="auto"/>
          <w:kern w:val="0"/>
          <w:sz w:val="24"/>
          <w:szCs w:val="24"/>
          <w:highlight w:val="none"/>
        </w:rPr>
        <w:t>、</w:t>
      </w:r>
      <w:r>
        <w:rPr>
          <w:rFonts w:hint="eastAsia" w:ascii="宋体" w:hAnsi="宋体" w:eastAsia="宋体" w:cs="宋体"/>
          <w:b/>
          <w:bCs/>
          <w:color w:val="auto"/>
          <w:kern w:val="0"/>
          <w:sz w:val="24"/>
          <w:szCs w:val="24"/>
          <w:highlight w:val="none"/>
        </w:rPr>
        <w:t>重要说明</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overflowPunct/>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1、施工期间与周边关系的协调工作由成交供应商负责处理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0000FF"/>
          <w:kern w:val="0"/>
          <w:sz w:val="24"/>
          <w:szCs w:val="24"/>
          <w:highlight w:val="none"/>
          <w:lang w:val="en-US" w:eastAsia="zh-CN"/>
        </w:rPr>
        <w:t xml:space="preserve"> </w:t>
      </w:r>
      <w:r>
        <w:rPr>
          <w:rFonts w:hint="eastAsia" w:ascii="宋体" w:hAnsi="宋体" w:eastAsia="宋体" w:cs="宋体"/>
          <w:bCs/>
          <w:color w:val="auto"/>
          <w:kern w:val="0"/>
          <w:sz w:val="24"/>
          <w:szCs w:val="24"/>
          <w:highlight w:val="none"/>
          <w:lang w:eastAsia="zh-CN"/>
        </w:rPr>
        <w:t>邹城市石墙镇人民政府</w:t>
      </w:r>
    </w:p>
    <w:p>
      <w:pPr>
        <w:keepNext w:val="0"/>
        <w:keepLines w:val="0"/>
        <w:pageBreakBefore w:val="0"/>
        <w:widowControl/>
        <w:shd w:val="clear" w:color="auto" w:fill="FFFFFF"/>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邹城天伟工程管理咨询有限公司</w:t>
      </w:r>
    </w:p>
    <w:p>
      <w:pPr>
        <w:keepNext w:val="0"/>
        <w:keepLines w:val="0"/>
        <w:pageBreakBefore w:val="0"/>
        <w:widowControl/>
        <w:shd w:val="clear" w:color="auto" w:fill="FFFFFF"/>
        <w:kinsoku/>
        <w:wordWrap/>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2023 年 </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 xml:space="preserve"> 月</w:t>
      </w:r>
      <w:r>
        <w:rPr>
          <w:rFonts w:hint="eastAsia" w:ascii="宋体" w:hAnsi="宋体" w:eastAsia="宋体" w:cs="宋体"/>
          <w:color w:val="auto"/>
          <w:sz w:val="24"/>
          <w:szCs w:val="24"/>
          <w:highlight w:val="none"/>
          <w:lang w:val="en-US" w:eastAsia="zh-CN"/>
        </w:rPr>
        <w:t xml:space="preserve"> 07</w:t>
      </w:r>
      <w:r>
        <w:rPr>
          <w:rFonts w:hint="eastAsia" w:ascii="宋体" w:hAnsi="宋体" w:eastAsia="宋体" w:cs="宋体"/>
          <w:color w:val="auto"/>
          <w:sz w:val="24"/>
          <w:szCs w:val="24"/>
          <w:highlight w:val="none"/>
          <w:lang w:eastAsia="zh-CN"/>
        </w:rPr>
        <w:t xml:space="preserve"> 日</w:t>
      </w:r>
      <w:r>
        <w:rPr>
          <w:rFonts w:hint="eastAsia" w:ascii="宋体" w:hAnsi="宋体" w:eastAsia="宋体" w:cs="宋体"/>
          <w:color w:val="auto"/>
          <w:kern w:val="0"/>
          <w:sz w:val="24"/>
          <w:szCs w:val="24"/>
          <w:highlight w:val="none"/>
          <w:lang w:val="en-US" w:eastAsia="zh-CN"/>
        </w:rPr>
        <w:t xml:space="preserve">    </w:t>
      </w:r>
      <w:bookmarkEnd w:id="3"/>
    </w:p>
    <w:p>
      <w:pPr>
        <w:keepNext w:val="0"/>
        <w:keepLines w:val="0"/>
        <w:pageBreakBefore w:val="0"/>
        <w:kinsoku/>
        <w:overflowPunct/>
        <w:topLinePunct w:val="0"/>
        <w:autoSpaceDE/>
        <w:autoSpaceDN/>
        <w:bidi w:val="0"/>
        <w:spacing w:line="360" w:lineRule="auto"/>
        <w:ind w:left="0" w:leftChars="0" w:right="0" w:rightChars="0" w:firstLine="480" w:firstLineChars="200"/>
        <w:jc w:val="right"/>
        <w:textAlignment w:val="auto"/>
        <w:outlineLvl w:val="9"/>
        <w:rPr>
          <w:rFonts w:hint="eastAsia" w:ascii="宋体" w:hAnsi="宋体" w:eastAsia="宋体" w:cs="宋体"/>
          <w:color w:val="auto"/>
          <w:sz w:val="24"/>
          <w:szCs w:val="24"/>
          <w:highlight w:val="none"/>
        </w:rPr>
        <w:sectPr>
          <w:footerReference r:id="rId7" w:type="first"/>
          <w:footerReference r:id="rId6" w:type="default"/>
          <w:pgSz w:w="11861" w:h="16775"/>
          <w:pgMar w:top="1440" w:right="1080" w:bottom="1440" w:left="1080" w:header="720" w:footer="720" w:gutter="0"/>
          <w:pgNumType w:fmt="decimal" w:start="1"/>
          <w:cols w:space="720" w:num="1"/>
        </w:sectPr>
      </w:pPr>
    </w:p>
    <w:p>
      <w:pPr>
        <w:keepNext w:val="0"/>
        <w:keepLines w:val="0"/>
        <w:pageBreakBefore w:val="0"/>
        <w:kinsoku/>
        <w:overflowPunct/>
        <w:topLinePunct w:val="0"/>
        <w:bidi w:val="0"/>
        <w:spacing w:line="360" w:lineRule="auto"/>
        <w:ind w:left="0" w:leftChars="0" w:right="0" w:rightChars="0"/>
        <w:jc w:val="center"/>
        <w:outlineLvl w:val="0"/>
        <w:rPr>
          <w:rFonts w:hint="eastAsia" w:asciiTheme="minorEastAsia" w:hAnsiTheme="minorEastAsia" w:eastAsiaTheme="minorEastAsia" w:cstheme="minorEastAsia"/>
          <w:color w:val="auto"/>
          <w:sz w:val="32"/>
          <w:szCs w:val="32"/>
          <w:highlight w:val="none"/>
        </w:rPr>
      </w:pPr>
      <w:bookmarkStart w:id="4" w:name="_Toc20207"/>
      <w:bookmarkStart w:id="5" w:name="_Toc27038"/>
      <w:bookmarkStart w:id="6" w:name="_Toc14105"/>
      <w:r>
        <w:rPr>
          <w:rFonts w:hint="eastAsia" w:asciiTheme="minorEastAsia" w:hAnsiTheme="minorEastAsia" w:eastAsiaTheme="minorEastAsia" w:cstheme="minorEastAsia"/>
          <w:b/>
          <w:color w:val="auto"/>
          <w:sz w:val="32"/>
          <w:szCs w:val="32"/>
          <w:highlight w:val="none"/>
        </w:rPr>
        <w:t>第二部分  谈判响应方须知</w:t>
      </w:r>
      <w:bookmarkEnd w:id="4"/>
      <w:bookmarkEnd w:id="5"/>
      <w:bookmarkEnd w:id="6"/>
    </w:p>
    <w:p>
      <w:pPr>
        <w:keepNext w:val="0"/>
        <w:keepLines w:val="0"/>
        <w:pageBreakBefore w:val="0"/>
        <w:tabs>
          <w:tab w:val="left" w:pos="315"/>
        </w:tabs>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一、适用范围</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本谈判文件仅适用于本次竞争性谈判的政府采购项目。</w:t>
      </w:r>
    </w:p>
    <w:p>
      <w:pPr>
        <w:keepNext w:val="0"/>
        <w:keepLines w:val="0"/>
        <w:pageBreakBefore w:val="0"/>
        <w:tabs>
          <w:tab w:val="left" w:pos="315"/>
        </w:tabs>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二、定义</w:t>
      </w:r>
      <w:r>
        <w:rPr>
          <w:rFonts w:hint="eastAsia" w:asciiTheme="minorEastAsia" w:hAnsiTheme="minorEastAsia" w:eastAsiaTheme="minorEastAsia" w:cstheme="minorEastAsia"/>
          <w:color w:val="auto"/>
          <w:szCs w:val="21"/>
          <w:highlight w:val="none"/>
        </w:rPr>
        <w:t>：</w:t>
      </w:r>
      <w:r>
        <w:rPr>
          <w:rFonts w:hint="eastAsia" w:asciiTheme="minorEastAsia" w:hAnsiTheme="minorEastAsia" w:cstheme="minorEastAsia"/>
          <w:b/>
          <w:color w:val="auto"/>
          <w:szCs w:val="21"/>
          <w:highlight w:val="none"/>
          <w:lang w:val="en-US" w:eastAsia="zh-CN"/>
        </w:rPr>
        <w:t xml:space="preserve"> </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1、“采购人”系指：</w:t>
      </w:r>
      <w:r>
        <w:rPr>
          <w:rFonts w:hint="eastAsia" w:asciiTheme="minorEastAsia" w:hAnsiTheme="minorEastAsia" w:cstheme="minorEastAsia"/>
          <w:bCs/>
          <w:color w:val="auto"/>
          <w:kern w:val="0"/>
          <w:szCs w:val="21"/>
          <w:highlight w:val="none"/>
          <w:lang w:eastAsia="zh-CN"/>
        </w:rPr>
        <w:t>邹城市石墙镇人民政府</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2、“代理机构”系指：</w:t>
      </w:r>
      <w:r>
        <w:rPr>
          <w:rFonts w:hint="eastAsia" w:asciiTheme="minorEastAsia" w:hAnsiTheme="minorEastAsia" w:cstheme="minorEastAsia"/>
          <w:color w:val="auto"/>
          <w:szCs w:val="21"/>
          <w:highlight w:val="none"/>
          <w:lang w:eastAsia="zh-CN"/>
        </w:rPr>
        <w:t>邹城天伟工程管理咨询有限公司</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3、“响应供应商”系指</w:t>
      </w:r>
      <w:r>
        <w:rPr>
          <w:rFonts w:hint="eastAsia" w:asciiTheme="minorEastAsia" w:hAnsi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参与谈判并向采购人提交谈判响应文件的单位；</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4、“成交供应商”系指</w:t>
      </w:r>
      <w:r>
        <w:rPr>
          <w:rFonts w:hint="eastAsia" w:asciiTheme="minorEastAsia" w:hAnsi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经法定程序确定并授予合同的响应供应商。</w:t>
      </w:r>
    </w:p>
    <w:p>
      <w:pPr>
        <w:keepNext w:val="0"/>
        <w:keepLines w:val="0"/>
        <w:pageBreakBefore w:val="0"/>
        <w:tabs>
          <w:tab w:val="left" w:pos="315"/>
        </w:tabs>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三、供应商应具备的条件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cstheme="minorEastAsia"/>
          <w:b/>
          <w:color w:val="auto"/>
          <w:szCs w:val="21"/>
          <w:highlight w:val="none"/>
          <w:lang w:val="en-US" w:eastAsia="zh-CN"/>
        </w:rPr>
        <w:t xml:space="preserve"> </w:t>
      </w:r>
    </w:p>
    <w:p>
      <w:pPr>
        <w:keepNext w:val="0"/>
        <w:keepLines w:val="0"/>
        <w:pageBreakBefore w:val="0"/>
        <w:widowControl/>
        <w:numPr>
          <w:ilvl w:val="0"/>
          <w:numId w:val="0"/>
        </w:numPr>
        <w:shd w:val="clear" w:color="auto" w:fill="FFFFFF"/>
        <w:kinsoku/>
        <w:overflowPunct/>
        <w:topLinePunct w:val="0"/>
        <w:bidi w:val="0"/>
        <w:spacing w:line="360" w:lineRule="auto"/>
        <w:ind w:right="0" w:rightChars="0"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具备《政府采购法》第二十二条规定的条件。</w:t>
      </w:r>
    </w:p>
    <w:p>
      <w:pPr>
        <w:keepNext w:val="0"/>
        <w:keepLines w:val="0"/>
        <w:pageBreakBefore w:val="0"/>
        <w:widowControl/>
        <w:shd w:val="clear" w:color="auto" w:fill="FFFFFF"/>
        <w:kinsoku/>
        <w:overflowPunct/>
        <w:topLinePunct w:val="0"/>
        <w:bidi w:val="0"/>
        <w:spacing w:line="360" w:lineRule="auto"/>
        <w:ind w:left="0" w:leftChars="0" w:right="0" w:rightChars="0" w:firstLine="420" w:firstLineChars="200"/>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（一）具有独立承担民事责任的能力；</w:t>
      </w:r>
    </w:p>
    <w:p>
      <w:pPr>
        <w:keepNext w:val="0"/>
        <w:keepLines w:val="0"/>
        <w:pageBreakBefore w:val="0"/>
        <w:widowControl/>
        <w:shd w:val="clear" w:color="auto" w:fill="FFFFFF"/>
        <w:kinsoku/>
        <w:overflowPunct/>
        <w:topLinePunct w:val="0"/>
        <w:bidi w:val="0"/>
        <w:spacing w:line="360" w:lineRule="auto"/>
        <w:ind w:left="0" w:leftChars="0" w:right="0" w:rightChars="0" w:firstLine="420" w:firstLineChars="200"/>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（二）具有良好的商业信誉和健全的财务会计制度；</w:t>
      </w:r>
    </w:p>
    <w:p>
      <w:pPr>
        <w:keepNext w:val="0"/>
        <w:keepLines w:val="0"/>
        <w:pageBreakBefore w:val="0"/>
        <w:widowControl/>
        <w:shd w:val="clear" w:color="auto" w:fill="FFFFFF"/>
        <w:kinsoku/>
        <w:overflowPunct/>
        <w:topLinePunct w:val="0"/>
        <w:bidi w:val="0"/>
        <w:spacing w:line="360" w:lineRule="auto"/>
        <w:ind w:left="0" w:leftChars="0" w:right="0" w:rightChars="0" w:firstLine="420" w:firstLineChars="200"/>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（三）具有履行合同所必需的货物和专业技术能力；</w:t>
      </w:r>
    </w:p>
    <w:p>
      <w:pPr>
        <w:keepNext w:val="0"/>
        <w:keepLines w:val="0"/>
        <w:pageBreakBefore w:val="0"/>
        <w:widowControl/>
        <w:shd w:val="clear" w:color="auto" w:fill="FFFFFF"/>
        <w:kinsoku/>
        <w:overflowPunct/>
        <w:topLinePunct w:val="0"/>
        <w:bidi w:val="0"/>
        <w:spacing w:line="360" w:lineRule="auto"/>
        <w:ind w:left="0" w:leftChars="0" w:right="0" w:rightChars="0" w:firstLine="420" w:firstLineChars="200"/>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（四）有依法缴纳税收和社会保障资金的良好记录；</w:t>
      </w:r>
    </w:p>
    <w:p>
      <w:pPr>
        <w:keepNext w:val="0"/>
        <w:keepLines w:val="0"/>
        <w:pageBreakBefore w:val="0"/>
        <w:widowControl/>
        <w:shd w:val="clear" w:color="auto" w:fill="FFFFFF"/>
        <w:kinsoku/>
        <w:overflowPunct/>
        <w:topLinePunct w:val="0"/>
        <w:bidi w:val="0"/>
        <w:spacing w:line="360" w:lineRule="auto"/>
        <w:ind w:left="0" w:leftChars="0" w:right="0" w:rightChars="0" w:firstLine="420" w:firstLineChars="200"/>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（五）参加政府采购活动前三年内，在经营活动中没有重大违法记录；</w:t>
      </w:r>
    </w:p>
    <w:p>
      <w:pPr>
        <w:keepNext w:val="0"/>
        <w:keepLines w:val="0"/>
        <w:pageBreakBefore w:val="0"/>
        <w:widowControl/>
        <w:shd w:val="clear" w:color="auto" w:fill="FFFFFF"/>
        <w:kinsoku/>
        <w:overflowPunct/>
        <w:topLinePunct w:val="0"/>
        <w:bidi w:val="0"/>
        <w:spacing w:line="360" w:lineRule="auto"/>
        <w:ind w:left="0" w:leftChars="0" w:right="0" w:rightChars="0" w:firstLine="420" w:firstLineChars="20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rPr>
        <w:t>（六）法律、行政法规规定的其他条件。</w:t>
      </w:r>
    </w:p>
    <w:p>
      <w:pPr>
        <w:keepNext w:val="0"/>
        <w:keepLines w:val="0"/>
        <w:pageBreakBefore w:val="0"/>
        <w:kinsoku/>
        <w:overflowPunct/>
        <w:topLinePunct w:val="0"/>
        <w:bidi w:val="0"/>
        <w:spacing w:line="360" w:lineRule="auto"/>
        <w:ind w:right="0" w:rightChars="0" w:firstLine="420" w:firstLineChars="200"/>
        <w:outlineLvl w:val="1"/>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2、供应商须为国内注册</w:t>
      </w:r>
      <w:r>
        <w:rPr>
          <w:rFonts w:hint="eastAsia" w:ascii="宋体" w:hAnsi="宋体" w:eastAsia="宋体" w:cs="宋体"/>
          <w:b/>
          <w:bCs/>
          <w:color w:val="auto"/>
          <w:kern w:val="0"/>
          <w:sz w:val="21"/>
          <w:szCs w:val="21"/>
          <w:highlight w:val="none"/>
          <w:u w:val="single"/>
          <w:lang w:val="zh-CN"/>
        </w:rPr>
        <w:t>具有独立法人资格，营业执照经营范围内包含相关工程内容的公司</w:t>
      </w:r>
      <w:r>
        <w:rPr>
          <w:rFonts w:hint="eastAsia" w:ascii="宋体" w:hAnsi="宋体" w:eastAsia="宋体" w:cs="宋体"/>
          <w:color w:val="auto"/>
          <w:kern w:val="0"/>
          <w:sz w:val="21"/>
          <w:szCs w:val="21"/>
          <w:highlight w:val="none"/>
          <w:lang w:val="zh-CN"/>
        </w:rPr>
        <w:t>，并在人员、设备、资金等方面具有相应的</w:t>
      </w:r>
      <w:r>
        <w:rPr>
          <w:rFonts w:hint="eastAsia" w:ascii="宋体" w:hAnsi="宋体" w:eastAsia="宋体" w:cs="宋体"/>
          <w:color w:val="auto"/>
          <w:kern w:val="0"/>
          <w:sz w:val="21"/>
          <w:szCs w:val="21"/>
          <w:highlight w:val="none"/>
          <w:lang w:val="en-US" w:eastAsia="zh-CN"/>
        </w:rPr>
        <w:t>供货</w:t>
      </w:r>
      <w:r>
        <w:rPr>
          <w:rFonts w:hint="eastAsia" w:ascii="宋体" w:hAnsi="宋体" w:eastAsia="宋体" w:cs="宋体"/>
          <w:color w:val="auto"/>
          <w:kern w:val="0"/>
          <w:sz w:val="21"/>
          <w:szCs w:val="21"/>
          <w:highlight w:val="none"/>
          <w:lang w:val="zh-CN"/>
        </w:rPr>
        <w:t>能力,无拖欠农民工工资的不良行为。</w:t>
      </w:r>
    </w:p>
    <w:p>
      <w:pPr>
        <w:keepNext w:val="0"/>
        <w:keepLines w:val="0"/>
        <w:pageBreakBefore w:val="0"/>
        <w:kinsoku/>
        <w:overflowPunct/>
        <w:topLinePunct w:val="0"/>
        <w:bidi w:val="0"/>
        <w:spacing w:line="360" w:lineRule="auto"/>
        <w:ind w:right="0" w:rightChars="0" w:firstLine="420" w:firstLineChars="200"/>
        <w:outlineLvl w:val="1"/>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3、供应商在递交响应文件时需同时提供本单位</w:t>
      </w:r>
      <w:r>
        <w:rPr>
          <w:rFonts w:hint="eastAsia" w:ascii="宋体" w:hAnsi="宋体" w:eastAsia="宋体" w:cs="宋体"/>
          <w:b/>
          <w:bCs/>
          <w:color w:val="auto"/>
          <w:kern w:val="0"/>
          <w:sz w:val="21"/>
          <w:szCs w:val="21"/>
          <w:highlight w:val="none"/>
          <w:u w:val="single"/>
          <w:lang w:val="zh-CN"/>
        </w:rPr>
        <w:t>营业执照副本原件、法定代表人有效身份证原件或授权委托人有效身份证原件及法人授权委托书原件</w:t>
      </w:r>
      <w:r>
        <w:rPr>
          <w:rFonts w:hint="eastAsia" w:ascii="宋体" w:hAnsi="宋体" w:eastAsia="宋体" w:cs="宋体"/>
          <w:color w:val="auto"/>
          <w:kern w:val="0"/>
          <w:sz w:val="21"/>
          <w:szCs w:val="21"/>
          <w:highlight w:val="none"/>
          <w:lang w:val="zh-CN"/>
        </w:rPr>
        <w:t>，否则视为供应商资格证明文件不全。</w:t>
      </w:r>
    </w:p>
    <w:p>
      <w:pPr>
        <w:keepNext w:val="0"/>
        <w:keepLines w:val="0"/>
        <w:pageBreakBefore w:val="0"/>
        <w:kinsoku/>
        <w:overflowPunct/>
        <w:topLinePunct w:val="0"/>
        <w:bidi w:val="0"/>
        <w:spacing w:line="360" w:lineRule="auto"/>
        <w:ind w:right="0" w:rightChars="0" w:firstLine="420" w:firstLineChars="200"/>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4、本次竞争性</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不接受联合体。</w:t>
      </w:r>
    </w:p>
    <w:p>
      <w:pPr>
        <w:keepNext w:val="0"/>
        <w:keepLines w:val="0"/>
        <w:pageBreakBefore w:val="0"/>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四、竞争性谈判文件</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w:t>
      </w:r>
      <w:r>
        <w:rPr>
          <w:rFonts w:hint="eastAsia" w:asciiTheme="minorEastAsia" w:hAnsiTheme="minorEastAsia" w:eastAsiaTheme="minorEastAsia" w:cstheme="minorEastAsia"/>
          <w:color w:val="auto"/>
          <w:kern w:val="0"/>
          <w:szCs w:val="21"/>
          <w:highlight w:val="none"/>
        </w:rPr>
        <w:t>谈判</w:t>
      </w:r>
      <w:r>
        <w:rPr>
          <w:rFonts w:hint="eastAsia" w:asciiTheme="minorEastAsia" w:hAnsiTheme="minorEastAsia" w:eastAsiaTheme="minorEastAsia" w:cstheme="minorEastAsia"/>
          <w:color w:val="auto"/>
          <w:szCs w:val="21"/>
          <w:highlight w:val="none"/>
        </w:rPr>
        <w:t>文件由以下内容组成：</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kern w:val="0"/>
          <w:szCs w:val="21"/>
          <w:highlight w:val="none"/>
        </w:rPr>
        <w:t>竞争性</w:t>
      </w:r>
      <w:r>
        <w:rPr>
          <w:rFonts w:hint="eastAsia" w:asciiTheme="minorEastAsia" w:hAnsiTheme="minorEastAsia" w:eastAsiaTheme="minorEastAsia" w:cstheme="minorEastAsia"/>
          <w:color w:val="auto"/>
          <w:szCs w:val="21"/>
          <w:highlight w:val="none"/>
        </w:rPr>
        <w:t>谈判公告；</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2、谈判响应方须知；</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3、谈判组织、步骤与评审方法；</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4、采购内容；</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5、合同授予；</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附件。</w:t>
      </w:r>
    </w:p>
    <w:p>
      <w:pPr>
        <w:spacing w:line="360" w:lineRule="auto"/>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五、谈判文件的质疑、澄清或修改：</w:t>
      </w:r>
    </w:p>
    <w:p>
      <w:pPr>
        <w:shd w:val="clear" w:color="auto" w:fill="FFFFFF"/>
        <w:spacing w:line="360" w:lineRule="auto"/>
        <w:ind w:firstLine="48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val="0"/>
          <w:color w:val="auto"/>
          <w:szCs w:val="21"/>
          <w:highlight w:val="none"/>
        </w:rPr>
        <w:fldChar w:fldCharType="begin"/>
      </w:r>
      <w:r>
        <w:rPr>
          <w:rFonts w:hint="eastAsia" w:asciiTheme="minorEastAsia" w:hAnsiTheme="minorEastAsia" w:eastAsiaTheme="minorEastAsia" w:cstheme="minorEastAsia"/>
          <w:b w:val="0"/>
          <w:bCs w:val="0"/>
          <w:color w:val="auto"/>
          <w:szCs w:val="21"/>
          <w:highlight w:val="none"/>
        </w:rPr>
        <w:instrText xml:space="preserve"> HYPERLINK "mailto:1、各潜在供应商对谈判文件内容如有疑问，必须于谈判开始前将疑问以书面形式送至采购人或电子邮件形式发至13505372919@163.com；" </w:instrText>
      </w:r>
      <w:r>
        <w:rPr>
          <w:rFonts w:hint="eastAsia" w:asciiTheme="minorEastAsia" w:hAnsiTheme="minorEastAsia" w:eastAsiaTheme="minorEastAsia" w:cstheme="minorEastAsia"/>
          <w:b w:val="0"/>
          <w:bCs w:val="0"/>
          <w:color w:val="auto"/>
          <w:szCs w:val="21"/>
          <w:highlight w:val="none"/>
        </w:rPr>
        <w:fldChar w:fldCharType="separate"/>
      </w:r>
      <w:r>
        <w:rPr>
          <w:rStyle w:val="16"/>
          <w:rFonts w:hint="eastAsia" w:asciiTheme="minorEastAsia" w:hAnsiTheme="minorEastAsia" w:eastAsiaTheme="minorEastAsia" w:cstheme="minorEastAsia"/>
          <w:b w:val="0"/>
          <w:bCs w:val="0"/>
          <w:color w:val="auto"/>
          <w:szCs w:val="21"/>
          <w:highlight w:val="none"/>
          <w:u w:val="none"/>
        </w:rPr>
        <w:t>1、各潜在供应商对谈判文件内容如有疑问，必须于谈判开始前将疑问以书面形式送至采购人或电子邮件形式发至</w:t>
      </w:r>
      <w:r>
        <w:rPr>
          <w:rFonts w:hint="eastAsia" w:asciiTheme="minorEastAsia" w:hAnsiTheme="minorEastAsia" w:cstheme="minorEastAsia"/>
          <w:color w:val="auto"/>
          <w:szCs w:val="21"/>
          <w:lang w:eastAsia="zh-CN"/>
        </w:rPr>
        <w:t>zcntgczx@163.com</w:t>
      </w:r>
      <w:r>
        <w:rPr>
          <w:rStyle w:val="16"/>
          <w:rFonts w:hint="eastAsia" w:asciiTheme="minorEastAsia" w:hAnsiTheme="minorEastAsia" w:eastAsiaTheme="minorEastAsia" w:cstheme="minorEastAsia"/>
          <w:b w:val="0"/>
          <w:bCs w:val="0"/>
          <w:color w:val="auto"/>
          <w:szCs w:val="21"/>
          <w:highlight w:val="none"/>
          <w:u w:val="none"/>
        </w:rPr>
        <w:t>；</w:t>
      </w:r>
      <w:r>
        <w:rPr>
          <w:rFonts w:hint="eastAsia" w:asciiTheme="minorEastAsia" w:hAnsiTheme="minorEastAsia" w:eastAsiaTheme="minorEastAsia" w:cstheme="minorEastAsia"/>
          <w:b w:val="0"/>
          <w:bCs w:val="0"/>
          <w:color w:val="auto"/>
          <w:szCs w:val="21"/>
          <w:highlight w:val="none"/>
        </w:rPr>
        <w:fldChar w:fldCharType="end"/>
      </w:r>
    </w:p>
    <w:p>
      <w:pPr>
        <w:shd w:val="clear" w:color="auto" w:fill="FFFFFF"/>
        <w:spacing w:line="360" w:lineRule="auto"/>
        <w:ind w:firstLine="48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2、采购人对谈判文件必要的澄清或修改的内容将在提交谈判文件截止时间前，</w:t>
      </w:r>
      <w:r>
        <w:rPr>
          <w:rFonts w:hint="eastAsia" w:asciiTheme="minorEastAsia" w:hAnsiTheme="minorEastAsia" w:eastAsiaTheme="minorEastAsia" w:cstheme="minorEastAsia"/>
          <w:color w:val="auto"/>
          <w:szCs w:val="21"/>
          <w:highlight w:val="none"/>
          <w:lang w:eastAsia="zh-CN"/>
        </w:rPr>
        <w:t>会以书面形式通知各供应商</w:t>
      </w:r>
      <w:r>
        <w:rPr>
          <w:rFonts w:hint="eastAsia" w:asciiTheme="minorEastAsia" w:hAnsiTheme="minorEastAsia" w:eastAsiaTheme="minorEastAsia" w:cstheme="minorEastAsia"/>
          <w:color w:val="auto"/>
          <w:szCs w:val="21"/>
          <w:highlight w:val="none"/>
        </w:rPr>
        <w:t>，澄清和修改的内容将构成谈判文件的组成部分。</w:t>
      </w:r>
    </w:p>
    <w:p>
      <w:pPr>
        <w:spacing w:line="360" w:lineRule="auto"/>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六、谈判响应文件的编写及递交：</w:t>
      </w:r>
    </w:p>
    <w:p>
      <w:pPr>
        <w:widowControl/>
        <w:shd w:val="clear" w:color="auto" w:fill="FFFFFF"/>
        <w:spacing w:line="360" w:lineRule="auto"/>
        <w:ind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供应商应按谈判文件的要求准备谈判响应文件，并保证所提供全部资料的真实性、准确性及完整性，并对谈判文件做出实质性响应。</w:t>
      </w:r>
    </w:p>
    <w:p>
      <w:pPr>
        <w:widowControl/>
        <w:shd w:val="clear" w:color="auto" w:fill="FFFFFF"/>
        <w:spacing w:line="360" w:lineRule="auto"/>
        <w:ind w:firstLine="480"/>
        <w:jc w:val="left"/>
        <w:outlineLvl w:val="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(一)</w:t>
      </w:r>
      <w:r>
        <w:rPr>
          <w:rFonts w:hint="eastAsia" w:asciiTheme="minorEastAsia" w:hAnsiTheme="minorEastAsia" w:eastAsiaTheme="minorEastAsia" w:cstheme="minorEastAsia"/>
          <w:color w:val="auto"/>
          <w:kern w:val="0"/>
          <w:szCs w:val="21"/>
          <w:highlight w:val="none"/>
        </w:rPr>
        <w:t>谈判响应文件组成：</w:t>
      </w:r>
    </w:p>
    <w:p>
      <w:pPr>
        <w:widowControl/>
        <w:shd w:val="clear" w:color="auto" w:fill="FFFFFF"/>
        <w:spacing w:line="360" w:lineRule="auto"/>
        <w:ind w:firstLine="480"/>
        <w:jc w:val="lef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r>
        <w:rPr>
          <w:rFonts w:hint="eastAsia" w:asciiTheme="minorEastAsia" w:hAnsiTheme="minorEastAsia" w:eastAsiaTheme="minorEastAsia" w:cstheme="minorEastAsia"/>
          <w:color w:val="auto"/>
          <w:szCs w:val="21"/>
          <w:highlight w:val="none"/>
          <w:lang w:eastAsia="zh-CN"/>
        </w:rPr>
        <w:t>谈判</w:t>
      </w:r>
      <w:r>
        <w:rPr>
          <w:rFonts w:hint="eastAsia" w:asciiTheme="minorEastAsia" w:hAnsiTheme="minorEastAsia" w:eastAsiaTheme="minorEastAsia" w:cstheme="minorEastAsia"/>
          <w:color w:val="auto"/>
          <w:szCs w:val="21"/>
          <w:highlight w:val="none"/>
        </w:rPr>
        <w:t>响应函</w:t>
      </w:r>
    </w:p>
    <w:p>
      <w:pPr>
        <w:widowControl/>
        <w:shd w:val="clear" w:color="auto" w:fill="FFFFFF"/>
        <w:spacing w:line="360" w:lineRule="auto"/>
        <w:ind w:firstLine="480"/>
        <w:jc w:val="lef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二、法定代表人身份证明</w:t>
      </w:r>
    </w:p>
    <w:p>
      <w:pPr>
        <w:widowControl/>
        <w:shd w:val="clear" w:color="auto" w:fill="FFFFFF"/>
        <w:spacing w:line="360" w:lineRule="auto"/>
        <w:ind w:firstLine="480"/>
        <w:jc w:val="lef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三、法定代表人授权委托书</w:t>
      </w:r>
    </w:p>
    <w:p>
      <w:pPr>
        <w:widowControl/>
        <w:shd w:val="clear" w:color="auto" w:fill="FFFFFF"/>
        <w:spacing w:line="360" w:lineRule="auto"/>
        <w:ind w:firstLine="480"/>
        <w:jc w:val="lef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四、初次报价表</w:t>
      </w:r>
    </w:p>
    <w:p>
      <w:pPr>
        <w:widowControl/>
        <w:shd w:val="clear" w:color="auto" w:fill="FFFFFF"/>
        <w:spacing w:line="360" w:lineRule="auto"/>
        <w:ind w:firstLine="480"/>
        <w:jc w:val="lef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、资格审查资料</w:t>
      </w:r>
    </w:p>
    <w:p>
      <w:pPr>
        <w:widowControl/>
        <w:shd w:val="clear" w:color="auto" w:fill="FFFFFF"/>
        <w:spacing w:line="360" w:lineRule="auto"/>
        <w:ind w:firstLine="480"/>
        <w:jc w:val="lef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、其他资料</w:t>
      </w:r>
    </w:p>
    <w:p>
      <w:pPr>
        <w:widowControl/>
        <w:shd w:val="clear" w:color="auto" w:fill="FFFFFF"/>
        <w:spacing w:line="360" w:lineRule="auto"/>
        <w:ind w:firstLine="480"/>
        <w:jc w:val="lef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（二）谈判响应文件的密封和标记：</w:t>
      </w:r>
    </w:p>
    <w:p>
      <w:pPr>
        <w:widowControl/>
        <w:shd w:val="clear" w:color="auto" w:fill="FFFFFF"/>
        <w:spacing w:line="360" w:lineRule="auto"/>
        <w:ind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1、谈判</w:t>
      </w:r>
      <w:r>
        <w:rPr>
          <w:rFonts w:hint="eastAsia" w:asciiTheme="minorEastAsia" w:hAnsiTheme="minorEastAsia" w:eastAsiaTheme="minorEastAsia" w:cstheme="minorEastAsia"/>
          <w:color w:val="auto"/>
          <w:kern w:val="0"/>
          <w:szCs w:val="21"/>
          <w:highlight w:val="none"/>
        </w:rPr>
        <w:t>响应</w:t>
      </w:r>
      <w:r>
        <w:rPr>
          <w:rFonts w:hint="eastAsia" w:asciiTheme="minorEastAsia" w:hAnsiTheme="minorEastAsia" w:eastAsiaTheme="minorEastAsia" w:cstheme="minorEastAsia"/>
          <w:color w:val="auto"/>
          <w:szCs w:val="21"/>
          <w:highlight w:val="none"/>
        </w:rPr>
        <w:t>文件（</w:t>
      </w:r>
      <w:r>
        <w:rPr>
          <w:rFonts w:hint="eastAsia" w:asciiTheme="minorEastAsia" w:hAnsi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Cs w:val="21"/>
          <w:highlight w:val="none"/>
        </w:rPr>
        <w:t>）需加盖谈判响应方公章并</w:t>
      </w:r>
      <w:r>
        <w:rPr>
          <w:rFonts w:hint="eastAsia" w:asciiTheme="minorEastAsia" w:hAnsiTheme="minorEastAsia" w:cstheme="minorEastAsia"/>
          <w:color w:val="auto"/>
          <w:szCs w:val="21"/>
          <w:highlight w:val="none"/>
          <w:lang w:eastAsia="zh-CN"/>
        </w:rPr>
        <w:t>胶装</w:t>
      </w:r>
      <w:r>
        <w:rPr>
          <w:rFonts w:hint="eastAsia" w:asciiTheme="minorEastAsia" w:hAnsiTheme="minorEastAsia" w:eastAsiaTheme="minorEastAsia" w:cstheme="minorEastAsia"/>
          <w:color w:val="auto"/>
          <w:szCs w:val="21"/>
          <w:highlight w:val="none"/>
        </w:rPr>
        <w:t>成册</w:t>
      </w:r>
    </w:p>
    <w:p>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2、供应商应准备谈判响应文件</w:t>
      </w:r>
      <w:r>
        <w:rPr>
          <w:rFonts w:hint="eastAsia" w:asciiTheme="minorEastAsia" w:hAnsiTheme="minorEastAsia" w:cstheme="minorEastAsia"/>
          <w:color w:val="auto"/>
          <w:kern w:val="0"/>
          <w:szCs w:val="21"/>
          <w:highlight w:val="none"/>
          <w:lang w:val="en-US" w:eastAsia="zh-CN"/>
        </w:rPr>
        <w:t>五</w:t>
      </w:r>
      <w:r>
        <w:rPr>
          <w:rFonts w:hint="eastAsia" w:asciiTheme="minorEastAsia" w:hAnsiTheme="minorEastAsia" w:eastAsiaTheme="minorEastAsia" w:cstheme="minorEastAsia"/>
          <w:color w:val="auto"/>
          <w:kern w:val="0"/>
          <w:szCs w:val="21"/>
          <w:highlight w:val="none"/>
        </w:rPr>
        <w:t>份，</w:t>
      </w:r>
      <w:r>
        <w:rPr>
          <w:rFonts w:hint="eastAsia" w:asciiTheme="minorEastAsia" w:hAnsiTheme="minorEastAsia" w:eastAsiaTheme="minorEastAsia" w:cstheme="minorEastAsia"/>
          <w:b/>
          <w:bCs/>
          <w:color w:val="auto"/>
          <w:kern w:val="0"/>
          <w:szCs w:val="21"/>
          <w:highlight w:val="none"/>
        </w:rPr>
        <w:t>一份正本和</w:t>
      </w:r>
      <w:r>
        <w:rPr>
          <w:rFonts w:hint="eastAsia" w:asciiTheme="minorEastAsia" w:hAnsiTheme="minorEastAsia" w:cstheme="minorEastAsia"/>
          <w:b/>
          <w:bCs/>
          <w:color w:val="auto"/>
          <w:kern w:val="0"/>
          <w:szCs w:val="21"/>
          <w:highlight w:val="none"/>
          <w:lang w:val="en-US" w:eastAsia="zh-CN"/>
        </w:rPr>
        <w:t>四</w:t>
      </w:r>
      <w:r>
        <w:rPr>
          <w:rFonts w:hint="eastAsia" w:asciiTheme="minorEastAsia" w:hAnsiTheme="minorEastAsia" w:eastAsiaTheme="minorEastAsia" w:cstheme="minorEastAsia"/>
          <w:b/>
          <w:bCs/>
          <w:color w:val="auto"/>
          <w:kern w:val="0"/>
          <w:szCs w:val="21"/>
          <w:highlight w:val="none"/>
        </w:rPr>
        <w:t>份副本</w:t>
      </w:r>
      <w:r>
        <w:rPr>
          <w:rFonts w:hint="eastAsia" w:asciiTheme="minorEastAsia" w:hAnsiTheme="minorEastAsia" w:eastAsiaTheme="minorEastAsia" w:cstheme="minorEastAsia"/>
          <w:color w:val="auto"/>
          <w:kern w:val="0"/>
          <w:szCs w:val="21"/>
          <w:highlight w:val="none"/>
        </w:rPr>
        <w:t>。在每一份谈判响应文件上要</w:t>
      </w:r>
      <w:r>
        <w:rPr>
          <w:rFonts w:hint="eastAsia" w:asciiTheme="minorEastAsia" w:hAnsiTheme="minorEastAsia" w:eastAsiaTheme="minorEastAsia" w:cstheme="minorEastAsia"/>
          <w:b/>
          <w:bCs/>
          <w:color w:val="auto"/>
          <w:kern w:val="0"/>
          <w:szCs w:val="21"/>
          <w:highlight w:val="none"/>
        </w:rPr>
        <w:t>明确注明“正本”或“副本”字样</w:t>
      </w:r>
      <w:r>
        <w:rPr>
          <w:rFonts w:hint="eastAsia" w:asciiTheme="minorEastAsia" w:hAnsiTheme="minorEastAsia" w:eastAsiaTheme="minorEastAsia" w:cstheme="minorEastAsia"/>
          <w:color w:val="auto"/>
          <w:kern w:val="0"/>
          <w:szCs w:val="21"/>
          <w:highlight w:val="none"/>
        </w:rPr>
        <w:t>，一旦正本和副本有差异，以正本为准；</w:t>
      </w:r>
    </w:p>
    <w:p>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3、响应供应商应将谈判响应文件密封，并在封口处加盖谈判响应方公章或由负责人签字，未按本条要求密封的谈判响应文件将有权被拒绝接收。</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outlineLvl w:val="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（三）谈判响应文件的递交：</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0000FF"/>
          <w:kern w:val="0"/>
          <w:szCs w:val="21"/>
          <w:highlight w:val="none"/>
        </w:rPr>
      </w:pPr>
      <w:r>
        <w:rPr>
          <w:rFonts w:hint="eastAsia" w:asciiTheme="minorEastAsia" w:hAnsiTheme="minorEastAsia" w:eastAsiaTheme="minorEastAsia" w:cstheme="minorEastAsia"/>
          <w:color w:val="auto"/>
          <w:kern w:val="0"/>
          <w:szCs w:val="21"/>
          <w:highlight w:val="none"/>
        </w:rPr>
        <w:t>1、 谈判响应文件应于</w:t>
      </w:r>
      <w:r>
        <w:rPr>
          <w:rFonts w:hint="eastAsia" w:asciiTheme="minorEastAsia" w:hAnsiTheme="minorEastAsia" w:cstheme="minorEastAsia"/>
          <w:color w:val="auto"/>
          <w:kern w:val="0"/>
          <w:szCs w:val="21"/>
          <w:highlight w:val="none"/>
          <w:lang w:eastAsia="zh-CN"/>
        </w:rPr>
        <w:t xml:space="preserve"> 2023 年 </w:t>
      </w:r>
      <w:r>
        <w:rPr>
          <w:rFonts w:hint="eastAsia" w:asciiTheme="minorEastAsia" w:hAnsiTheme="minorEastAsia" w:cstheme="minorEastAsia"/>
          <w:color w:val="auto"/>
          <w:kern w:val="0"/>
          <w:szCs w:val="21"/>
          <w:highlight w:val="none"/>
          <w:lang w:val="en-US" w:eastAsia="zh-CN"/>
        </w:rPr>
        <w:t>11</w:t>
      </w:r>
      <w:r>
        <w:rPr>
          <w:rFonts w:hint="eastAsia" w:asciiTheme="minorEastAsia" w:hAnsiTheme="minorEastAsia" w:cstheme="minorEastAsia"/>
          <w:color w:val="auto"/>
          <w:kern w:val="0"/>
          <w:szCs w:val="21"/>
          <w:highlight w:val="none"/>
          <w:lang w:eastAsia="zh-CN"/>
        </w:rPr>
        <w:t xml:space="preserve"> 月 </w:t>
      </w:r>
      <w:r>
        <w:rPr>
          <w:rFonts w:hint="eastAsia" w:asciiTheme="minorEastAsia" w:hAnsiTheme="minorEastAsia" w:cstheme="minorEastAsia"/>
          <w:color w:val="auto"/>
          <w:kern w:val="0"/>
          <w:szCs w:val="21"/>
          <w:highlight w:val="none"/>
          <w:lang w:val="en-US" w:eastAsia="zh-CN"/>
        </w:rPr>
        <w:t>14</w:t>
      </w:r>
      <w:r>
        <w:rPr>
          <w:rFonts w:hint="eastAsia" w:asciiTheme="minorEastAsia" w:hAnsiTheme="minorEastAsia" w:cstheme="minorEastAsia"/>
          <w:color w:val="auto"/>
          <w:kern w:val="0"/>
          <w:szCs w:val="21"/>
          <w:highlight w:val="none"/>
          <w:lang w:eastAsia="zh-CN"/>
        </w:rPr>
        <w:t xml:space="preserve"> 日 </w:t>
      </w:r>
      <w:r>
        <w:rPr>
          <w:rFonts w:hint="eastAsia" w:asciiTheme="minorEastAsia" w:hAnsiTheme="minorEastAsia" w:cstheme="minorEastAsia"/>
          <w:color w:val="auto"/>
          <w:kern w:val="0"/>
          <w:szCs w:val="21"/>
          <w:highlight w:val="none"/>
          <w:lang w:val="en-US" w:eastAsia="zh-CN"/>
        </w:rPr>
        <w:t>14 时 30</w:t>
      </w:r>
      <w:r>
        <w:rPr>
          <w:rFonts w:hint="eastAsia" w:asciiTheme="minorEastAsia" w:hAnsiTheme="minorEastAsia" w:cstheme="minorEastAsia"/>
          <w:color w:val="0000FF"/>
          <w:kern w:val="0"/>
          <w:szCs w:val="21"/>
          <w:highlight w:val="none"/>
          <w:lang w:val="en-US" w:eastAsia="zh-CN"/>
        </w:rPr>
        <w:t xml:space="preserve"> </w:t>
      </w:r>
      <w:r>
        <w:rPr>
          <w:rFonts w:hint="eastAsia" w:asciiTheme="minorEastAsia" w:hAnsiTheme="minorEastAsia" w:cstheme="minorEastAsia"/>
          <w:color w:val="auto"/>
          <w:kern w:val="0"/>
          <w:szCs w:val="21"/>
          <w:highlight w:val="none"/>
          <w:lang w:val="en-US" w:eastAsia="zh-CN"/>
        </w:rPr>
        <w:t>分</w:t>
      </w:r>
      <w:r>
        <w:rPr>
          <w:rFonts w:hint="eastAsia" w:asciiTheme="minorEastAsia" w:hAnsiTheme="minorEastAsia" w:eastAsiaTheme="minorEastAsia" w:cstheme="minorEastAsia"/>
          <w:color w:val="auto"/>
          <w:kern w:val="0"/>
          <w:szCs w:val="21"/>
          <w:highlight w:val="none"/>
        </w:rPr>
        <w:t>前递交至</w:t>
      </w:r>
      <w:r>
        <w:rPr>
          <w:rStyle w:val="15"/>
          <w:rFonts w:hint="eastAsia"/>
          <w:color w:val="auto"/>
          <w:sz w:val="21"/>
          <w:szCs w:val="21"/>
          <w:highlight w:val="none"/>
          <w:u w:val="single"/>
          <w:lang w:eastAsia="zh-CN"/>
        </w:rPr>
        <w:t>邹城市石墙镇公共资源交易中心谈判室</w:t>
      </w:r>
      <w:r>
        <w:rPr>
          <w:rFonts w:hint="eastAsia" w:asciiTheme="minorEastAsia" w:hAnsiTheme="minorEastAsia" w:eastAsiaTheme="minorEastAsia" w:cstheme="minorEastAsia"/>
          <w:color w:val="0000FF"/>
          <w:kern w:val="0"/>
          <w:szCs w:val="21"/>
          <w:highlight w:val="none"/>
        </w:rPr>
        <w:t>。</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2、递交谈判</w:t>
      </w:r>
      <w:r>
        <w:rPr>
          <w:rFonts w:hint="eastAsia" w:asciiTheme="minorEastAsia" w:hAnsiTheme="minorEastAsia" w:eastAsiaTheme="minorEastAsia" w:cstheme="minorEastAsia"/>
          <w:color w:val="auto"/>
          <w:szCs w:val="21"/>
          <w:highlight w:val="none"/>
        </w:rPr>
        <w:t>响应文件时，供应商如出现以下情况，谈判响应文件将有权被拒绝。</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（1）参加谈判的法定代表人或授权委托人未出具本人有效身份证件，授权委托人未出具法定代表人授权委托书。</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（2）逾期送达或未送达指定地点的谈判响应文件。</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（3）谈判响应文件未按谈判文件要求密封的。</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3、对供应商的谈判响应文件、材料不予退还。</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outlineLvl w:val="2"/>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（四）报价要求：</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1、本采购项目为交钥匙工程，供应商的报价包括全部人工费、材料费、管理费、措施费、检测试验费、暂估价、利润、规费、税金、验收、保修服务费、并考虑风险及其他一切费用。</w:t>
      </w:r>
    </w:p>
    <w:p>
      <w:pPr>
        <w:keepNext w:val="0"/>
        <w:keepLines w:val="0"/>
        <w:pageBreakBefore w:val="0"/>
        <w:shd w:val="clear" w:color="auto" w:fill="FFFFFF"/>
        <w:kinsoku/>
        <w:overflowPunct/>
        <w:topLinePunct w:val="0"/>
        <w:bidi w:val="0"/>
        <w:spacing w:line="360" w:lineRule="auto"/>
        <w:ind w:left="0" w:leftChars="0" w:right="0" w:rightChars="0" w:firstLine="48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2、报价时考虑可调以外的材料价格上涨等一切风险因素；</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4、此报价报项目</w:t>
      </w:r>
      <w:r>
        <w:rPr>
          <w:rFonts w:hint="eastAsia" w:asciiTheme="minorEastAsia" w:hAnsiTheme="minorEastAsia" w:cstheme="minorEastAsia"/>
          <w:b/>
          <w:bCs/>
          <w:color w:val="auto"/>
          <w:szCs w:val="21"/>
          <w:highlight w:val="none"/>
          <w:lang w:val="en-US" w:eastAsia="zh-CN"/>
        </w:rPr>
        <w:t>单价</w:t>
      </w:r>
      <w:r>
        <w:rPr>
          <w:rFonts w:hint="eastAsia" w:asciiTheme="minorEastAsia" w:hAnsiTheme="minorEastAsia" w:eastAsiaTheme="minorEastAsia" w:cstheme="minorEastAsia"/>
          <w:b/>
          <w:bCs/>
          <w:color w:val="auto"/>
          <w:szCs w:val="21"/>
          <w:highlight w:val="none"/>
        </w:rPr>
        <w:t>。</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bCs/>
          <w:color w:val="auto"/>
          <w:szCs w:val="21"/>
          <w:highlight w:val="none"/>
        </w:rPr>
        <w:t>报价币种为</w:t>
      </w:r>
      <w:r>
        <w:rPr>
          <w:rFonts w:hint="eastAsia" w:asciiTheme="minorEastAsia" w:hAnsiTheme="minorEastAsia" w:eastAsiaTheme="minorEastAsia" w:cstheme="minorEastAsia"/>
          <w:color w:val="auto"/>
          <w:szCs w:val="21"/>
          <w:highlight w:val="none"/>
        </w:rPr>
        <w:t>人民币，如果报价表大写金额与小写金额不一致，以大写的金额为准。</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default" w:asciiTheme="minorEastAsia" w:hAnsiTheme="minorEastAsia" w:eastAsiaTheme="minorEastAsia" w:cstheme="minorEastAsia"/>
          <w:b/>
          <w:color w:val="auto"/>
          <w:kern w:val="0"/>
          <w:szCs w:val="21"/>
          <w:highlight w:val="none"/>
          <w:lang w:val="en-US"/>
        </w:rPr>
      </w:pPr>
      <w:r>
        <w:rPr>
          <w:rFonts w:hint="eastAsia" w:asciiTheme="minorEastAsia" w:hAnsiTheme="minorEastAsia" w:eastAsiaTheme="minorEastAsia" w:cstheme="minorEastAsia"/>
          <w:b w:val="0"/>
          <w:bCs/>
          <w:color w:val="auto"/>
          <w:szCs w:val="21"/>
          <w:highlight w:val="none"/>
        </w:rPr>
        <w:t>6</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cstheme="minorEastAsia"/>
          <w:b/>
          <w:bCs/>
          <w:color w:val="auto"/>
          <w:kern w:val="0"/>
          <w:szCs w:val="21"/>
          <w:highlight w:val="none"/>
          <w:lang w:eastAsia="zh-CN"/>
        </w:rPr>
        <w:t>采购预算（控制价）</w:t>
      </w:r>
      <w:r>
        <w:rPr>
          <w:rFonts w:hint="eastAsia" w:asciiTheme="minorEastAsia" w:hAnsiTheme="minorEastAsia" w:cstheme="minorEastAsia"/>
          <w:b/>
          <w:bCs/>
          <w:color w:val="auto"/>
          <w:kern w:val="0"/>
          <w:szCs w:val="21"/>
          <w:highlight w:val="none"/>
          <w:lang w:val="en-US" w:eastAsia="zh-CN"/>
        </w:rPr>
        <w:t>C30</w:t>
      </w:r>
      <w:r>
        <w:rPr>
          <w:rFonts w:hint="eastAsia" w:asciiTheme="minorEastAsia" w:hAnsiTheme="minorEastAsia" w:cstheme="minorEastAsia"/>
          <w:b/>
          <w:bCs/>
          <w:color w:val="auto"/>
          <w:kern w:val="0"/>
          <w:szCs w:val="21"/>
          <w:highlight w:val="none"/>
          <w:lang w:eastAsia="zh-CN"/>
        </w:rPr>
        <w:t>为</w:t>
      </w:r>
      <w:r>
        <w:rPr>
          <w:rFonts w:hint="eastAsia" w:asciiTheme="minorEastAsia" w:hAnsiTheme="minorEastAsia" w:cstheme="minorEastAsia"/>
          <w:b/>
          <w:bCs/>
          <w:color w:val="auto"/>
          <w:kern w:val="0"/>
          <w:szCs w:val="21"/>
          <w:highlight w:val="none"/>
          <w:u w:val="single"/>
          <w:lang w:val="en-US" w:eastAsia="zh-CN"/>
        </w:rPr>
        <w:t>290</w:t>
      </w:r>
      <w:r>
        <w:rPr>
          <w:rFonts w:hint="eastAsia" w:asciiTheme="minorEastAsia" w:hAnsiTheme="minorEastAsia" w:cstheme="minorEastAsia"/>
          <w:b/>
          <w:bCs/>
          <w:color w:val="auto"/>
          <w:kern w:val="0"/>
          <w:szCs w:val="21"/>
          <w:highlight w:val="none"/>
          <w:u w:val="single"/>
          <w:lang w:eastAsia="zh-CN"/>
        </w:rPr>
        <w:t>元</w:t>
      </w:r>
      <w:r>
        <w:rPr>
          <w:rFonts w:hint="eastAsia" w:asciiTheme="minorEastAsia" w:hAnsiTheme="minorEastAsia" w:cstheme="minorEastAsia"/>
          <w:b/>
          <w:bCs/>
          <w:color w:val="auto"/>
          <w:kern w:val="0"/>
          <w:szCs w:val="21"/>
          <w:highlight w:val="none"/>
          <w:u w:val="single"/>
          <w:lang w:val="en-US" w:eastAsia="zh-CN"/>
        </w:rPr>
        <w:t>/m³</w:t>
      </w:r>
      <w:r>
        <w:rPr>
          <w:rFonts w:hint="eastAsia" w:asciiTheme="minorEastAsia" w:hAnsiTheme="minorEastAsia" w:cstheme="minorEastAsia"/>
          <w:b/>
          <w:bCs/>
          <w:color w:val="auto"/>
          <w:kern w:val="0"/>
          <w:szCs w:val="21"/>
          <w:highlight w:val="none"/>
          <w:lang w:eastAsia="zh-CN"/>
        </w:rPr>
        <w:t>，</w:t>
      </w:r>
      <w:r>
        <w:rPr>
          <w:rFonts w:hint="eastAsia" w:asciiTheme="minorEastAsia" w:hAnsiTheme="minorEastAsia" w:cstheme="minorEastAsia"/>
          <w:b/>
          <w:bCs/>
          <w:color w:val="auto"/>
          <w:kern w:val="0"/>
          <w:szCs w:val="21"/>
          <w:highlight w:val="none"/>
          <w:lang w:val="en-US" w:eastAsia="zh-CN"/>
        </w:rPr>
        <w:t>C25为</w:t>
      </w:r>
      <w:r>
        <w:rPr>
          <w:rFonts w:hint="eastAsia" w:asciiTheme="minorEastAsia" w:hAnsiTheme="minorEastAsia" w:cstheme="minorEastAsia"/>
          <w:b/>
          <w:bCs/>
          <w:color w:val="auto"/>
          <w:kern w:val="0"/>
          <w:szCs w:val="21"/>
          <w:highlight w:val="none"/>
          <w:u w:val="single"/>
          <w:lang w:val="en-US" w:eastAsia="zh-CN"/>
        </w:rPr>
        <w:t>280元/m³</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7、采用公开报价及最终报价，共二次的报价方式；各谈判响应方的最终报价不得高于其公开报价；供应商两次报价均不得超出</w:t>
      </w:r>
      <w:r>
        <w:rPr>
          <w:rFonts w:hint="eastAsia" w:asciiTheme="minorEastAsia" w:hAnsiTheme="minorEastAsia" w:cstheme="minorEastAsia"/>
          <w:color w:val="auto"/>
          <w:kern w:val="0"/>
          <w:szCs w:val="21"/>
          <w:highlight w:val="none"/>
          <w:lang w:eastAsia="zh-CN"/>
        </w:rPr>
        <w:t>单价采购预算（控制价）</w:t>
      </w:r>
      <w:r>
        <w:rPr>
          <w:rFonts w:hint="eastAsia" w:asciiTheme="minorEastAsia" w:hAnsiTheme="minorEastAsia" w:eastAsiaTheme="minorEastAsia" w:cstheme="minorEastAsia"/>
          <w:color w:val="auto"/>
          <w:kern w:val="0"/>
          <w:szCs w:val="21"/>
          <w:highlight w:val="none"/>
        </w:rPr>
        <w:t>，如若超出按无效响应处理。</w:t>
      </w:r>
    </w:p>
    <w:p>
      <w:pPr>
        <w:keepNext w:val="0"/>
        <w:keepLines w:val="0"/>
        <w:pageBreakBefore w:val="0"/>
        <w:tabs>
          <w:tab w:val="left" w:pos="315"/>
        </w:tabs>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七</w:t>
      </w:r>
      <w:r>
        <w:rPr>
          <w:rFonts w:hint="eastAsia" w:asciiTheme="minorEastAsia" w:hAnsiTheme="minorEastAsia" w:eastAsiaTheme="minorEastAsia" w:cstheme="minorEastAsia"/>
          <w:b/>
          <w:color w:val="auto"/>
          <w:szCs w:val="21"/>
          <w:highlight w:val="none"/>
        </w:rPr>
        <w:t>、谈判有效期</w:t>
      </w:r>
      <w:r>
        <w:rPr>
          <w:rFonts w:hint="eastAsia" w:asciiTheme="minorEastAsia" w:hAnsiTheme="minorEastAsia" w:eastAsiaTheme="minorEastAsia" w:cstheme="minorEastAsia"/>
          <w:color w:val="auto"/>
          <w:szCs w:val="21"/>
          <w:highlight w:val="none"/>
        </w:rPr>
        <w:t>：</w:t>
      </w:r>
      <w:r>
        <w:rPr>
          <w:rFonts w:hint="eastAsia" w:asciiTheme="minorEastAsia" w:hAnsiTheme="minorEastAsia" w:cstheme="minorEastAsia"/>
          <w:b/>
          <w:color w:val="auto"/>
          <w:szCs w:val="21"/>
          <w:highlight w:val="none"/>
          <w:lang w:val="en-US" w:eastAsia="zh-CN"/>
        </w:rPr>
        <w:t xml:space="preserve"> </w:t>
      </w:r>
    </w:p>
    <w:p>
      <w:pPr>
        <w:keepNext w:val="0"/>
        <w:keepLines w:val="0"/>
        <w:pageBreakBefore w:val="0"/>
        <w:widowControl/>
        <w:shd w:val="clear" w:color="auto" w:fill="FFFFFF"/>
        <w:kinsoku/>
        <w:overflowPunct/>
        <w:topLinePunct w:val="0"/>
        <w:bidi w:val="0"/>
        <w:spacing w:line="360" w:lineRule="auto"/>
        <w:ind w:left="0" w:leftChars="0" w:right="0" w:rightChars="0" w:firstLine="48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自递交谈判响应文件截止之日起60个日历日。</w:t>
      </w:r>
    </w:p>
    <w:p>
      <w:pPr>
        <w:keepNext w:val="0"/>
        <w:keepLines w:val="0"/>
        <w:pageBreakBefore w:val="0"/>
        <w:tabs>
          <w:tab w:val="left" w:pos="315"/>
        </w:tabs>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八</w:t>
      </w:r>
      <w:r>
        <w:rPr>
          <w:rFonts w:hint="eastAsia" w:asciiTheme="minorEastAsia" w:hAnsiTheme="minorEastAsia" w:eastAsiaTheme="minorEastAsia" w:cstheme="minorEastAsia"/>
          <w:b/>
          <w:color w:val="auto"/>
          <w:szCs w:val="21"/>
          <w:highlight w:val="none"/>
        </w:rPr>
        <w:t>、谈判费用</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shd w:val="clear" w:color="auto" w:fill="FFFFFF"/>
        <w:kinsoku/>
        <w:overflowPunct/>
        <w:topLinePunct w:val="0"/>
        <w:bidi w:val="0"/>
        <w:spacing w:line="360" w:lineRule="auto"/>
        <w:ind w:left="0" w:leftChars="0" w:right="0" w:rightChars="0" w:firstLine="48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w:t>
      </w:r>
      <w:r>
        <w:rPr>
          <w:rFonts w:hint="eastAsia" w:asciiTheme="minorEastAsia" w:hAnsiTheme="minorEastAsia" w:eastAsiaTheme="minorEastAsia" w:cstheme="minorEastAsia"/>
          <w:color w:val="auto"/>
          <w:kern w:val="0"/>
          <w:szCs w:val="21"/>
          <w:highlight w:val="none"/>
        </w:rPr>
        <w:t>报价</w:t>
      </w:r>
      <w:r>
        <w:rPr>
          <w:rFonts w:hint="eastAsia" w:asciiTheme="minorEastAsia" w:hAnsiTheme="minorEastAsia" w:eastAsiaTheme="minorEastAsia" w:cstheme="minorEastAsia"/>
          <w:color w:val="auto"/>
          <w:szCs w:val="21"/>
          <w:highlight w:val="none"/>
        </w:rPr>
        <w:t>过程中的方法和结果如何，各谈判响应方自行承担所有参与谈判的有关费用。</w:t>
      </w:r>
    </w:p>
    <w:p>
      <w:pPr>
        <w:keepNext w:val="0"/>
        <w:keepLines w:val="0"/>
        <w:pageBreakBefore w:val="0"/>
        <w:widowControl/>
        <w:shd w:val="clear" w:color="auto" w:fill="FFFFFF"/>
        <w:kinsoku/>
        <w:overflowPunct/>
        <w:topLinePunct w:val="0"/>
        <w:bidi w:val="0"/>
        <w:spacing w:line="360" w:lineRule="auto"/>
        <w:ind w:left="0" w:leftChars="0" w:right="0" w:rightChars="0" w:firstLine="48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2、本次采购代理费由成交供应商支付，共计</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b/>
          <w:bCs/>
          <w:color w:val="auto"/>
          <w:szCs w:val="21"/>
          <w:highlight w:val="none"/>
          <w:lang w:val="en-US" w:eastAsia="zh-CN"/>
        </w:rPr>
        <w:t>贰仟捌佰元整</w:t>
      </w:r>
      <w:r>
        <w:rPr>
          <w:rFonts w:hint="eastAsia" w:asciiTheme="minorEastAsia" w:hAnsiTheme="minorEastAsia" w:cstheme="minorEastAsia"/>
          <w:b/>
          <w:bCs/>
          <w:color w:val="auto"/>
          <w:szCs w:val="21"/>
          <w:highlight w:val="none"/>
          <w:lang w:eastAsia="zh-CN"/>
        </w:rPr>
        <w:t>（</w:t>
      </w:r>
      <w:r>
        <w:rPr>
          <w:rFonts w:hint="eastAsia" w:asciiTheme="minorEastAsia" w:hAnsiTheme="minorEastAsia" w:cstheme="minorEastAsia"/>
          <w:b/>
          <w:bCs/>
          <w:color w:val="auto"/>
          <w:szCs w:val="21"/>
          <w:highlight w:val="none"/>
          <w:lang w:val="en-US" w:eastAsia="zh-CN"/>
        </w:rPr>
        <w:t>2800.</w:t>
      </w:r>
      <w:r>
        <w:rPr>
          <w:rFonts w:hint="eastAsia" w:asciiTheme="minorEastAsia" w:hAnsiTheme="minorEastAsia" w:cstheme="minorEastAsia"/>
          <w:b/>
          <w:bCs/>
          <w:color w:val="auto"/>
          <w:szCs w:val="21"/>
          <w:highlight w:val="none"/>
          <w:lang w:eastAsia="zh-CN"/>
        </w:rPr>
        <w:t>00元）</w:t>
      </w:r>
      <w:r>
        <w:rPr>
          <w:rFonts w:hint="eastAsia" w:asciiTheme="minorEastAsia" w:hAnsiTheme="minorEastAsia" w:eastAsiaTheme="minorEastAsia" w:cstheme="minorEastAsia"/>
          <w:color w:val="auto"/>
          <w:szCs w:val="21"/>
          <w:highlight w:val="none"/>
        </w:rPr>
        <w:t>，成交通知书发出前，成交供应商从其账户一次性汇入代理机构指定账户。</w:t>
      </w:r>
    </w:p>
    <w:p>
      <w:pPr>
        <w:keepNext w:val="0"/>
        <w:keepLines w:val="0"/>
        <w:pageBreakBefore w:val="0"/>
        <w:tabs>
          <w:tab w:val="left" w:pos="315"/>
        </w:tabs>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九</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cstheme="minorEastAsia"/>
          <w:b/>
          <w:color w:val="auto"/>
          <w:szCs w:val="21"/>
          <w:highlight w:val="none"/>
          <w:lang w:eastAsia="zh-CN"/>
        </w:rPr>
        <w:t>货款支付</w:t>
      </w:r>
      <w:r>
        <w:rPr>
          <w:rFonts w:hint="eastAsia" w:asciiTheme="minorEastAsia" w:hAnsiTheme="minorEastAsia" w:eastAsiaTheme="minorEastAsia" w:cstheme="minorEastAsia"/>
          <w:color w:val="auto"/>
          <w:szCs w:val="21"/>
          <w:highlight w:val="none"/>
        </w:rPr>
        <w:t>：</w:t>
      </w:r>
      <w:r>
        <w:rPr>
          <w:rFonts w:hint="eastAsia" w:asciiTheme="minorEastAsia" w:hAnsiTheme="minorEastAsia" w:cstheme="minorEastAsia"/>
          <w:b/>
          <w:color w:val="auto"/>
          <w:szCs w:val="21"/>
          <w:highlight w:val="none"/>
          <w:lang w:val="en-US" w:eastAsia="zh-CN"/>
        </w:rPr>
        <w:t xml:space="preserve"> </w:t>
      </w:r>
    </w:p>
    <w:p>
      <w:pPr>
        <w:keepNext w:val="0"/>
        <w:keepLines w:val="0"/>
        <w:pageBreakBefore w:val="0"/>
        <w:tabs>
          <w:tab w:val="left" w:pos="315"/>
        </w:tabs>
        <w:kinsoku/>
        <w:overflowPunct/>
        <w:topLinePunct w:val="0"/>
        <w:bidi w:val="0"/>
        <w:spacing w:line="360" w:lineRule="auto"/>
        <w:ind w:right="0" w:rightChars="0" w:firstLine="422" w:firstLineChars="200"/>
        <w:outlineLvl w:val="1"/>
        <w:rPr>
          <w:rFonts w:hint="eastAsia" w:asciiTheme="minorEastAsia" w:hAnsiTheme="minorEastAsia" w:eastAsiaTheme="minorEastAsia" w:cstheme="minorEastAsia"/>
          <w:b/>
          <w:color w:val="auto"/>
          <w:szCs w:val="21"/>
          <w:highlight w:val="none"/>
          <w:u w:val="single"/>
          <w:lang w:eastAsia="zh-CN"/>
        </w:rPr>
      </w:pPr>
      <w:r>
        <w:rPr>
          <w:rFonts w:hint="eastAsia" w:asciiTheme="minorEastAsia" w:hAnsiTheme="minorEastAsia" w:cstheme="minorEastAsia"/>
          <w:b/>
          <w:color w:val="auto"/>
          <w:szCs w:val="21"/>
          <w:highlight w:val="none"/>
          <w:u w:val="single"/>
          <w:lang w:eastAsia="zh-CN"/>
        </w:rPr>
        <w:t>本项目无预付款，供货完成后且采购人验收合格三个月后一次性付清全部款项，最终结算价格以实际发生采购</w:t>
      </w:r>
      <w:r>
        <w:rPr>
          <w:rFonts w:hint="eastAsia" w:asciiTheme="minorEastAsia" w:hAnsiTheme="minorEastAsia" w:cstheme="minorEastAsia"/>
          <w:b/>
          <w:color w:val="auto"/>
          <w:szCs w:val="21"/>
          <w:highlight w:val="none"/>
          <w:u w:val="single"/>
          <w:lang w:val="en-US" w:eastAsia="zh-CN"/>
        </w:rPr>
        <w:t>数量</w:t>
      </w:r>
      <w:r>
        <w:rPr>
          <w:rFonts w:hint="eastAsia" w:asciiTheme="minorEastAsia" w:hAnsiTheme="minorEastAsia" w:cstheme="minorEastAsia"/>
          <w:b/>
          <w:color w:val="auto"/>
          <w:szCs w:val="21"/>
          <w:highlight w:val="none"/>
          <w:u w:val="single"/>
          <w:lang w:eastAsia="zh-CN"/>
        </w:rPr>
        <w:t>为准，据实结算。</w:t>
      </w:r>
    </w:p>
    <w:p>
      <w:pPr>
        <w:keepNext w:val="0"/>
        <w:keepLines w:val="0"/>
        <w:pageBreakBefore w:val="0"/>
        <w:tabs>
          <w:tab w:val="left" w:pos="315"/>
        </w:tabs>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十、谈判保证金</w:t>
      </w:r>
      <w:r>
        <w:rPr>
          <w:rFonts w:hint="eastAsia" w:asciiTheme="minorEastAsia" w:hAnsiTheme="minorEastAsia" w:eastAsiaTheme="minorEastAsia" w:cstheme="minorEastAsia"/>
          <w:color w:val="auto"/>
          <w:szCs w:val="21"/>
          <w:highlight w:val="none"/>
        </w:rPr>
        <w:t>：</w:t>
      </w:r>
      <w:r>
        <w:rPr>
          <w:rFonts w:hint="eastAsia" w:asciiTheme="minorEastAsia" w:hAnsiTheme="minorEastAsia" w:cstheme="minorEastAsia"/>
          <w:b/>
          <w:color w:val="auto"/>
          <w:szCs w:val="21"/>
          <w:highlight w:val="none"/>
          <w:lang w:val="en-US" w:eastAsia="zh-CN"/>
        </w:rPr>
        <w:t xml:space="preserve"> </w:t>
      </w:r>
    </w:p>
    <w:p>
      <w:pPr>
        <w:keepNext w:val="0"/>
        <w:keepLines w:val="0"/>
        <w:pageBreakBefore w:val="0"/>
        <w:tabs>
          <w:tab w:val="left" w:pos="315"/>
        </w:tabs>
        <w:kinsoku/>
        <w:wordWrap/>
        <w:overflowPunct/>
        <w:topLinePunct w:val="0"/>
        <w:autoSpaceDE/>
        <w:autoSpaceDN/>
        <w:bidi w:val="0"/>
        <w:adjustRightInd/>
        <w:snapToGrid/>
        <w:spacing w:line="348"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根据《山东省财政厅关于取消政府采购投标保证金等有关事项的通知》（鲁财采〔2019〕40 号），本项目不收取</w:t>
      </w:r>
      <w:r>
        <w:rPr>
          <w:rFonts w:hint="eastAsia" w:ascii="宋体" w:hAnsi="宋体" w:cs="宋体"/>
          <w:b/>
          <w:color w:val="auto"/>
          <w:szCs w:val="21"/>
          <w:highlight w:val="none"/>
          <w:lang w:eastAsia="zh-CN"/>
        </w:rPr>
        <w:t>谈判保证金</w:t>
      </w:r>
      <w:r>
        <w:rPr>
          <w:rFonts w:hint="eastAsia" w:ascii="宋体" w:hAnsi="宋体" w:eastAsia="宋体" w:cs="宋体"/>
          <w:b/>
          <w:color w:val="auto"/>
          <w:szCs w:val="21"/>
          <w:highlight w:val="none"/>
        </w:rPr>
        <w:t>。</w:t>
      </w:r>
    </w:p>
    <w:p>
      <w:pPr>
        <w:keepNext w:val="0"/>
        <w:keepLines w:val="0"/>
        <w:pageBreakBefore w:val="0"/>
        <w:tabs>
          <w:tab w:val="left" w:pos="315"/>
        </w:tabs>
        <w:kinsoku/>
        <w:wordWrap/>
        <w:overflowPunct/>
        <w:topLinePunct w:val="0"/>
        <w:autoSpaceDE/>
        <w:autoSpaceDN/>
        <w:bidi w:val="0"/>
        <w:adjustRightInd/>
        <w:snapToGrid/>
        <w:spacing w:line="348" w:lineRule="auto"/>
        <w:ind w:left="0" w:leftChars="0"/>
        <w:textAlignment w:val="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eastAsia="zh-CN"/>
        </w:rPr>
        <w:t>一</w:t>
      </w:r>
      <w:r>
        <w:rPr>
          <w:rFonts w:hint="eastAsia" w:ascii="宋体" w:hAnsi="宋体" w:eastAsia="宋体" w:cs="宋体"/>
          <w:b/>
          <w:color w:val="auto"/>
          <w:szCs w:val="21"/>
          <w:highlight w:val="none"/>
        </w:rPr>
        <w:t>、无效谈判响应文件：</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凡具有下列情形之一的，作无效谈判响应文件：</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超出营业执照经营范围报价的；</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2、资格证明文件不全的，或者不符合采购文件标明的资格要求的；</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、响应文件无法定代表人或响应人代表签字的；</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、不响应或者擅自改变采购文件要求或者响应文件有采购人不能接受的附加条件的；</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提供的有关资格、资质证明文件不真实，提供虚假报价材料的；</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、谈判</w:t>
      </w:r>
      <w:r>
        <w:rPr>
          <w:rFonts w:hint="eastAsia" w:ascii="宋体" w:hAnsi="宋体" w:eastAsia="宋体" w:cs="宋体"/>
          <w:color w:val="auto"/>
          <w:kern w:val="0"/>
          <w:szCs w:val="21"/>
          <w:highlight w:val="none"/>
        </w:rPr>
        <w:t>响应</w:t>
      </w:r>
      <w:r>
        <w:rPr>
          <w:rFonts w:hint="eastAsia" w:ascii="宋体" w:hAnsi="宋体" w:eastAsia="宋体" w:cs="宋体"/>
          <w:color w:val="auto"/>
          <w:szCs w:val="21"/>
          <w:highlight w:val="none"/>
        </w:rPr>
        <w:t>方串通报价的；</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、谈判</w:t>
      </w:r>
      <w:r>
        <w:rPr>
          <w:rFonts w:hint="eastAsia" w:ascii="宋体" w:hAnsi="宋体" w:eastAsia="宋体" w:cs="宋体"/>
          <w:color w:val="auto"/>
          <w:kern w:val="0"/>
          <w:szCs w:val="21"/>
          <w:highlight w:val="none"/>
        </w:rPr>
        <w:t>响应</w:t>
      </w:r>
      <w:r>
        <w:rPr>
          <w:rFonts w:hint="eastAsia" w:ascii="宋体" w:hAnsi="宋体" w:eastAsia="宋体" w:cs="宋体"/>
          <w:color w:val="auto"/>
          <w:szCs w:val="21"/>
          <w:highlight w:val="none"/>
        </w:rPr>
        <w:t>方向采购人、代理采购机构、评审专家提供不正当利益的；</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、谈判</w:t>
      </w:r>
      <w:r>
        <w:rPr>
          <w:rFonts w:hint="eastAsia" w:ascii="宋体" w:hAnsi="宋体" w:eastAsia="宋体" w:cs="宋体"/>
          <w:color w:val="auto"/>
          <w:kern w:val="0"/>
          <w:szCs w:val="21"/>
          <w:highlight w:val="none"/>
        </w:rPr>
        <w:t>响应</w:t>
      </w:r>
      <w:r>
        <w:rPr>
          <w:rFonts w:hint="eastAsia" w:ascii="宋体" w:hAnsi="宋体" w:eastAsia="宋体" w:cs="宋体"/>
          <w:color w:val="auto"/>
          <w:szCs w:val="21"/>
          <w:highlight w:val="none"/>
        </w:rPr>
        <w:t>方的初次报价和最终报价超过</w:t>
      </w:r>
      <w:r>
        <w:rPr>
          <w:rFonts w:hint="eastAsia" w:ascii="宋体" w:hAnsi="宋体" w:eastAsia="宋体" w:cs="宋体"/>
          <w:color w:val="auto"/>
          <w:szCs w:val="21"/>
          <w:highlight w:val="none"/>
          <w:lang w:eastAsia="zh-CN"/>
        </w:rPr>
        <w:t>单价采购预算</w:t>
      </w:r>
      <w:r>
        <w:rPr>
          <w:rFonts w:hint="eastAsia" w:ascii="宋体" w:hAnsi="宋体" w:eastAsia="宋体" w:cs="宋体"/>
          <w:color w:val="auto"/>
          <w:szCs w:val="21"/>
          <w:highlight w:val="none"/>
        </w:rPr>
        <w:t>(控制价)的；</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left="0" w:leftChars="0" w:firstLine="48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、法律、法规规定的其他情况。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1"/>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十</w:t>
      </w:r>
      <w:r>
        <w:rPr>
          <w:rFonts w:hint="eastAsia" w:asciiTheme="minorEastAsia" w:hAnsiTheme="minorEastAsia" w:eastAsiaTheme="minorEastAsia" w:cstheme="minorEastAsia"/>
          <w:b/>
          <w:bCs/>
          <w:color w:val="auto"/>
          <w:kern w:val="0"/>
          <w:szCs w:val="21"/>
          <w:highlight w:val="none"/>
          <w:lang w:eastAsia="zh-CN"/>
        </w:rPr>
        <w:t>二</w:t>
      </w:r>
      <w:r>
        <w:rPr>
          <w:rFonts w:hint="eastAsia" w:asciiTheme="minorEastAsia" w:hAnsiTheme="minorEastAsia" w:eastAsiaTheme="minorEastAsia" w:cstheme="minorEastAsia"/>
          <w:b/>
          <w:bCs/>
          <w:color w:val="auto"/>
          <w:kern w:val="0"/>
          <w:szCs w:val="21"/>
          <w:highlight w:val="none"/>
        </w:rPr>
        <w:t>、质疑和投诉</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质疑：参加谈判的供应商认为采购文件、采购过程和成交结果使自己的合法权益受到损害的，有权依法向采购人或采购代理机构提出质疑。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投诉：参加谈判的供应商对采购人的质疑答复不满意，或者采购人未在规定期限内作出答复的，供应商可以在答复期满后向相关行政主管部门投诉。</w:t>
      </w:r>
    </w:p>
    <w:p>
      <w:pPr>
        <w:widowControl/>
        <w:shd w:val="clear" w:color="auto" w:fill="FFFFFF"/>
        <w:spacing w:line="360" w:lineRule="auto"/>
        <w:jc w:val="left"/>
        <w:outlineLvl w:val="1"/>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十</w:t>
      </w:r>
      <w:r>
        <w:rPr>
          <w:rFonts w:hint="eastAsia" w:asciiTheme="minorEastAsia" w:hAnsiTheme="minorEastAsia" w:eastAsiaTheme="minorEastAsia" w:cstheme="minorEastAsia"/>
          <w:b/>
          <w:bCs/>
          <w:color w:val="auto"/>
          <w:kern w:val="0"/>
          <w:szCs w:val="21"/>
          <w:highlight w:val="none"/>
          <w:lang w:eastAsia="zh-CN"/>
        </w:rPr>
        <w:t>三</w:t>
      </w:r>
      <w:r>
        <w:rPr>
          <w:rFonts w:hint="eastAsia" w:asciiTheme="minorEastAsia" w:hAnsiTheme="minorEastAsia" w:eastAsiaTheme="minorEastAsia" w:cstheme="minorEastAsia"/>
          <w:b/>
          <w:bCs/>
          <w:color w:val="auto"/>
          <w:kern w:val="0"/>
          <w:szCs w:val="21"/>
          <w:highlight w:val="none"/>
        </w:rPr>
        <w:t>、响应供应商不足三家</w:t>
      </w:r>
      <w:r>
        <w:rPr>
          <w:rFonts w:hint="eastAsia" w:asciiTheme="minorEastAsia" w:hAnsiTheme="minorEastAsia" w:eastAsiaTheme="minorEastAsia" w:cstheme="minorEastAsia"/>
          <w:color w:val="auto"/>
          <w:szCs w:val="21"/>
          <w:highlight w:val="none"/>
        </w:rPr>
        <w:t>：</w:t>
      </w:r>
    </w:p>
    <w:p>
      <w:pPr>
        <w:widowControl/>
        <w:shd w:val="clear" w:color="auto" w:fill="FFFFFF"/>
        <w:spacing w:line="360" w:lineRule="auto"/>
        <w:ind w:firstLine="420" w:firstLineChars="20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kern w:val="0"/>
          <w:szCs w:val="21"/>
          <w:highlight w:val="none"/>
        </w:rPr>
        <w:t>递交响应文件或对谈判文件做出实质响应的供应商不足三家</w:t>
      </w:r>
      <w:r>
        <w:rPr>
          <w:rFonts w:hint="eastAsia" w:asciiTheme="minorEastAsia" w:hAnsiTheme="minorEastAsia" w:cstheme="minorEastAsia"/>
          <w:color w:val="auto"/>
          <w:kern w:val="0"/>
          <w:szCs w:val="21"/>
          <w:highlight w:val="none"/>
          <w:lang w:eastAsia="zh-CN"/>
        </w:rPr>
        <w:t>时</w:t>
      </w:r>
      <w:r>
        <w:rPr>
          <w:rFonts w:hint="eastAsia" w:asciiTheme="minorEastAsia" w:hAnsiTheme="minorEastAsia" w:eastAsiaTheme="minorEastAsia" w:cstheme="minorEastAsia"/>
          <w:color w:val="auto"/>
          <w:kern w:val="0"/>
          <w:szCs w:val="21"/>
          <w:highlight w:val="none"/>
        </w:rPr>
        <w:t>采购人将中止谈判，重新组织谈判。</w:t>
      </w:r>
      <w:bookmarkStart w:id="7" w:name="_Toc20993"/>
      <w:bookmarkStart w:id="8" w:name="_Toc15139"/>
      <w:r>
        <w:rPr>
          <w:rFonts w:hint="eastAsia" w:asciiTheme="minorEastAsia" w:hAnsiTheme="minorEastAsia" w:eastAsiaTheme="minorEastAsia" w:cstheme="minorEastAsia"/>
          <w:b/>
          <w:color w:val="auto"/>
          <w:sz w:val="32"/>
          <w:szCs w:val="32"/>
          <w:highlight w:val="none"/>
        </w:rPr>
        <w:br w:type="page"/>
      </w:r>
      <w:bookmarkStart w:id="9" w:name="_Toc10262"/>
      <w:r>
        <w:rPr>
          <w:rFonts w:hint="eastAsia" w:asciiTheme="minorEastAsia" w:hAnsiTheme="minorEastAsia" w:eastAsiaTheme="minorEastAsia" w:cstheme="minorEastAsia"/>
          <w:b/>
          <w:color w:val="auto"/>
          <w:sz w:val="32"/>
          <w:szCs w:val="32"/>
          <w:highlight w:val="none"/>
        </w:rPr>
        <w:t>第三部分  谈判组织、步骤与评审方法</w:t>
      </w:r>
      <w:bookmarkEnd w:id="7"/>
      <w:bookmarkEnd w:id="8"/>
      <w:bookmarkEnd w:id="9"/>
    </w:p>
    <w:p>
      <w:pPr>
        <w:keepNext w:val="0"/>
        <w:keepLines w:val="0"/>
        <w:pageBreakBefore w:val="0"/>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一、谈判组织</w:t>
      </w:r>
      <w:r>
        <w:rPr>
          <w:rFonts w:hint="eastAsia" w:asciiTheme="minorEastAsia" w:hAnsiTheme="minorEastAsia" w:eastAsiaTheme="minorEastAsia" w:cstheme="minorEastAsia"/>
          <w:color w:val="auto"/>
          <w:szCs w:val="21"/>
          <w:highlight w:val="none"/>
        </w:rPr>
        <w:t>：</w:t>
      </w:r>
      <w:r>
        <w:rPr>
          <w:rFonts w:hint="eastAsia" w:asciiTheme="minorEastAsia" w:hAnsiTheme="minorEastAsia" w:cstheme="minorEastAsia"/>
          <w:b/>
          <w:color w:val="auto"/>
          <w:szCs w:val="21"/>
          <w:highlight w:val="none"/>
          <w:lang w:val="en-US" w:eastAsia="zh-CN"/>
        </w:rPr>
        <w:t xml:space="preserve"> </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1、采购人在谈判文件规定的时间和地点组织谈判，谈判响应方须派代表参加；</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2、谈判小组由</w:t>
      </w:r>
      <w:r>
        <w:rPr>
          <w:rFonts w:hint="eastAsia" w:asciiTheme="minorEastAsia" w:hAnsiTheme="minorEastAsia" w:cstheme="minorEastAsia"/>
          <w:color w:val="auto"/>
          <w:szCs w:val="21"/>
          <w:highlight w:val="none"/>
          <w:lang w:eastAsia="zh-CN"/>
        </w:rPr>
        <w:t>三人（含）以上单数的人员</w:t>
      </w:r>
      <w:r>
        <w:rPr>
          <w:rFonts w:hint="eastAsia" w:asciiTheme="minorEastAsia" w:hAnsiTheme="minorEastAsia" w:eastAsiaTheme="minorEastAsia" w:cstheme="minorEastAsia"/>
          <w:color w:val="auto"/>
          <w:szCs w:val="21"/>
          <w:highlight w:val="none"/>
        </w:rPr>
        <w:t>组成，</w:t>
      </w:r>
      <w:r>
        <w:rPr>
          <w:rFonts w:hint="eastAsia" w:asciiTheme="minorEastAsia" w:hAnsiTheme="minorEastAsia" w:cstheme="minorEastAsia"/>
          <w:color w:val="auto"/>
          <w:szCs w:val="21"/>
          <w:highlight w:val="none"/>
          <w:lang w:eastAsia="zh-CN"/>
        </w:rPr>
        <w:t>其中专家人数不少于成员总数的</w:t>
      </w:r>
      <w:r>
        <w:rPr>
          <w:rFonts w:hint="eastAsia" w:asciiTheme="minorEastAsia" w:hAnsiTheme="minorEastAsia" w:cstheme="minorEastAsia"/>
          <w:color w:val="auto"/>
          <w:szCs w:val="21"/>
          <w:highlight w:val="none"/>
          <w:lang w:val="en-US" w:eastAsia="zh-CN"/>
        </w:rPr>
        <w:t>2/3，</w:t>
      </w:r>
      <w:r>
        <w:rPr>
          <w:rFonts w:hint="eastAsia" w:asciiTheme="minorEastAsia" w:hAnsiTheme="minorEastAsia" w:eastAsiaTheme="minorEastAsia" w:cstheme="minorEastAsia"/>
          <w:color w:val="auto"/>
          <w:szCs w:val="21"/>
          <w:highlight w:val="none"/>
        </w:rPr>
        <w:t>谈判小组对谈判响应文件进行审查、质疑、评估和比较。</w:t>
      </w:r>
    </w:p>
    <w:p>
      <w:pPr>
        <w:keepNext w:val="0"/>
        <w:keepLines w:val="0"/>
        <w:pageBreakBefore w:val="0"/>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二、谈判步骤</w:t>
      </w:r>
      <w:r>
        <w:rPr>
          <w:rFonts w:hint="eastAsia" w:asciiTheme="minorEastAsia" w:hAnsiTheme="minorEastAsia" w:eastAsiaTheme="minorEastAsia" w:cstheme="minorEastAsia"/>
          <w:color w:val="auto"/>
          <w:szCs w:val="21"/>
          <w:highlight w:val="none"/>
        </w:rPr>
        <w:t>：</w:t>
      </w:r>
      <w:r>
        <w:rPr>
          <w:rFonts w:hint="eastAsia" w:asciiTheme="minorEastAsia" w:hAnsiTheme="minorEastAsia" w:cstheme="minorEastAsia"/>
          <w:b/>
          <w:color w:val="auto"/>
          <w:szCs w:val="21"/>
          <w:highlight w:val="none"/>
          <w:lang w:val="en-US" w:eastAsia="zh-CN"/>
        </w:rPr>
        <w:t xml:space="preserve"> </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1、检查谈判响应文件密封情况：谈判响应方对各谈判响应方递交的谈判响应文件密封情况进行检查；</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2、谈判响应文件初步审核：谈判小组对谈判响应文件进行符合性审核，凡谈判响应文件存在谈判响应方须知第十一条所列情形之一的，经谈判小组认定作为无效文件不再进入下一步评审；</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3、谈判小组所有成员集中与单一谈判响应方分别谈判；</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4、谈判结束后，所有参加谈判的谈判响应方进行最终报价；</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5、谈判小组按照如下评审办法对报价后所有实质性响应的供应商进行评审，推荐</w:t>
      </w:r>
      <w:r>
        <w:rPr>
          <w:rFonts w:hint="eastAsia" w:asciiTheme="minorEastAsia" w:hAnsi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名成交候选供应商。</w:t>
      </w:r>
    </w:p>
    <w:p>
      <w:pPr>
        <w:keepNext w:val="0"/>
        <w:keepLines w:val="0"/>
        <w:pageBreakBefore w:val="0"/>
        <w:kinsoku/>
        <w:overflowPunct/>
        <w:topLinePunct w:val="0"/>
        <w:bidi w:val="0"/>
        <w:spacing w:line="360" w:lineRule="auto"/>
        <w:ind w:right="0" w:rightChars="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r>
        <w:rPr>
          <w:rFonts w:hint="eastAsia" w:asciiTheme="minorEastAsia" w:hAnsiTheme="minorEastAsia" w:eastAsiaTheme="minorEastAsia" w:cstheme="minorEastAsia"/>
          <w:color w:val="auto"/>
          <w:szCs w:val="21"/>
          <w:highlight w:val="none"/>
        </w:rPr>
        <w:t>：</w:t>
      </w:r>
      <w:r>
        <w:rPr>
          <w:rFonts w:hint="eastAsia" w:asciiTheme="minorEastAsia" w:hAnsiTheme="minorEastAsia" w:cstheme="minorEastAsia"/>
          <w:b/>
          <w:color w:val="auto"/>
          <w:szCs w:val="21"/>
          <w:highlight w:val="none"/>
          <w:lang w:val="en-US" w:eastAsia="zh-CN"/>
        </w:rPr>
        <w:t xml:space="preserve"> </w:t>
      </w:r>
    </w:p>
    <w:p>
      <w:pPr>
        <w:keepNext w:val="0"/>
        <w:keepLines w:val="0"/>
        <w:pageBreakBefore w:val="0"/>
        <w:tabs>
          <w:tab w:val="left" w:pos="0"/>
          <w:tab w:val="left" w:pos="885"/>
          <w:tab w:val="left" w:pos="990"/>
        </w:tabs>
        <w:kinsoku/>
        <w:overflowPunct/>
        <w:topLinePunct w:val="0"/>
        <w:bidi w:val="0"/>
        <w:spacing w:line="360" w:lineRule="auto"/>
        <w:ind w:left="0" w:leftChars="0" w:right="0" w:rightChars="0"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本次谈判采用最低评标价法，谈判小组按照“公平、公正、科学、择优”的原则对各合格供应商进行评审。</w:t>
      </w:r>
    </w:p>
    <w:p>
      <w:pPr>
        <w:keepNext w:val="0"/>
        <w:keepLines w:val="0"/>
        <w:pageBreakBefore w:val="0"/>
        <w:tabs>
          <w:tab w:val="left" w:pos="0"/>
          <w:tab w:val="left" w:pos="885"/>
          <w:tab w:val="left" w:pos="990"/>
        </w:tabs>
        <w:kinsoku/>
        <w:overflowPunct/>
        <w:topLinePunct w:val="0"/>
        <w:bidi w:val="0"/>
        <w:spacing w:line="360" w:lineRule="auto"/>
        <w:ind w:left="0" w:leftChars="0" w:right="0" w:rightChars="0"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满足竞争性谈判文件要求的所有谈判响应方中，谈判响应方确认最终报价后，取所有有效报价中谈判响应方报价最低的为第一名（如果出现并列情况，再次进行报价，且不得高于上次报价，直至产生最低报价），按谈判响应方报价由低到高的顺序确定成交供应商。</w:t>
      </w:r>
    </w:p>
    <w:p>
      <w:pPr>
        <w:pageBreakBefore w:val="0"/>
        <w:kinsoku/>
        <w:overflowPunct/>
        <w:topLinePunct w:val="0"/>
        <w:bidi w:val="0"/>
        <w:spacing w:line="360" w:lineRule="auto"/>
        <w:ind w:left="0" w:leftChars="0" w:right="0" w:rightChars="0"/>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四、成交通知书</w:t>
      </w:r>
      <w:r>
        <w:rPr>
          <w:rFonts w:hint="eastAsia" w:asciiTheme="minorEastAsia" w:hAnsiTheme="minorEastAsia" w:eastAsiaTheme="minorEastAsia" w:cstheme="minorEastAsia"/>
          <w:color w:val="auto"/>
          <w:szCs w:val="21"/>
          <w:highlight w:val="none"/>
        </w:rPr>
        <w:t>：</w:t>
      </w:r>
    </w:p>
    <w:p>
      <w:pPr>
        <w:pageBreakBefore w:val="0"/>
        <w:kinsoku/>
        <w:overflowPunct/>
        <w:topLinePunct w:val="0"/>
        <w:bidi w:val="0"/>
        <w:spacing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成交结果公示结束后，采购人向成交供应商签发《成交通知书》。</w:t>
      </w:r>
    </w:p>
    <w:p>
      <w:pPr>
        <w:keepNext w:val="0"/>
        <w:keepLines w:val="0"/>
        <w:pageBreakBefore w:val="0"/>
        <w:numPr>
          <w:ilvl w:val="0"/>
          <w:numId w:val="0"/>
        </w:numPr>
        <w:kinsoku/>
        <w:overflowPunct/>
        <w:topLinePunct w:val="0"/>
        <w:bidi w:val="0"/>
        <w:spacing w:line="360" w:lineRule="auto"/>
        <w:ind w:right="0" w:rightChars="0"/>
        <w:jc w:val="both"/>
        <w:outlineLvl w:val="0"/>
        <w:rPr>
          <w:rFonts w:hint="eastAsia" w:asciiTheme="minorEastAsia" w:hAnsiTheme="minorEastAsia" w:cstheme="minorEastAsia"/>
          <w:b/>
          <w:color w:val="auto"/>
          <w:sz w:val="32"/>
          <w:szCs w:val="32"/>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outlineLvl w:val="0"/>
        <w:rPr>
          <w:rFonts w:hint="eastAsia" w:asciiTheme="minorEastAsia" w:hAnsiTheme="minorEastAsia" w:cstheme="minorEastAsia"/>
          <w:b/>
          <w:color w:val="auto"/>
          <w:sz w:val="32"/>
          <w:szCs w:val="32"/>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outlineLvl w:val="0"/>
        <w:rPr>
          <w:rFonts w:hint="eastAsia" w:asciiTheme="minorEastAsia" w:hAnsiTheme="minorEastAsia" w:cstheme="minorEastAsia"/>
          <w:b/>
          <w:color w:val="auto"/>
          <w:sz w:val="32"/>
          <w:szCs w:val="32"/>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outlineLvl w:val="0"/>
        <w:rPr>
          <w:rFonts w:hint="eastAsia" w:asciiTheme="minorEastAsia" w:hAnsiTheme="minorEastAsia" w:cstheme="minorEastAsia"/>
          <w:b/>
          <w:color w:val="auto"/>
          <w:sz w:val="32"/>
          <w:szCs w:val="32"/>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outlineLvl w:val="0"/>
        <w:rPr>
          <w:rFonts w:hint="eastAsia" w:asciiTheme="minorEastAsia" w:hAnsiTheme="minorEastAsia" w:cstheme="minorEastAsia"/>
          <w:b/>
          <w:color w:val="auto"/>
          <w:sz w:val="32"/>
          <w:szCs w:val="32"/>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outlineLvl w:val="0"/>
        <w:rPr>
          <w:rFonts w:hint="eastAsia" w:asciiTheme="minorEastAsia" w:hAnsiTheme="minorEastAsia" w:cstheme="minorEastAsia"/>
          <w:b/>
          <w:color w:val="auto"/>
          <w:sz w:val="32"/>
          <w:szCs w:val="32"/>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outlineLvl w:val="0"/>
        <w:rPr>
          <w:rFonts w:hint="eastAsia" w:asciiTheme="minorEastAsia" w:hAnsiTheme="minorEastAsia" w:cstheme="minorEastAsia"/>
          <w:b/>
          <w:color w:val="auto"/>
          <w:sz w:val="32"/>
          <w:szCs w:val="32"/>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outlineLvl w:val="0"/>
        <w:rPr>
          <w:rFonts w:hint="eastAsia" w:asciiTheme="minorEastAsia" w:hAnsiTheme="minorEastAsia" w:cstheme="minorEastAsia"/>
          <w:b/>
          <w:color w:val="auto"/>
          <w:sz w:val="32"/>
          <w:szCs w:val="32"/>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outlineLvl w:val="0"/>
        <w:rPr>
          <w:rFonts w:hint="eastAsia" w:asciiTheme="minorEastAsia" w:hAnsiTheme="minorEastAsia" w:cstheme="minorEastAsia"/>
          <w:b/>
          <w:color w:val="auto"/>
          <w:sz w:val="32"/>
          <w:szCs w:val="32"/>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outlineLvl w:val="0"/>
        <w:rPr>
          <w:rFonts w:hint="eastAsia" w:asciiTheme="minorEastAsia" w:hAnsiTheme="minorEastAsia" w:eastAsiaTheme="minorEastAsia" w:cstheme="minorEastAsia"/>
          <w:b/>
          <w:color w:val="auto"/>
          <w:sz w:val="32"/>
          <w:szCs w:val="32"/>
          <w:highlight w:val="none"/>
        </w:rPr>
      </w:pPr>
      <w:bookmarkStart w:id="10" w:name="_Toc5899"/>
      <w:bookmarkStart w:id="11" w:name="_Toc4902"/>
      <w:bookmarkStart w:id="12" w:name="_Toc30422"/>
      <w:r>
        <w:rPr>
          <w:rFonts w:hint="eastAsia" w:asciiTheme="minorEastAsia" w:hAnsiTheme="minorEastAsia" w:cstheme="minorEastAsia"/>
          <w:b/>
          <w:color w:val="auto"/>
          <w:sz w:val="32"/>
          <w:szCs w:val="32"/>
          <w:highlight w:val="none"/>
          <w:lang w:val="en-US" w:eastAsia="zh-CN"/>
        </w:rPr>
        <w:t xml:space="preserve">第四部分  </w:t>
      </w:r>
      <w:r>
        <w:rPr>
          <w:rFonts w:hint="eastAsia" w:asciiTheme="minorEastAsia" w:hAnsiTheme="minorEastAsia" w:eastAsiaTheme="minorEastAsia" w:cstheme="minorEastAsia"/>
          <w:b/>
          <w:color w:val="auto"/>
          <w:sz w:val="32"/>
          <w:szCs w:val="32"/>
          <w:highlight w:val="none"/>
        </w:rPr>
        <w:t>采购内容</w:t>
      </w:r>
      <w:bookmarkEnd w:id="10"/>
      <w:bookmarkEnd w:id="11"/>
      <w:bookmarkEnd w:id="12"/>
    </w:p>
    <w:p>
      <w:pPr>
        <w:spacing w:line="360" w:lineRule="auto"/>
        <w:rPr>
          <w:rFonts w:hint="eastAsia" w:ascii="宋体" w:hAnsi="宋体"/>
          <w:b/>
          <w:bCs/>
          <w:color w:val="auto"/>
          <w:sz w:val="24"/>
          <w:highlight w:val="none"/>
        </w:rPr>
      </w:pPr>
      <w:r>
        <w:rPr>
          <w:rFonts w:hint="eastAsia" w:ascii="宋体" w:hAnsi="宋体"/>
          <w:b/>
          <w:bCs/>
          <w:color w:val="auto"/>
          <w:sz w:val="24"/>
          <w:highlight w:val="none"/>
        </w:rPr>
        <w:t>一、项目内容及要求</w:t>
      </w:r>
    </w:p>
    <w:p>
      <w:pPr>
        <w:spacing w:line="360" w:lineRule="auto"/>
        <w:ind w:firstLine="442" w:firstLineChars="200"/>
        <w:rPr>
          <w:rFonts w:hint="eastAsia" w:ascii="宋体" w:hAnsi="宋体"/>
          <w:b/>
          <w:color w:val="auto"/>
          <w:sz w:val="22"/>
          <w:szCs w:val="22"/>
          <w:highlight w:val="none"/>
        </w:rPr>
      </w:pPr>
      <w:r>
        <w:rPr>
          <w:rFonts w:hint="eastAsia" w:ascii="宋体" w:hAnsi="宋体" w:eastAsia="宋体" w:cs="宋体"/>
          <w:b/>
          <w:color w:val="auto"/>
          <w:sz w:val="22"/>
          <w:szCs w:val="22"/>
          <w:highlight w:val="none"/>
        </w:rPr>
        <w:t>（一）采购内容：</w:t>
      </w:r>
      <w:r>
        <w:rPr>
          <w:rFonts w:hint="eastAsia" w:ascii="宋体" w:hAnsi="宋体" w:eastAsia="宋体" w:cs="宋体"/>
          <w:b/>
          <w:bCs/>
          <w:color w:val="auto"/>
          <w:kern w:val="0"/>
          <w:sz w:val="22"/>
          <w:szCs w:val="22"/>
          <w:lang w:val="en-US" w:eastAsia="zh-CN"/>
        </w:rPr>
        <w:t>邹城市石墙镇2023年度商品混凝土采购项目，主要包括：邹城市石墙镇采购C30商品混凝土500m³、C25商品混凝土480m³等采购内容。采购预算（控制价）C30为290元/m³，C25为280元/m³具体内容详见采购预算(控制价)。</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val="en-US" w:eastAsia="zh-CN"/>
        </w:rPr>
        <w:t>供货</w:t>
      </w:r>
      <w:r>
        <w:rPr>
          <w:rFonts w:hint="eastAsia" w:ascii="宋体" w:hAnsi="宋体"/>
          <w:b/>
          <w:color w:val="auto"/>
          <w:szCs w:val="21"/>
          <w:highlight w:val="none"/>
        </w:rPr>
        <w:t>地点：</w:t>
      </w:r>
      <w:r>
        <w:rPr>
          <w:rFonts w:hint="eastAsia" w:ascii="宋体" w:hAnsi="宋体"/>
          <w:b/>
          <w:color w:val="auto"/>
          <w:szCs w:val="21"/>
          <w:highlight w:val="none"/>
          <w:lang w:eastAsia="zh-CN"/>
        </w:rPr>
        <w:t>邹城市石墙镇</w:t>
      </w:r>
      <w:r>
        <w:rPr>
          <w:rFonts w:hint="eastAsia" w:ascii="宋体" w:hAnsi="宋体"/>
          <w:b/>
          <w:color w:val="auto"/>
          <w:szCs w:val="21"/>
          <w:highlight w:val="none"/>
        </w:rPr>
        <w:t>；</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三</w:t>
      </w:r>
      <w:r>
        <w:rPr>
          <w:rFonts w:hint="eastAsia" w:ascii="宋体" w:hAnsi="宋体"/>
          <w:b/>
          <w:color w:val="auto"/>
          <w:szCs w:val="21"/>
          <w:highlight w:val="none"/>
        </w:rPr>
        <w:t>）计划</w:t>
      </w:r>
      <w:r>
        <w:rPr>
          <w:rFonts w:hint="eastAsia" w:ascii="宋体" w:hAnsi="宋体"/>
          <w:b/>
          <w:color w:val="auto"/>
          <w:szCs w:val="21"/>
          <w:highlight w:val="none"/>
          <w:lang w:val="en-US" w:eastAsia="zh-CN"/>
        </w:rPr>
        <w:t>供货期</w:t>
      </w:r>
      <w:r>
        <w:rPr>
          <w:rFonts w:hint="eastAsia" w:ascii="宋体" w:hAnsi="宋体"/>
          <w:b/>
          <w:color w:val="auto"/>
          <w:szCs w:val="21"/>
          <w:highlight w:val="none"/>
        </w:rPr>
        <w:t>：</w:t>
      </w:r>
      <w:r>
        <w:rPr>
          <w:rFonts w:hint="eastAsia" w:ascii="宋体" w:hAnsi="宋体"/>
          <w:b/>
          <w:color w:val="auto"/>
          <w:szCs w:val="21"/>
          <w:highlight w:val="none"/>
          <w:lang w:val="en-US" w:eastAsia="zh-CN"/>
        </w:rPr>
        <w:t>合同签订后 15 日历天完成供货</w:t>
      </w:r>
      <w:r>
        <w:rPr>
          <w:rFonts w:hint="eastAsia" w:ascii="宋体" w:hAnsi="宋体"/>
          <w:b/>
          <w:color w:val="auto"/>
          <w:szCs w:val="21"/>
          <w:highlight w:val="none"/>
        </w:rPr>
        <w:t>；</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（五）质量要求：</w:t>
      </w:r>
      <w:r>
        <w:rPr>
          <w:rFonts w:hint="eastAsia" w:ascii="宋体" w:hAnsi="宋体"/>
          <w:b/>
          <w:color w:val="auto"/>
          <w:szCs w:val="21"/>
          <w:highlight w:val="none"/>
          <w:lang w:eastAsia="zh-CN"/>
        </w:rPr>
        <w:t>乙方所提供的混凝土及使用的原材料，其质量应符合国家标准《预拌混凝土》及其所引用的相关技术标准</w:t>
      </w:r>
      <w:r>
        <w:rPr>
          <w:rFonts w:hint="eastAsia" w:ascii="宋体" w:hAnsi="宋体"/>
          <w:b/>
          <w:color w:val="auto"/>
          <w:szCs w:val="21"/>
          <w:highlight w:val="none"/>
        </w:rPr>
        <w:t>；</w:t>
      </w:r>
    </w:p>
    <w:p>
      <w:pPr>
        <w:spacing w:line="360" w:lineRule="auto"/>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rPr>
        <w:t>（六）</w:t>
      </w:r>
      <w:r>
        <w:rPr>
          <w:rFonts w:hint="eastAsia" w:ascii="宋体" w:hAnsi="宋体"/>
          <w:b/>
          <w:color w:val="auto"/>
          <w:szCs w:val="21"/>
          <w:highlight w:val="none"/>
          <w:lang w:val="en-US" w:eastAsia="zh-CN"/>
        </w:rPr>
        <w:t>供货清单：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901"/>
        <w:gridCol w:w="244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97" w:type="dxa"/>
            <w:vAlign w:val="center"/>
          </w:tcPr>
          <w:p>
            <w:pPr>
              <w:pStyle w:val="4"/>
              <w:jc w:val="center"/>
              <w:rPr>
                <w:rFonts w:hint="default"/>
                <w:vertAlign w:val="baseline"/>
                <w:lang w:val="en-US" w:eastAsia="zh-CN"/>
              </w:rPr>
            </w:pPr>
            <w:r>
              <w:rPr>
                <w:rFonts w:hint="eastAsia"/>
                <w:vertAlign w:val="baseline"/>
                <w:lang w:val="en-US" w:eastAsia="zh-CN"/>
              </w:rPr>
              <w:t>序号</w:t>
            </w:r>
          </w:p>
        </w:tc>
        <w:tc>
          <w:tcPr>
            <w:tcW w:w="3901" w:type="dxa"/>
            <w:vAlign w:val="center"/>
          </w:tcPr>
          <w:p>
            <w:pPr>
              <w:pStyle w:val="4"/>
              <w:jc w:val="center"/>
              <w:rPr>
                <w:rFonts w:hint="default"/>
                <w:vertAlign w:val="baseline"/>
                <w:lang w:val="en-US" w:eastAsia="zh-CN"/>
              </w:rPr>
            </w:pPr>
            <w:r>
              <w:rPr>
                <w:rFonts w:hint="eastAsia"/>
                <w:vertAlign w:val="baseline"/>
                <w:lang w:val="en-US" w:eastAsia="zh-CN"/>
              </w:rPr>
              <w:t>名称</w:t>
            </w:r>
          </w:p>
        </w:tc>
        <w:tc>
          <w:tcPr>
            <w:tcW w:w="2449" w:type="dxa"/>
            <w:vAlign w:val="center"/>
          </w:tcPr>
          <w:p>
            <w:pPr>
              <w:pStyle w:val="4"/>
              <w:jc w:val="center"/>
              <w:rPr>
                <w:rFonts w:hint="default"/>
                <w:vertAlign w:val="baseline"/>
                <w:lang w:val="en-US" w:eastAsia="zh-CN"/>
              </w:rPr>
            </w:pPr>
            <w:r>
              <w:rPr>
                <w:rFonts w:hint="default"/>
                <w:vertAlign w:val="baseline"/>
                <w:lang w:val="en-US" w:eastAsia="zh-CN"/>
              </w:rPr>
              <w:t>强度等级</w:t>
            </w:r>
          </w:p>
        </w:tc>
        <w:tc>
          <w:tcPr>
            <w:tcW w:w="2450" w:type="dxa"/>
            <w:vAlign w:val="center"/>
          </w:tcPr>
          <w:p>
            <w:pPr>
              <w:pStyle w:val="4"/>
              <w:jc w:val="center"/>
              <w:rPr>
                <w:rFonts w:hint="default"/>
                <w:vertAlign w:val="baseline"/>
                <w:lang w:val="en-US" w:eastAsia="zh-CN"/>
              </w:rPr>
            </w:pPr>
            <w:r>
              <w:rPr>
                <w:rFonts w:hint="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997" w:type="dxa"/>
            <w:vAlign w:val="center"/>
          </w:tcPr>
          <w:p>
            <w:pPr>
              <w:pStyle w:val="4"/>
              <w:jc w:val="center"/>
              <w:rPr>
                <w:rFonts w:hint="default"/>
                <w:vertAlign w:val="baseline"/>
                <w:lang w:val="en-US" w:eastAsia="zh-CN"/>
              </w:rPr>
            </w:pPr>
            <w:r>
              <w:rPr>
                <w:rFonts w:hint="eastAsia"/>
                <w:vertAlign w:val="baseline"/>
                <w:lang w:val="en-US" w:eastAsia="zh-CN"/>
              </w:rPr>
              <w:t>1</w:t>
            </w:r>
          </w:p>
        </w:tc>
        <w:tc>
          <w:tcPr>
            <w:tcW w:w="3901" w:type="dxa"/>
            <w:vAlign w:val="center"/>
          </w:tcPr>
          <w:p>
            <w:pPr>
              <w:pStyle w:val="4"/>
              <w:jc w:val="center"/>
              <w:rPr>
                <w:rFonts w:hint="default"/>
                <w:vertAlign w:val="baseline"/>
                <w:lang w:val="en-US" w:eastAsia="zh-CN"/>
              </w:rPr>
            </w:pPr>
            <w:r>
              <w:rPr>
                <w:rFonts w:hint="default"/>
                <w:vertAlign w:val="baseline"/>
                <w:lang w:val="en-US" w:eastAsia="zh-CN"/>
              </w:rPr>
              <w:t>商品混凝土</w:t>
            </w:r>
          </w:p>
        </w:tc>
        <w:tc>
          <w:tcPr>
            <w:tcW w:w="2449" w:type="dxa"/>
            <w:vAlign w:val="center"/>
          </w:tcPr>
          <w:p>
            <w:pPr>
              <w:pStyle w:val="4"/>
              <w:jc w:val="center"/>
              <w:rPr>
                <w:rFonts w:hint="default"/>
                <w:vertAlign w:val="baseline"/>
                <w:lang w:val="en-US" w:eastAsia="zh-CN"/>
              </w:rPr>
            </w:pPr>
            <w:r>
              <w:rPr>
                <w:rFonts w:hint="eastAsia"/>
                <w:b w:val="0"/>
                <w:bCs w:val="0"/>
                <w:vertAlign w:val="baseline"/>
                <w:lang w:val="en-US" w:eastAsia="zh-CN"/>
              </w:rPr>
              <w:t>C30</w:t>
            </w:r>
          </w:p>
        </w:tc>
        <w:tc>
          <w:tcPr>
            <w:tcW w:w="2450" w:type="dxa"/>
            <w:vAlign w:val="center"/>
          </w:tcPr>
          <w:p>
            <w:pPr>
              <w:pStyle w:val="4"/>
              <w:jc w:val="center"/>
              <w:rPr>
                <w:rFonts w:hint="default"/>
                <w:vertAlign w:val="baseline"/>
                <w:lang w:val="en-US" w:eastAsia="zh-CN"/>
              </w:rPr>
            </w:pPr>
            <w:r>
              <w:rPr>
                <w:rFonts w:hint="eastAsia"/>
                <w:vertAlign w:val="baseline"/>
                <w:lang w:val="en-US" w:eastAsia="zh-CN"/>
              </w:rPr>
              <w:t>500m³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997" w:type="dxa"/>
            <w:vAlign w:val="center"/>
          </w:tcPr>
          <w:p>
            <w:pPr>
              <w:pStyle w:val="4"/>
              <w:jc w:val="center"/>
              <w:rPr>
                <w:rFonts w:hint="default"/>
                <w:vertAlign w:val="baseline"/>
                <w:lang w:val="en-US" w:eastAsia="zh-CN"/>
              </w:rPr>
            </w:pPr>
            <w:r>
              <w:rPr>
                <w:rFonts w:hint="eastAsia"/>
                <w:vertAlign w:val="baseline"/>
                <w:lang w:val="en-US" w:eastAsia="zh-CN"/>
              </w:rPr>
              <w:t>2</w:t>
            </w:r>
          </w:p>
        </w:tc>
        <w:tc>
          <w:tcPr>
            <w:tcW w:w="3901" w:type="dxa"/>
            <w:vAlign w:val="center"/>
          </w:tcPr>
          <w:p>
            <w:pPr>
              <w:pStyle w:val="4"/>
              <w:jc w:val="center"/>
              <w:rPr>
                <w:rFonts w:hint="default"/>
                <w:vertAlign w:val="baseline"/>
                <w:lang w:val="en-US" w:eastAsia="zh-CN"/>
              </w:rPr>
            </w:pPr>
            <w:r>
              <w:rPr>
                <w:rFonts w:hint="default"/>
                <w:vertAlign w:val="baseline"/>
                <w:lang w:val="en-US" w:eastAsia="zh-CN"/>
              </w:rPr>
              <w:t>商品混凝土</w:t>
            </w:r>
          </w:p>
        </w:tc>
        <w:tc>
          <w:tcPr>
            <w:tcW w:w="2449" w:type="dxa"/>
            <w:vAlign w:val="center"/>
          </w:tcPr>
          <w:p>
            <w:pPr>
              <w:pStyle w:val="4"/>
              <w:jc w:val="center"/>
              <w:rPr>
                <w:rFonts w:hint="default"/>
                <w:vertAlign w:val="baseline"/>
                <w:lang w:val="en-US" w:eastAsia="zh-CN"/>
              </w:rPr>
            </w:pPr>
            <w:r>
              <w:rPr>
                <w:rFonts w:hint="eastAsia"/>
                <w:vertAlign w:val="baseline"/>
                <w:lang w:val="en-US" w:eastAsia="zh-CN"/>
              </w:rPr>
              <w:t>C25</w:t>
            </w:r>
          </w:p>
        </w:tc>
        <w:tc>
          <w:tcPr>
            <w:tcW w:w="2450" w:type="dxa"/>
            <w:vAlign w:val="center"/>
          </w:tcPr>
          <w:p>
            <w:pPr>
              <w:pStyle w:val="4"/>
              <w:jc w:val="center"/>
              <w:rPr>
                <w:rFonts w:hint="default"/>
                <w:vertAlign w:val="baseline"/>
                <w:lang w:val="en-US" w:eastAsia="zh-CN"/>
              </w:rPr>
            </w:pPr>
            <w:r>
              <w:rPr>
                <w:rFonts w:hint="eastAsia"/>
                <w:vertAlign w:val="baseline"/>
                <w:lang w:val="en-US" w:eastAsia="zh-CN"/>
              </w:rPr>
              <w:t>480m³</w:t>
            </w:r>
          </w:p>
        </w:tc>
      </w:tr>
    </w:tbl>
    <w:p>
      <w:pPr>
        <w:pStyle w:val="4"/>
        <w:rPr>
          <w:rFonts w:hint="default"/>
          <w:lang w:val="en-US" w:eastAsia="zh-CN"/>
        </w:rPr>
      </w:pPr>
    </w:p>
    <w:p>
      <w:pPr>
        <w:keepNext w:val="0"/>
        <w:keepLines w:val="0"/>
        <w:pageBreakBefore w:val="0"/>
        <w:kinsoku/>
        <w:overflowPunct/>
        <w:topLinePunct w:val="0"/>
        <w:bidi w:val="0"/>
        <w:spacing w:line="360" w:lineRule="auto"/>
        <w:ind w:left="0" w:leftChars="0" w:right="0" w:rightChars="0" w:firstLine="420" w:firstLineChars="20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cstheme="minorEastAsia"/>
          <w:color w:val="auto"/>
          <w:kern w:val="0"/>
          <w:szCs w:val="21"/>
          <w:highlight w:val="none"/>
          <w:lang w:eastAsia="zh-CN"/>
        </w:rPr>
        <w:br w:type="page"/>
      </w:r>
      <w:bookmarkStart w:id="13" w:name="_Toc12351"/>
      <w:bookmarkStart w:id="14" w:name="_Toc20700"/>
      <w:bookmarkStart w:id="15" w:name="_Toc10610"/>
      <w:r>
        <w:rPr>
          <w:rFonts w:hint="eastAsia" w:asciiTheme="minorEastAsia" w:hAnsiTheme="minorEastAsia" w:eastAsiaTheme="minorEastAsia" w:cstheme="minorEastAsia"/>
          <w:b/>
          <w:color w:val="auto"/>
          <w:sz w:val="32"/>
          <w:szCs w:val="32"/>
          <w:highlight w:val="none"/>
        </w:rPr>
        <w:t>第五部分  合同授予</w:t>
      </w:r>
      <w:bookmarkEnd w:id="13"/>
      <w:bookmarkEnd w:id="14"/>
      <w:bookmarkEnd w:id="15"/>
    </w:p>
    <w:p>
      <w:pPr>
        <w:keepNext w:val="0"/>
        <w:keepLines w:val="0"/>
        <w:pageBreakBefore w:val="0"/>
        <w:widowControl/>
        <w:kinsoku/>
        <w:overflowPunct/>
        <w:topLinePunct w:val="0"/>
        <w:bidi w:val="0"/>
        <w:spacing w:line="360" w:lineRule="auto"/>
        <w:ind w:right="0" w:rightChars="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一、签订合同</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谈判结果公示截止后</w:t>
      </w:r>
      <w:r>
        <w:rPr>
          <w:rFonts w:hint="eastAsia" w:asciiTheme="minorEastAsia" w:hAnsiTheme="minorEastAsia" w:eastAsiaTheme="minorEastAsia" w:cstheme="minorEastAsia"/>
          <w:color w:val="auto"/>
          <w:kern w:val="0"/>
          <w:szCs w:val="21"/>
          <w:highlight w:val="none"/>
          <w:lang w:val="en-US" w:eastAsia="zh-CN"/>
        </w:rPr>
        <w:t>15</w:t>
      </w:r>
      <w:r>
        <w:rPr>
          <w:rFonts w:hint="eastAsia" w:asciiTheme="minorEastAsia" w:hAnsiTheme="minorEastAsia" w:eastAsiaTheme="minorEastAsia" w:cstheme="minorEastAsia"/>
          <w:color w:val="auto"/>
          <w:kern w:val="0"/>
          <w:szCs w:val="21"/>
          <w:highlight w:val="none"/>
        </w:rPr>
        <w:t>日内，由采购人和成交供应商签订合同，合同签订的内容不能超出谈判文件、成交供应商的响应文件、</w:t>
      </w:r>
      <w:r>
        <w:rPr>
          <w:rFonts w:hint="eastAsia" w:asciiTheme="minorEastAsia" w:hAnsiTheme="minorEastAsia" w:eastAsiaTheme="minorEastAsia" w:cstheme="minorEastAsia"/>
          <w:bCs/>
          <w:color w:val="auto"/>
          <w:szCs w:val="21"/>
          <w:highlight w:val="none"/>
        </w:rPr>
        <w:t>谈判</w:t>
      </w:r>
      <w:r>
        <w:rPr>
          <w:rFonts w:hint="eastAsia" w:asciiTheme="minorEastAsia" w:hAnsiTheme="minorEastAsia" w:eastAsiaTheme="minorEastAsia" w:cstheme="minorEastAsia"/>
          <w:color w:val="auto"/>
          <w:kern w:val="0"/>
          <w:szCs w:val="21"/>
          <w:highlight w:val="none"/>
        </w:rPr>
        <w:t>过程中的补充承诺、最终书面报价等的实质性内容。因供应商原因不能与采购人签订合同的，视为供应商放弃成交资格。</w:t>
      </w:r>
    </w:p>
    <w:p>
      <w:pPr>
        <w:keepNext w:val="0"/>
        <w:keepLines w:val="0"/>
        <w:pageBreakBefore w:val="0"/>
        <w:kinsoku/>
        <w:overflowPunct/>
        <w:topLinePunct w:val="0"/>
        <w:bidi w:val="0"/>
        <w:spacing w:line="360" w:lineRule="auto"/>
        <w:ind w:right="0" w:rightChars="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二、合同格式</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本合同格式为参考格式，具体内容以采购人和成交供应商双方最终协商确定的为准。</w:t>
      </w:r>
    </w:p>
    <w:p>
      <w:pPr>
        <w:keepNext w:val="0"/>
        <w:keepLines w:val="0"/>
        <w:pageBreakBefore w:val="0"/>
        <w:widowControl/>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合同格式中的甲方系指采购人，乙方系指成交供应商。</w:t>
      </w: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outlineLvl w:val="1"/>
        <w:rPr>
          <w:rFonts w:hint="eastAsia" w:ascii="宋体" w:hAnsi="宋体" w:eastAsia="宋体" w:cs="宋体"/>
          <w:color w:val="auto"/>
          <w:sz w:val="44"/>
          <w:szCs w:val="44"/>
          <w:highlight w:val="none"/>
        </w:rPr>
      </w:pPr>
      <w:bookmarkStart w:id="16" w:name="_Toc416701275"/>
      <w:r>
        <w:rPr>
          <w:rFonts w:hint="eastAsia" w:asciiTheme="minorEastAsia" w:hAnsiTheme="minorEastAsia" w:eastAsiaTheme="minorEastAsia" w:cstheme="minorEastAsia"/>
          <w:color w:val="auto"/>
          <w:highlight w:val="none"/>
        </w:rPr>
        <w:br w:type="page"/>
      </w:r>
      <w:r>
        <w:rPr>
          <w:rFonts w:hint="eastAsia" w:ascii="宋体" w:hAnsi="宋体" w:eastAsia="宋体" w:cs="宋体"/>
          <w:color w:val="auto"/>
          <w:sz w:val="44"/>
          <w:szCs w:val="44"/>
          <w:highlight w:val="none"/>
        </w:rPr>
        <w:t>采购合同</w:t>
      </w: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sz w:val="28"/>
          <w:szCs w:val="28"/>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sz w:val="28"/>
          <w:szCs w:val="28"/>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rPr>
          <w:rFonts w:hint="eastAsia" w:ascii="宋体" w:hAnsi="宋体" w:eastAsia="宋体" w:cs="宋体"/>
          <w:bCs/>
          <w:color w:val="auto"/>
          <w:sz w:val="28"/>
          <w:szCs w:val="28"/>
          <w:highlight w:val="none"/>
        </w:rPr>
      </w:pP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1260" w:firstLineChars="450"/>
        <w:outlineLvl w:val="1"/>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采  购  人：</w:t>
      </w:r>
      <w:r>
        <w:rPr>
          <w:rFonts w:hint="eastAsia" w:ascii="宋体" w:hAnsi="宋体" w:eastAsia="宋体" w:cs="宋体"/>
          <w:bCs/>
          <w:color w:val="auto"/>
          <w:sz w:val="28"/>
          <w:szCs w:val="28"/>
          <w:highlight w:val="none"/>
          <w:u w:val="single"/>
        </w:rPr>
        <w:t xml:space="preserve">                                  </w:t>
      </w: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1260" w:firstLineChars="450"/>
        <w:outlineLvl w:val="1"/>
        <w:rPr>
          <w:rFonts w:hint="eastAsia" w:ascii="宋体" w:hAnsi="宋体" w:eastAsia="宋体" w:cs="宋体"/>
          <w:color w:val="auto"/>
          <w:highlight w:val="none"/>
          <w:u w:val="single"/>
        </w:rPr>
      </w:pPr>
      <w:r>
        <w:rPr>
          <w:rFonts w:hint="eastAsia" w:ascii="宋体" w:hAnsi="宋体" w:eastAsia="宋体" w:cs="宋体"/>
          <w:color w:val="auto"/>
          <w:sz w:val="28"/>
          <w:szCs w:val="28"/>
          <w:highlight w:val="none"/>
        </w:rPr>
        <w:t>成交供应商：</w:t>
      </w:r>
      <w:r>
        <w:rPr>
          <w:rFonts w:hint="eastAsia" w:ascii="宋体" w:hAnsi="宋体" w:eastAsia="宋体" w:cs="宋体"/>
          <w:color w:val="auto"/>
          <w:sz w:val="28"/>
          <w:szCs w:val="28"/>
          <w:highlight w:val="none"/>
          <w:u w:val="single"/>
        </w:rPr>
        <w:t xml:space="preserve">                                  </w:t>
      </w:r>
    </w:p>
    <w:p>
      <w:pPr>
        <w:pStyle w:val="5"/>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center"/>
        <w:outlineLvl w:val="1"/>
        <w:rPr>
          <w:rFonts w:hint="eastAsia" w:ascii="宋体" w:hAnsi="宋体" w:eastAsia="宋体" w:cs="宋体"/>
          <w:color w:val="auto"/>
          <w:szCs w:val="32"/>
          <w:highlight w:val="none"/>
        </w:rPr>
      </w:pPr>
      <w:r>
        <w:rPr>
          <w:rFonts w:hint="eastAsia" w:ascii="宋体" w:hAnsi="宋体" w:eastAsia="宋体" w:cs="宋体"/>
          <w:b/>
          <w:color w:val="auto"/>
          <w:highlight w:val="none"/>
        </w:rPr>
        <w:br w:type="page"/>
      </w:r>
      <w:r>
        <w:rPr>
          <w:rFonts w:hint="eastAsia" w:ascii="宋体" w:hAnsi="宋体" w:eastAsia="宋体" w:cs="宋体"/>
          <w:b/>
          <w:color w:val="auto"/>
          <w:szCs w:val="32"/>
          <w:highlight w:val="none"/>
        </w:rPr>
        <w:t>采</w:t>
      </w:r>
      <w:r>
        <w:rPr>
          <w:rFonts w:hint="eastAsia" w:ascii="宋体" w:hAnsi="宋体" w:eastAsia="宋体" w:cs="宋体"/>
          <w:b/>
          <w:bCs/>
          <w:color w:val="auto"/>
          <w:szCs w:val="32"/>
          <w:highlight w:val="none"/>
        </w:rPr>
        <w:t>购合同</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签订地点：</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签订时间：   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双方根据政府采购有关法律法规和合同法及</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项目谈判结果，订立本采购合同。</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一、合同文件：</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1、合同条款。</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2、成交通知书。</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3、成交单位谈判响应文件。</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4、竞争性谈判文件。</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outlineLvl w:val="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上述所指合同文件应认为是互相补充和解释的，但是有模棱两可或互相矛盾之处，以其所列内容顺序为准。</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二、双方议定</w:t>
      </w:r>
      <w:r>
        <w:rPr>
          <w:rFonts w:hint="eastAsia" w:ascii="宋体" w:hAnsi="宋体" w:eastAsia="宋体" w:cs="宋体"/>
          <w:b/>
          <w:bCs/>
          <w:color w:val="auto"/>
          <w:sz w:val="22"/>
          <w:szCs w:val="22"/>
          <w:highlight w:val="none"/>
          <w:lang w:val="en-US" w:eastAsia="zh-CN"/>
        </w:rPr>
        <w:t>的</w:t>
      </w:r>
      <w:r>
        <w:rPr>
          <w:rFonts w:hint="eastAsia" w:ascii="宋体" w:hAnsi="宋体" w:eastAsia="宋体" w:cs="宋体"/>
          <w:b/>
          <w:bCs/>
          <w:color w:val="auto"/>
          <w:sz w:val="22"/>
          <w:szCs w:val="22"/>
          <w:highlight w:val="none"/>
        </w:rPr>
        <w:t>混凝土强度等级、</w:t>
      </w:r>
      <w:r>
        <w:rPr>
          <w:rFonts w:hint="eastAsia" w:ascii="宋体" w:hAnsi="宋体" w:eastAsia="宋体" w:cs="宋体"/>
          <w:b/>
          <w:bCs/>
          <w:color w:val="auto"/>
          <w:sz w:val="22"/>
          <w:szCs w:val="22"/>
          <w:highlight w:val="none"/>
          <w:lang w:val="en-US" w:eastAsia="zh-CN"/>
        </w:rPr>
        <w:t>输送方式</w:t>
      </w:r>
      <w:r>
        <w:rPr>
          <w:rFonts w:hint="eastAsia" w:ascii="宋体" w:hAnsi="宋体" w:eastAsia="宋体" w:cs="宋体"/>
          <w:b/>
          <w:bCs/>
          <w:color w:val="auto"/>
          <w:sz w:val="22"/>
          <w:szCs w:val="22"/>
          <w:highlight w:val="none"/>
        </w:rPr>
        <w:t>、单价、数量</w:t>
      </w:r>
      <w:r>
        <w:rPr>
          <w:rFonts w:hint="eastAsia" w:ascii="宋体" w:hAnsi="宋体" w:eastAsia="宋体" w:cs="宋体"/>
          <w:b/>
          <w:bCs/>
          <w:color w:val="auto"/>
          <w:sz w:val="22"/>
          <w:szCs w:val="22"/>
          <w:highlight w:val="none"/>
          <w:lang w:val="en-US" w:eastAsia="zh-CN"/>
        </w:rPr>
        <w:t>等：</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强度等级</w:t>
            </w:r>
          </w:p>
        </w:tc>
        <w:tc>
          <w:tcPr>
            <w:tcW w:w="170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输送方式</w:t>
            </w:r>
          </w:p>
        </w:tc>
        <w:tc>
          <w:tcPr>
            <w:tcW w:w="170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单价（元/m³）</w:t>
            </w:r>
          </w:p>
        </w:tc>
        <w:tc>
          <w:tcPr>
            <w:tcW w:w="170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数量（m³）</w:t>
            </w:r>
          </w:p>
        </w:tc>
        <w:tc>
          <w:tcPr>
            <w:tcW w:w="170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C30</w:t>
            </w:r>
          </w:p>
        </w:tc>
        <w:tc>
          <w:tcPr>
            <w:tcW w:w="170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p>
        </w:tc>
        <w:tc>
          <w:tcPr>
            <w:tcW w:w="170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p>
        </w:tc>
        <w:tc>
          <w:tcPr>
            <w:tcW w:w="170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500</w:t>
            </w:r>
          </w:p>
        </w:tc>
        <w:tc>
          <w:tcPr>
            <w:tcW w:w="170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C25</w:t>
            </w:r>
          </w:p>
        </w:tc>
        <w:tc>
          <w:tcPr>
            <w:tcW w:w="170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p>
        </w:tc>
        <w:tc>
          <w:tcPr>
            <w:tcW w:w="1704"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32"/>
                <w:vertAlign w:val="baseline"/>
                <w:lang w:val="en-US" w:eastAsia="zh-CN"/>
              </w:rPr>
            </w:pPr>
          </w:p>
        </w:tc>
        <w:tc>
          <w:tcPr>
            <w:tcW w:w="170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480</w:t>
            </w:r>
          </w:p>
        </w:tc>
        <w:tc>
          <w:tcPr>
            <w:tcW w:w="1705" w:type="dxa"/>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rPr>
                <w:rFonts w:hint="default" w:ascii="宋体" w:hAnsi="宋体" w:eastAsia="宋体" w:cs="宋体"/>
                <w:sz w:val="24"/>
                <w:szCs w:val="32"/>
                <w:vertAlign w:val="baseline"/>
                <w:lang w:val="en-US" w:eastAsia="zh-CN"/>
              </w:rPr>
            </w:pPr>
            <w:bookmarkStart w:id="34" w:name="_GoBack"/>
            <w:r>
              <w:rPr>
                <w:rFonts w:hint="eastAsia" w:ascii="宋体" w:hAnsi="宋体" w:eastAsia="宋体" w:cs="宋体"/>
                <w:b/>
                <w:bCs/>
                <w:sz w:val="24"/>
                <w:szCs w:val="32"/>
                <w:vertAlign w:val="baseline"/>
                <w:lang w:val="en-US" w:eastAsia="zh-CN"/>
              </w:rPr>
              <w:t>注：此价格为到货</w:t>
            </w:r>
            <w:r>
              <w:rPr>
                <w:rFonts w:hint="eastAsia" w:ascii="宋体" w:hAnsi="宋体" w:eastAsia="宋体" w:cs="宋体"/>
                <w:b/>
                <w:bCs/>
                <w:sz w:val="24"/>
                <w:szCs w:val="32"/>
                <w:u w:val="single"/>
                <w:vertAlign w:val="baseline"/>
                <w:lang w:val="en-US" w:eastAsia="zh-CN"/>
              </w:rPr>
              <w:t>含税</w:t>
            </w:r>
            <w:r>
              <w:rPr>
                <w:rFonts w:hint="eastAsia" w:ascii="宋体" w:hAnsi="宋体" w:eastAsia="宋体" w:cs="宋体"/>
                <w:b/>
                <w:bCs/>
                <w:sz w:val="24"/>
                <w:szCs w:val="32"/>
                <w:vertAlign w:val="baseline"/>
                <w:lang w:val="en-US" w:eastAsia="zh-CN"/>
              </w:rPr>
              <w:t>价。</w:t>
            </w:r>
            <w:bookmarkEnd w:id="34"/>
          </w:p>
        </w:tc>
      </w:tr>
    </w:tbl>
    <w:p>
      <w:pPr>
        <w:pStyle w:val="20"/>
        <w:keepNext w:val="0"/>
        <w:keepLines w:val="0"/>
        <w:pageBreakBefore w:val="0"/>
        <w:widowControl w:val="0"/>
        <w:kinsoku/>
        <w:wordWrap w:val="0"/>
        <w:overflowPunct/>
        <w:topLinePunct w:val="0"/>
        <w:autoSpaceDE/>
        <w:autoSpaceDN/>
        <w:bidi w:val="0"/>
        <w:adjustRightInd w:val="0"/>
        <w:snapToGrid w:val="0"/>
        <w:spacing w:before="0" w:beforeLines="0" w:beforeAutospacing="0" w:afterAutospacing="0" w:line="360" w:lineRule="auto"/>
        <w:ind w:left="0" w:right="0" w:rightChars="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w:t>
      </w:r>
      <w:r>
        <w:rPr>
          <w:rFonts w:hint="eastAsia" w:eastAsia="宋体" w:cs="宋体"/>
          <w:b/>
          <w:color w:val="auto"/>
          <w:sz w:val="22"/>
          <w:szCs w:val="22"/>
          <w:highlight w:val="none"/>
          <w:lang w:eastAsia="zh-CN"/>
        </w:rPr>
        <w:t>供货期</w:t>
      </w:r>
      <w:r>
        <w:rPr>
          <w:rFonts w:hint="eastAsia" w:ascii="宋体" w:hAnsi="宋体" w:eastAsia="宋体" w:cs="宋体"/>
          <w:b/>
          <w:color w:val="auto"/>
          <w:sz w:val="22"/>
          <w:szCs w:val="22"/>
          <w:highlight w:val="none"/>
        </w:rPr>
        <w:t>间的地方关系、安全问题及相关部门的协调由成交单位自行处理。</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三</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供货期</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rPr>
        <w:t xml:space="preserve">        </w:t>
      </w:r>
      <w:r>
        <w:rPr>
          <w:rFonts w:hint="eastAsia" w:ascii="宋体" w:hAnsi="宋体" w:eastAsia="宋体" w:cs="宋体"/>
          <w:b/>
          <w:bCs/>
          <w:color w:val="auto"/>
          <w:sz w:val="22"/>
          <w:szCs w:val="22"/>
          <w:highlight w:val="none"/>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付款方式</w:t>
      </w:r>
      <w:r>
        <w:rPr>
          <w:rFonts w:hint="eastAsia" w:ascii="宋体" w:hAnsi="宋体" w:eastAsia="宋体" w:cs="宋体"/>
          <w:b/>
          <w:bCs/>
          <w:color w:val="auto"/>
          <w:sz w:val="22"/>
          <w:szCs w:val="22"/>
          <w:highlight w:val="none"/>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2" w:firstLineChars="200"/>
        <w:outlineLvl w:val="1"/>
        <w:rPr>
          <w:rFonts w:hint="eastAsia" w:ascii="宋体" w:hAnsi="宋体" w:eastAsia="宋体" w:cs="宋体"/>
          <w:b/>
          <w:color w:val="auto"/>
          <w:sz w:val="22"/>
          <w:szCs w:val="22"/>
          <w:highlight w:val="none"/>
          <w:u w:val="single"/>
          <w:lang w:val="en-US" w:eastAsia="zh-CN"/>
        </w:rPr>
      </w:pPr>
      <w:r>
        <w:rPr>
          <w:rFonts w:hint="eastAsia" w:ascii="宋体" w:hAnsi="宋体" w:eastAsia="宋体" w:cs="宋体"/>
          <w:b/>
          <w:color w:val="auto"/>
          <w:sz w:val="22"/>
          <w:szCs w:val="22"/>
          <w:highlight w:val="none"/>
          <w:u w:val="single"/>
          <w:lang w:val="en-US" w:eastAsia="zh-CN"/>
        </w:rPr>
        <w:t>本项目无预付款，供货完成后且采购人验收合格三个月后一次性付清全部款项，最终结算价格以实际发生采购数量为准，据实结算。</w:t>
      </w:r>
    </w:p>
    <w:p>
      <w:pPr>
        <w:keepNext w:val="0"/>
        <w:keepLines w:val="0"/>
        <w:pageBreakBefore w:val="0"/>
        <w:widowControl w:val="0"/>
        <w:numPr>
          <w:ilvl w:val="0"/>
          <w:numId w:val="2"/>
        </w:numPr>
        <w:kinsoku/>
        <w:wordWrap w:val="0"/>
        <w:overflowPunct/>
        <w:topLinePunct w:val="0"/>
        <w:autoSpaceDE/>
        <w:autoSpaceDN/>
        <w:bidi w:val="0"/>
        <w:adjustRightInd w:val="0"/>
        <w:snapToGrid w:val="0"/>
        <w:spacing w:beforeAutospacing="0" w:afterAutospacing="0" w:line="360" w:lineRule="auto"/>
        <w:ind w:right="0"/>
        <w:outlineLvl w:val="1"/>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lang w:val="en-US" w:eastAsia="zh-CN"/>
        </w:rPr>
        <w:t>供货要求：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default" w:ascii="宋体" w:hAnsi="宋体" w:eastAsia="宋体" w:cs="宋体"/>
          <w:bCs/>
          <w:color w:val="auto"/>
          <w:sz w:val="22"/>
          <w:szCs w:val="22"/>
          <w:highlight w:val="none"/>
          <w:lang w:val="en-US"/>
        </w:rPr>
      </w:pPr>
      <w:r>
        <w:rPr>
          <w:rFonts w:hint="eastAsia" w:ascii="宋体" w:hAnsi="宋体" w:eastAsia="宋体" w:cs="宋体"/>
          <w:b/>
          <w:bCs w:val="0"/>
          <w:color w:val="auto"/>
          <w:kern w:val="0"/>
          <w:sz w:val="22"/>
          <w:szCs w:val="22"/>
          <w:highlight w:val="none"/>
        </w:rPr>
        <w:t>（</w:t>
      </w:r>
      <w:r>
        <w:rPr>
          <w:rFonts w:hint="eastAsia" w:ascii="宋体" w:hAnsi="宋体" w:cs="宋体"/>
          <w:b/>
          <w:bCs w:val="0"/>
          <w:color w:val="auto"/>
          <w:kern w:val="0"/>
          <w:sz w:val="22"/>
          <w:szCs w:val="22"/>
          <w:highlight w:val="none"/>
          <w:lang w:val="en-US" w:eastAsia="zh-CN"/>
        </w:rPr>
        <w:t>1</w:t>
      </w:r>
      <w:r>
        <w:rPr>
          <w:rFonts w:hint="eastAsia" w:ascii="宋体" w:hAnsi="宋体" w:eastAsia="宋体" w:cs="宋体"/>
          <w:b/>
          <w:bCs w:val="0"/>
          <w:color w:val="auto"/>
          <w:kern w:val="0"/>
          <w:sz w:val="22"/>
          <w:szCs w:val="22"/>
          <w:highlight w:val="none"/>
        </w:rPr>
        <w:t>）</w:t>
      </w:r>
      <w:r>
        <w:rPr>
          <w:rFonts w:hint="eastAsia" w:ascii="宋体" w:hAnsi="宋体" w:eastAsia="宋体" w:cs="宋体"/>
          <w:b/>
          <w:bCs w:val="0"/>
          <w:color w:val="auto"/>
          <w:kern w:val="0"/>
          <w:sz w:val="22"/>
          <w:szCs w:val="22"/>
          <w:highlight w:val="none"/>
          <w:lang w:val="en-US" w:eastAsia="zh-CN"/>
        </w:rPr>
        <w:t>供货</w:t>
      </w:r>
      <w:r>
        <w:rPr>
          <w:rFonts w:hint="eastAsia" w:ascii="宋体" w:hAnsi="宋体" w:eastAsia="宋体" w:cs="宋体"/>
          <w:b/>
          <w:color w:val="auto"/>
          <w:sz w:val="22"/>
          <w:szCs w:val="22"/>
          <w:highlight w:val="none"/>
        </w:rPr>
        <w:t>地点：</w:t>
      </w:r>
      <w:r>
        <w:rPr>
          <w:rFonts w:hint="eastAsia" w:ascii="宋体" w:hAnsi="宋体" w:eastAsia="宋体" w:cs="宋体"/>
          <w:b w:val="0"/>
          <w:bCs/>
          <w:color w:val="auto"/>
          <w:sz w:val="22"/>
          <w:szCs w:val="22"/>
          <w:highlight w:val="none"/>
          <w:lang w:eastAsia="zh-CN"/>
        </w:rPr>
        <w:t>邹城市</w:t>
      </w:r>
      <w:r>
        <w:rPr>
          <w:rFonts w:hint="eastAsia" w:ascii="宋体" w:hAnsi="宋体" w:eastAsia="宋体" w:cs="宋体"/>
          <w:b w:val="0"/>
          <w:bCs/>
          <w:color w:val="auto"/>
          <w:sz w:val="22"/>
          <w:szCs w:val="22"/>
          <w:highlight w:val="none"/>
          <w:lang w:val="en-US" w:eastAsia="zh-CN"/>
        </w:rPr>
        <w:t>石墙镇.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供货期</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合同签订后</w:t>
      </w:r>
      <w:r>
        <w:rPr>
          <w:rFonts w:hint="eastAsia" w:ascii="宋体" w:hAnsi="宋体" w:eastAsia="宋体" w:cs="宋体"/>
          <w:b/>
          <w:color w:val="auto"/>
          <w:sz w:val="22"/>
          <w:szCs w:val="22"/>
          <w:highlight w:val="none"/>
          <w:u w:val="single"/>
          <w:lang w:val="en-US" w:eastAsia="zh-CN"/>
        </w:rPr>
        <w:t xml:space="preserve"> 15 </w:t>
      </w:r>
      <w:r>
        <w:rPr>
          <w:rFonts w:hint="eastAsia" w:ascii="宋体" w:hAnsi="宋体" w:eastAsia="宋体" w:cs="宋体"/>
          <w:b/>
          <w:color w:val="auto"/>
          <w:sz w:val="22"/>
          <w:szCs w:val="22"/>
          <w:highlight w:val="none"/>
          <w:u w:val="none"/>
          <w:lang w:val="en-US" w:eastAsia="zh-CN"/>
        </w:rPr>
        <w:t>日历天完成供货</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default"/>
          <w:sz w:val="22"/>
          <w:szCs w:val="22"/>
          <w:lang w:val="en-US" w:eastAsia="zh-CN"/>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）质量要求：</w:t>
      </w:r>
      <w:r>
        <w:rPr>
          <w:rFonts w:hint="eastAsia" w:ascii="宋体" w:hAnsi="宋体" w:eastAsia="宋体" w:cs="宋体"/>
          <w:b/>
          <w:color w:val="auto"/>
          <w:sz w:val="22"/>
          <w:szCs w:val="22"/>
          <w:highlight w:val="none"/>
          <w:lang w:eastAsia="zh-CN"/>
        </w:rPr>
        <w:t>乙方所提供的混凝土及使用的原材料，其质量应符合国家标准《预拌混凝土》及其所引用的相关技术标准</w:t>
      </w:r>
      <w:r>
        <w:rPr>
          <w:rFonts w:hint="eastAsia" w:ascii="宋体" w:hAnsi="宋体" w:eastAsia="宋体" w:cs="宋体"/>
          <w:bCs/>
          <w:color w:val="auto"/>
          <w:sz w:val="22"/>
          <w:szCs w:val="22"/>
          <w:highlight w:val="none"/>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六</w:t>
      </w:r>
      <w:r>
        <w:rPr>
          <w:rFonts w:hint="eastAsia" w:ascii="宋体" w:hAnsi="宋体" w:eastAsia="宋体" w:cs="宋体"/>
          <w:color w:val="auto"/>
          <w:sz w:val="22"/>
          <w:szCs w:val="22"/>
          <w:highlight w:val="none"/>
        </w:rPr>
        <w:t>、违约责任:</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1、供货方逾期履行合同的，自逾期之日起，向采购人每日偿付合同总价款</w:t>
      </w:r>
      <w:r>
        <w:rPr>
          <w:rFonts w:hint="eastAsia" w:ascii="宋体" w:hAnsi="宋体" w:eastAsia="宋体" w:cs="宋体"/>
          <w:color w:val="auto"/>
          <w:sz w:val="22"/>
          <w:szCs w:val="22"/>
          <w:highlight w:val="none"/>
          <w:u w:val="single"/>
        </w:rPr>
        <w:t>1</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rPr>
        <w:t>的违约金； 供货方逾期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日不能交货的，采购人可单方面提出终止合同。</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2、如发现供货方违反响应文件和合同的有关规定，采购人有权追究供货方违约责任，并有权终止合同。</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rPr>
        <w:t>、争议的解决:</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因服务质量和售后服务等发生的争议，应首先通过协商解决，如协商不成，依法提请仲裁或诉讼。</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八</w:t>
      </w:r>
      <w:r>
        <w:rPr>
          <w:rFonts w:hint="eastAsia" w:ascii="宋体" w:hAnsi="宋体" w:eastAsia="宋体" w:cs="宋体"/>
          <w:color w:val="auto"/>
          <w:sz w:val="22"/>
          <w:szCs w:val="22"/>
          <w:highlight w:val="none"/>
        </w:rPr>
        <w:t>、其他:</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1、本合同经</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、供货方法定代表人或其委托人签字并加盖公章后生效。</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份，采购人、供货方各执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甲</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方：（</w:t>
      </w:r>
      <w:r>
        <w:rPr>
          <w:rFonts w:hint="eastAsia" w:ascii="宋体" w:hAnsi="宋体" w:eastAsia="宋体" w:cs="宋体"/>
          <w:color w:val="auto"/>
          <w:sz w:val="22"/>
          <w:szCs w:val="22"/>
          <w:highlight w:val="none"/>
          <w:lang w:eastAsia="zh-CN"/>
        </w:rPr>
        <w:t>公</w:t>
      </w:r>
      <w:r>
        <w:rPr>
          <w:rFonts w:hint="eastAsia" w:ascii="宋体" w:hAnsi="宋体" w:eastAsia="宋体" w:cs="宋体"/>
          <w:color w:val="auto"/>
          <w:sz w:val="22"/>
          <w:szCs w:val="22"/>
          <w:highlight w:val="none"/>
        </w:rPr>
        <w:t xml:space="preserve">章）  </w:t>
      </w:r>
      <w:r>
        <w:rPr>
          <w:rFonts w:hint="eastAsia" w:ascii="宋体" w:hAnsi="宋体" w:eastAsia="宋体" w:cs="宋体"/>
          <w:color w:val="auto"/>
          <w:sz w:val="22"/>
          <w:szCs w:val="22"/>
          <w:highlight w:val="none"/>
          <w:lang w:val="en-US" w:eastAsia="zh-CN"/>
        </w:rPr>
        <w:t xml:space="preserve">                           负责人（签字或盖章）：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     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乙</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方： (盖章）</w:t>
      </w:r>
      <w:r>
        <w:rPr>
          <w:rFonts w:hint="eastAsia" w:ascii="宋体" w:hAnsi="宋体" w:eastAsia="宋体" w:cs="宋体"/>
          <w:color w:val="auto"/>
          <w:sz w:val="22"/>
          <w:szCs w:val="2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right="0" w:rightChars="0"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负责人（签字或盖章）：</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6380" w:firstLineChars="2900"/>
        <w:rPr>
          <w:rFonts w:hint="eastAsia" w:ascii="宋体" w:hAnsi="宋体" w:eastAsia="宋体" w:cs="宋体"/>
          <w:color w:val="auto"/>
          <w:sz w:val="22"/>
          <w:szCs w:val="2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     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jc w:val="center"/>
        <w:outlineLvl w:val="0"/>
        <w:rPr>
          <w:rFonts w:hint="eastAsia" w:ascii="宋体" w:hAnsi="宋体" w:eastAsia="宋体" w:cs="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签约地点：</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1"/>
          <w:szCs w:val="21"/>
          <w:highlight w:val="none"/>
        </w:rPr>
        <w:t>　</w:t>
      </w:r>
    </w:p>
    <w:p>
      <w:pPr>
        <w:keepNext w:val="0"/>
        <w:keepLines w:val="0"/>
        <w:pageBreakBefore w:val="0"/>
        <w:kinsoku/>
        <w:overflowPunct/>
        <w:topLinePunct w:val="0"/>
        <w:bidi w:val="0"/>
        <w:spacing w:line="360" w:lineRule="auto"/>
        <w:ind w:right="0" w:rightChars="0"/>
        <w:jc w:val="right"/>
        <w:rPr>
          <w:rFonts w:hint="eastAsia" w:asciiTheme="minorEastAsia" w:hAnsiTheme="minorEastAsia" w:eastAsiaTheme="minorEastAsia" w:cstheme="minorEastAsia"/>
          <w:color w:val="auto"/>
          <w:szCs w:val="21"/>
          <w:highlight w:val="none"/>
        </w:rPr>
      </w:pPr>
    </w:p>
    <w:p>
      <w:pPr>
        <w:keepNext w:val="0"/>
        <w:keepLines w:val="0"/>
        <w:pageBreakBefore w:val="0"/>
        <w:kinsoku/>
        <w:overflowPunct/>
        <w:topLinePunct w:val="0"/>
        <w:bidi w:val="0"/>
        <w:spacing w:line="360" w:lineRule="auto"/>
        <w:ind w:right="0" w:rightChars="0"/>
        <w:jc w:val="right"/>
        <w:rPr>
          <w:rFonts w:hint="eastAsia" w:asciiTheme="minorEastAsia" w:hAnsiTheme="minorEastAsia" w:eastAsiaTheme="minorEastAsia" w:cstheme="minorEastAsia"/>
          <w:color w:val="auto"/>
          <w:szCs w:val="21"/>
          <w:highlight w:val="none"/>
        </w:rPr>
      </w:pPr>
    </w:p>
    <w:p>
      <w:pPr>
        <w:keepNext w:val="0"/>
        <w:keepLines w:val="0"/>
        <w:pageBreakBefore w:val="0"/>
        <w:kinsoku/>
        <w:overflowPunct/>
        <w:topLinePunct w:val="0"/>
        <w:bidi w:val="0"/>
        <w:spacing w:line="360" w:lineRule="auto"/>
        <w:ind w:right="0" w:rightChars="0"/>
        <w:jc w:val="right"/>
        <w:rPr>
          <w:rFonts w:hint="eastAsia" w:asciiTheme="minorEastAsia" w:hAnsiTheme="minorEastAsia" w:eastAsiaTheme="minorEastAsia" w:cstheme="minorEastAsia"/>
          <w:color w:val="auto"/>
          <w:szCs w:val="21"/>
          <w:highlight w:val="none"/>
        </w:rPr>
      </w:pPr>
    </w:p>
    <w:p>
      <w:pPr>
        <w:keepNext w:val="0"/>
        <w:keepLines w:val="0"/>
        <w:pageBreakBefore w:val="0"/>
        <w:kinsoku/>
        <w:overflowPunct/>
        <w:topLinePunct w:val="0"/>
        <w:bidi w:val="0"/>
        <w:spacing w:line="360" w:lineRule="auto"/>
        <w:ind w:right="0" w:rightChars="0"/>
        <w:jc w:val="right"/>
        <w:rPr>
          <w:rFonts w:hint="eastAsia" w:asciiTheme="minorEastAsia" w:hAnsiTheme="minorEastAsia" w:eastAsiaTheme="minorEastAsia" w:cstheme="minorEastAsia"/>
          <w:color w:val="auto"/>
          <w:szCs w:val="21"/>
          <w:highlight w:val="none"/>
        </w:rPr>
      </w:pPr>
    </w:p>
    <w:p>
      <w:pPr>
        <w:keepNext w:val="0"/>
        <w:keepLines w:val="0"/>
        <w:pageBreakBefore w:val="0"/>
        <w:kinsoku/>
        <w:overflowPunct/>
        <w:topLinePunct w:val="0"/>
        <w:bidi w:val="0"/>
        <w:spacing w:line="360" w:lineRule="auto"/>
        <w:ind w:right="0" w:rightChars="0"/>
        <w:jc w:val="right"/>
        <w:rPr>
          <w:rFonts w:hint="eastAsia" w:asciiTheme="minorEastAsia" w:hAnsiTheme="minorEastAsia" w:eastAsiaTheme="minorEastAsia" w:cstheme="minorEastAsia"/>
          <w:color w:val="auto"/>
          <w:szCs w:val="21"/>
          <w:highlight w:val="none"/>
        </w:rPr>
      </w:pPr>
    </w:p>
    <w:p>
      <w:pPr>
        <w:keepNext w:val="0"/>
        <w:keepLines w:val="0"/>
        <w:pageBreakBefore w:val="0"/>
        <w:kinsoku/>
        <w:overflowPunct/>
        <w:topLinePunct w:val="0"/>
        <w:bidi w:val="0"/>
        <w:spacing w:line="360" w:lineRule="auto"/>
        <w:ind w:right="0" w:rightChars="0"/>
        <w:jc w:val="right"/>
        <w:rPr>
          <w:rFonts w:hint="eastAsia" w:asciiTheme="minorEastAsia" w:hAnsiTheme="minorEastAsia" w:eastAsiaTheme="minorEastAsia" w:cstheme="minorEastAsia"/>
          <w:color w:val="auto"/>
          <w:szCs w:val="21"/>
          <w:highlight w:val="none"/>
        </w:rPr>
      </w:pPr>
    </w:p>
    <w:p>
      <w:pPr>
        <w:pStyle w:val="4"/>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pStyle w:val="4"/>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pStyle w:val="4"/>
        <w:rPr>
          <w:rFonts w:hint="eastAsia" w:asciiTheme="minorEastAsia" w:hAnsiTheme="minorEastAsia" w:eastAsiaTheme="minorEastAsia" w:cstheme="minorEastAsia"/>
          <w:color w:val="auto"/>
          <w:szCs w:val="21"/>
          <w:highlight w:val="none"/>
        </w:rPr>
      </w:pPr>
    </w:p>
    <w:bookmarkEnd w:id="16"/>
    <w:p>
      <w:pPr>
        <w:keepNext w:val="0"/>
        <w:keepLines w:val="0"/>
        <w:pageBreakBefore w:val="0"/>
        <w:kinsoku/>
        <w:overflowPunct/>
        <w:topLinePunct w:val="0"/>
        <w:bidi w:val="0"/>
        <w:spacing w:line="360" w:lineRule="auto"/>
        <w:ind w:left="0" w:leftChars="0" w:right="0" w:rightChars="0"/>
        <w:jc w:val="both"/>
        <w:outlineLvl w:val="9"/>
        <w:rPr>
          <w:rFonts w:hint="eastAsia" w:asciiTheme="minorEastAsia" w:hAnsiTheme="minorEastAsia" w:eastAsiaTheme="minorEastAsia" w:cstheme="minorEastAsia"/>
          <w:color w:val="auto"/>
          <w:sz w:val="24"/>
          <w:highlight w:val="none"/>
        </w:rPr>
        <w:sectPr>
          <w:footerReference r:id="rId9" w:type="first"/>
          <w:footerReference r:id="rId8" w:type="default"/>
          <w:pgSz w:w="11861" w:h="16775"/>
          <w:pgMar w:top="1440" w:right="1080" w:bottom="1440" w:left="1080" w:header="720" w:footer="720" w:gutter="0"/>
          <w:pgNumType w:fmt="decimal"/>
          <w:cols w:space="720" w:num="1"/>
          <w:titlePg/>
        </w:sectPr>
      </w:pPr>
    </w:p>
    <w:p>
      <w:pPr>
        <w:keepNext w:val="0"/>
        <w:keepLines w:val="0"/>
        <w:pageBreakBefore w:val="0"/>
        <w:kinsoku/>
        <w:overflowPunct/>
        <w:topLinePunct w:val="0"/>
        <w:bidi w:val="0"/>
        <w:spacing w:line="360" w:lineRule="auto"/>
        <w:ind w:left="0" w:leftChars="0" w:right="0" w:rightChars="0"/>
        <w:jc w:val="center"/>
        <w:outlineLvl w:val="0"/>
        <w:rPr>
          <w:rFonts w:hint="eastAsia" w:asciiTheme="minorEastAsia" w:hAnsiTheme="minorEastAsia" w:eastAsiaTheme="minorEastAsia" w:cstheme="minorEastAsia"/>
          <w:color w:val="auto"/>
          <w:sz w:val="32"/>
          <w:szCs w:val="32"/>
          <w:highlight w:val="none"/>
        </w:rPr>
      </w:pPr>
      <w:bookmarkStart w:id="17" w:name="_Toc5192"/>
      <w:bookmarkStart w:id="18" w:name="_Toc14677"/>
      <w:bookmarkStart w:id="19" w:name="_Toc27851"/>
      <w:r>
        <w:rPr>
          <w:rFonts w:hint="eastAsia" w:asciiTheme="minorEastAsia" w:hAnsiTheme="minorEastAsia" w:eastAsiaTheme="minorEastAsia" w:cstheme="minorEastAsia"/>
          <w:b/>
          <w:color w:val="auto"/>
          <w:sz w:val="32"/>
          <w:szCs w:val="32"/>
          <w:highlight w:val="none"/>
        </w:rPr>
        <w:t>第</w:t>
      </w:r>
      <w:r>
        <w:rPr>
          <w:rFonts w:hint="eastAsia" w:asciiTheme="minorEastAsia" w:hAnsi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部分  附件</w:t>
      </w:r>
      <w:bookmarkEnd w:id="17"/>
      <w:bookmarkEnd w:id="18"/>
      <w:bookmarkEnd w:id="19"/>
    </w:p>
    <w:p>
      <w:pPr>
        <w:pStyle w:val="6"/>
        <w:keepNext w:val="0"/>
        <w:keepLines w:val="0"/>
        <w:pageBreakBefore w:val="0"/>
        <w:kinsoku/>
        <w:overflowPunct/>
        <w:topLinePunct w:val="0"/>
        <w:bidi w:val="0"/>
        <w:spacing w:line="360" w:lineRule="auto"/>
        <w:ind w:right="0" w:rightChars="0"/>
        <w:jc w:val="center"/>
        <w:outlineLvl w:val="0"/>
        <w:rPr>
          <w:rFonts w:hint="eastAsia" w:asciiTheme="minorEastAsia" w:hAnsiTheme="minorEastAsia" w:eastAsiaTheme="minorEastAsia" w:cstheme="minorEastAsia"/>
          <w:b/>
          <w:color w:val="auto"/>
          <w:sz w:val="56"/>
          <w:szCs w:val="56"/>
          <w:highlight w:val="none"/>
        </w:rPr>
      </w:pPr>
      <w:bookmarkStart w:id="20" w:name="_Toc4550"/>
      <w:r>
        <w:rPr>
          <w:rFonts w:hint="eastAsia" w:asciiTheme="minorEastAsia" w:hAnsiTheme="minorEastAsia" w:cstheme="minorEastAsia"/>
          <w:b/>
          <w:color w:val="auto"/>
          <w:sz w:val="48"/>
          <w:szCs w:val="48"/>
          <w:highlight w:val="none"/>
          <w:lang w:val="en-US" w:eastAsia="zh-CN"/>
        </w:rPr>
        <w:t>邹城市石墙镇2023年度商品混凝土采购项目</w:t>
      </w:r>
    </w:p>
    <w:p>
      <w:pPr>
        <w:pStyle w:val="6"/>
        <w:keepNext w:val="0"/>
        <w:keepLines w:val="0"/>
        <w:pageBreakBefore w:val="0"/>
        <w:kinsoku/>
        <w:overflowPunct/>
        <w:topLinePunct w:val="0"/>
        <w:bidi w:val="0"/>
        <w:spacing w:line="360" w:lineRule="auto"/>
        <w:ind w:right="0" w:rightChars="0"/>
        <w:jc w:val="center"/>
        <w:outlineLvl w:val="0"/>
        <w:rPr>
          <w:rFonts w:hint="eastAsia" w:asciiTheme="minorEastAsia" w:hAnsiTheme="minorEastAsia" w:eastAsiaTheme="minorEastAsia" w:cstheme="minorEastAsia"/>
          <w:b/>
          <w:color w:val="auto"/>
          <w:sz w:val="72"/>
          <w:szCs w:val="72"/>
          <w:highlight w:val="none"/>
        </w:rPr>
      </w:pPr>
    </w:p>
    <w:p>
      <w:pPr>
        <w:pStyle w:val="6"/>
        <w:keepNext w:val="0"/>
        <w:keepLines w:val="0"/>
        <w:pageBreakBefore w:val="0"/>
        <w:kinsoku/>
        <w:overflowPunct/>
        <w:topLinePunct w:val="0"/>
        <w:bidi w:val="0"/>
        <w:spacing w:line="360" w:lineRule="auto"/>
        <w:ind w:right="0" w:rightChars="0"/>
        <w:jc w:val="center"/>
        <w:outlineLvl w:val="0"/>
        <w:rPr>
          <w:rFonts w:hint="eastAsia" w:asciiTheme="minorEastAsia" w:hAnsiTheme="minorEastAsia" w:eastAsiaTheme="minorEastAsia" w:cstheme="minorEastAsia"/>
          <w:b/>
          <w:color w:val="auto"/>
          <w:sz w:val="72"/>
          <w:szCs w:val="72"/>
          <w:highlight w:val="none"/>
        </w:rPr>
      </w:pPr>
    </w:p>
    <w:p>
      <w:pPr>
        <w:pStyle w:val="6"/>
        <w:keepNext w:val="0"/>
        <w:keepLines w:val="0"/>
        <w:pageBreakBefore w:val="0"/>
        <w:kinsoku/>
        <w:overflowPunct/>
        <w:topLinePunct w:val="0"/>
        <w:bidi w:val="0"/>
        <w:spacing w:line="360" w:lineRule="auto"/>
        <w:ind w:right="0" w:rightChars="0"/>
        <w:jc w:val="center"/>
        <w:outlineLvl w:val="0"/>
        <w:rPr>
          <w:rFonts w:hint="eastAsia" w:asciiTheme="minorEastAsia" w:hAnsiTheme="minorEastAsia" w:eastAsiaTheme="minorEastAsia" w:cstheme="minorEastAsia"/>
          <w:b/>
          <w:color w:val="auto"/>
          <w:sz w:val="72"/>
          <w:szCs w:val="72"/>
          <w:highlight w:val="none"/>
        </w:rPr>
      </w:pPr>
    </w:p>
    <w:p>
      <w:pPr>
        <w:pStyle w:val="6"/>
        <w:keepNext w:val="0"/>
        <w:keepLines w:val="0"/>
        <w:pageBreakBefore w:val="0"/>
        <w:kinsoku/>
        <w:overflowPunct/>
        <w:topLinePunct w:val="0"/>
        <w:bidi w:val="0"/>
        <w:spacing w:line="360" w:lineRule="auto"/>
        <w:ind w:right="0" w:rightChars="0"/>
        <w:jc w:val="center"/>
        <w:outlineLvl w:val="0"/>
        <w:rPr>
          <w:rFonts w:hint="eastAsia" w:asciiTheme="minorEastAsia" w:hAnsiTheme="minorEastAsia" w:eastAsiaTheme="minorEastAsia" w:cstheme="minorEastAsia"/>
          <w:b/>
          <w:color w:val="auto"/>
          <w:sz w:val="72"/>
          <w:szCs w:val="72"/>
          <w:highlight w:val="none"/>
        </w:rPr>
      </w:pPr>
    </w:p>
    <w:p>
      <w:pPr>
        <w:pStyle w:val="6"/>
        <w:keepNext w:val="0"/>
        <w:keepLines w:val="0"/>
        <w:pageBreakBefore w:val="0"/>
        <w:kinsoku/>
        <w:overflowPunct/>
        <w:topLinePunct w:val="0"/>
        <w:bidi w:val="0"/>
        <w:spacing w:line="360" w:lineRule="auto"/>
        <w:ind w:right="0" w:rightChars="0"/>
        <w:jc w:val="center"/>
        <w:outlineLvl w:val="0"/>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竞争性谈判响应文件</w:t>
      </w:r>
      <w:bookmarkEnd w:id="20"/>
    </w:p>
    <w:p>
      <w:pPr>
        <w:pStyle w:val="6"/>
        <w:keepNext w:val="0"/>
        <w:keepLines w:val="0"/>
        <w:pageBreakBefore w:val="0"/>
        <w:kinsoku/>
        <w:overflowPunct/>
        <w:topLinePunct w:val="0"/>
        <w:bidi w:val="0"/>
        <w:spacing w:line="360" w:lineRule="auto"/>
        <w:ind w:left="0" w:leftChars="0" w:right="0" w:rightChars="0" w:firstLine="3132" w:firstLineChars="1300"/>
        <w:jc w:val="both"/>
        <w:rPr>
          <w:rFonts w:hint="default" w:asciiTheme="minorEastAsia" w:hAnsiTheme="minorEastAsia" w:eastAsiaTheme="minorEastAsia" w:cstheme="minorEastAsia"/>
          <w:b/>
          <w:color w:val="auto"/>
          <w:highlight w:val="none"/>
          <w:u w:val="single"/>
          <w:lang w:val="en-US" w:eastAsia="zh-CN"/>
        </w:rPr>
      </w:pPr>
      <w:r>
        <w:rPr>
          <w:rFonts w:hint="eastAsia" w:asciiTheme="minorEastAsia" w:hAnsiTheme="minorEastAsia" w:cstheme="minorEastAsia"/>
          <w:b/>
          <w:color w:val="auto"/>
          <w:highlight w:val="none"/>
          <w:lang w:val="en-US" w:eastAsia="zh-CN"/>
        </w:rPr>
        <w:t>项目编号：</w:t>
      </w:r>
      <w:r>
        <w:rPr>
          <w:rFonts w:hint="eastAsia" w:asciiTheme="minorEastAsia" w:hAnsiTheme="minorEastAsia" w:cstheme="minorEastAsia"/>
          <w:b/>
          <w:color w:val="auto"/>
          <w:highlight w:val="none"/>
          <w:u w:val="single"/>
          <w:lang w:val="en-US" w:eastAsia="zh-CN"/>
        </w:rPr>
        <w:t xml:space="preserve">                </w:t>
      </w:r>
    </w:p>
    <w:p>
      <w:pPr>
        <w:pStyle w:val="17"/>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both"/>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 w:val="32"/>
          <w:highlight w:val="none"/>
        </w:rPr>
      </w:pPr>
    </w:p>
    <w:p>
      <w:pPr>
        <w:pStyle w:val="17"/>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 w:val="32"/>
          <w:highlight w:val="none"/>
        </w:rPr>
      </w:pPr>
    </w:p>
    <w:p>
      <w:pPr>
        <w:pageBreakBefore w:val="0"/>
        <w:kinsoku/>
        <w:overflowPunct/>
        <w:topLinePunct w:val="0"/>
        <w:bidi w:val="0"/>
        <w:spacing w:line="360" w:lineRule="auto"/>
        <w:ind w:right="0" w:rightChars="0" w:firstLine="1606" w:firstLineChars="500"/>
        <w:jc w:val="both"/>
        <w:textAlignment w:val="auto"/>
        <w:outlineLvl w:val="0"/>
        <w:rPr>
          <w:rFonts w:hint="eastAsia" w:ascii="宋体" w:hAnsi="宋体"/>
          <w:b/>
          <w:color w:val="auto"/>
          <w:sz w:val="32"/>
          <w:szCs w:val="28"/>
          <w:highlight w:val="none"/>
          <w:lang w:val="en-US" w:eastAsia="zh-CN"/>
        </w:rPr>
      </w:pPr>
      <w:bookmarkStart w:id="21" w:name="_Toc31994"/>
      <w:r>
        <w:rPr>
          <w:rFonts w:hint="eastAsia" w:ascii="宋体" w:hAnsi="宋体"/>
          <w:b/>
          <w:color w:val="auto"/>
          <w:sz w:val="32"/>
          <w:szCs w:val="28"/>
          <w:highlight w:val="none"/>
          <w:lang w:eastAsia="zh-CN"/>
        </w:rPr>
        <w:t>供</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lang w:eastAsia="zh-CN"/>
        </w:rPr>
        <w:t>应</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lang w:eastAsia="zh-CN"/>
        </w:rPr>
        <w:t>商</w:t>
      </w:r>
      <w:r>
        <w:rPr>
          <w:rFonts w:hint="eastAsia" w:ascii="宋体" w:hAnsi="宋体"/>
          <w:b/>
          <w:color w:val="auto"/>
          <w:sz w:val="32"/>
          <w:szCs w:val="28"/>
          <w:highlight w:val="none"/>
        </w:rPr>
        <w:t>：</w:t>
      </w:r>
      <w:bookmarkEnd w:id="21"/>
      <w:r>
        <w:rPr>
          <w:rFonts w:hint="eastAsia" w:ascii="宋体" w:hAnsi="宋体"/>
          <w:b/>
          <w:color w:val="auto"/>
          <w:sz w:val="32"/>
          <w:szCs w:val="28"/>
          <w:highlight w:val="none"/>
          <w:u w:val="single"/>
          <w:lang w:val="en-US" w:eastAsia="zh-CN"/>
        </w:rPr>
        <w:t xml:space="preserve">                       </w:t>
      </w:r>
    </w:p>
    <w:p>
      <w:pPr>
        <w:pageBreakBefore w:val="0"/>
        <w:kinsoku/>
        <w:overflowPunct/>
        <w:topLinePunct w:val="0"/>
        <w:bidi w:val="0"/>
        <w:spacing w:line="360" w:lineRule="auto"/>
        <w:ind w:left="0" w:leftChars="0" w:right="0" w:rightChars="0" w:firstLine="964" w:firstLineChars="300"/>
        <w:jc w:val="both"/>
        <w:textAlignment w:val="auto"/>
        <w:outlineLvl w:val="0"/>
        <w:rPr>
          <w:rFonts w:hint="eastAsia" w:ascii="宋体" w:hAnsi="宋体"/>
          <w:b/>
          <w:color w:val="auto"/>
          <w:sz w:val="32"/>
          <w:szCs w:val="28"/>
          <w:highlight w:val="none"/>
          <w:lang w:eastAsia="zh-CN"/>
        </w:rPr>
      </w:pPr>
      <w:bookmarkStart w:id="22" w:name="_Toc9265"/>
      <w:r>
        <w:rPr>
          <w:rFonts w:hint="eastAsia" w:ascii="宋体" w:hAnsi="宋体"/>
          <w:b/>
          <w:color w:val="auto"/>
          <w:sz w:val="32"/>
          <w:szCs w:val="28"/>
          <w:highlight w:val="none"/>
          <w:lang w:eastAsia="zh-CN"/>
        </w:rPr>
        <w:t>法定代表人或其委托代理人：</w:t>
      </w:r>
      <w:r>
        <w:rPr>
          <w:rFonts w:hint="eastAsia" w:ascii="宋体" w:hAnsi="宋体"/>
          <w:b/>
          <w:color w:val="auto"/>
          <w:sz w:val="32"/>
          <w:szCs w:val="28"/>
          <w:highlight w:val="none"/>
          <w:u w:val="single"/>
          <w:lang w:eastAsia="zh-CN"/>
        </w:rPr>
        <w:t xml:space="preserve">      </w:t>
      </w:r>
      <w:r>
        <w:rPr>
          <w:rFonts w:hint="eastAsia" w:ascii="宋体" w:hAnsi="宋体"/>
          <w:b/>
          <w:color w:val="auto"/>
          <w:sz w:val="32"/>
          <w:szCs w:val="28"/>
          <w:highlight w:val="none"/>
          <w:u w:val="single"/>
          <w:lang w:val="en-US" w:eastAsia="zh-CN"/>
        </w:rPr>
        <w:t xml:space="preserve">  </w:t>
      </w:r>
      <w:r>
        <w:rPr>
          <w:rFonts w:hint="eastAsia" w:ascii="宋体" w:hAnsi="宋体"/>
          <w:b/>
          <w:color w:val="auto"/>
          <w:sz w:val="32"/>
          <w:szCs w:val="28"/>
          <w:highlight w:val="none"/>
          <w:u w:val="single"/>
          <w:lang w:eastAsia="zh-CN"/>
        </w:rPr>
        <w:t xml:space="preserve">    </w:t>
      </w:r>
      <w:r>
        <w:rPr>
          <w:rFonts w:hint="eastAsia" w:ascii="宋体" w:hAnsi="宋体"/>
          <w:b/>
          <w:color w:val="auto"/>
          <w:sz w:val="32"/>
          <w:szCs w:val="28"/>
          <w:highlight w:val="none"/>
          <w:lang w:eastAsia="zh-CN"/>
        </w:rPr>
        <w:t>（签字）</w:t>
      </w:r>
      <w:bookmarkEnd w:id="22"/>
    </w:p>
    <w:p>
      <w:pPr>
        <w:pStyle w:val="4"/>
        <w:keepNext w:val="0"/>
        <w:keepLines w:val="0"/>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pacing w:before="0" w:beforeLines="0" w:line="360" w:lineRule="auto"/>
        <w:ind w:right="0" w:rightChars="0" w:firstLine="1606" w:firstLineChars="500"/>
        <w:outlineLvl w:val="0"/>
        <w:rPr>
          <w:rFonts w:hint="eastAsia" w:ascii="宋体" w:hAnsi="宋体"/>
          <w:b/>
          <w:color w:val="auto"/>
          <w:sz w:val="32"/>
          <w:szCs w:val="28"/>
          <w:highlight w:val="none"/>
          <w:u w:val="none"/>
          <w:lang w:val="en-US" w:eastAsia="zh-CN"/>
        </w:rPr>
      </w:pPr>
      <w:bookmarkStart w:id="23" w:name="_Toc4678"/>
      <w:r>
        <w:rPr>
          <w:rFonts w:hint="eastAsia" w:ascii="宋体" w:hAnsi="宋体"/>
          <w:b/>
          <w:color w:val="auto"/>
          <w:sz w:val="32"/>
          <w:szCs w:val="28"/>
          <w:highlight w:val="none"/>
          <w:lang w:eastAsia="zh-CN"/>
        </w:rPr>
        <w:t xml:space="preserve">日 </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lang w:eastAsia="zh-CN"/>
        </w:rPr>
        <w:t xml:space="preserve"> </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lang w:eastAsia="zh-CN"/>
        </w:rPr>
        <w:t>期：</w:t>
      </w:r>
      <w:r>
        <w:rPr>
          <w:rFonts w:hint="eastAsia" w:ascii="宋体" w:hAnsi="宋体"/>
          <w:b/>
          <w:color w:val="auto"/>
          <w:sz w:val="32"/>
          <w:szCs w:val="28"/>
          <w:highlight w:val="none"/>
          <w:u w:val="single"/>
          <w:lang w:val="en-US" w:eastAsia="zh-CN"/>
        </w:rPr>
        <w:t xml:space="preserve">      </w:t>
      </w:r>
      <w:r>
        <w:rPr>
          <w:rFonts w:hint="eastAsia" w:ascii="宋体" w:hAnsi="宋体"/>
          <w:b/>
          <w:color w:val="auto"/>
          <w:sz w:val="32"/>
          <w:szCs w:val="28"/>
          <w:highlight w:val="none"/>
          <w:u w:val="none"/>
          <w:lang w:val="en-US" w:eastAsia="zh-CN"/>
        </w:rPr>
        <w:t>年</w:t>
      </w:r>
      <w:r>
        <w:rPr>
          <w:rFonts w:hint="eastAsia" w:ascii="宋体" w:hAnsi="宋体"/>
          <w:b/>
          <w:color w:val="auto"/>
          <w:sz w:val="32"/>
          <w:szCs w:val="28"/>
          <w:highlight w:val="none"/>
          <w:u w:val="single"/>
          <w:lang w:val="en-US" w:eastAsia="zh-CN"/>
        </w:rPr>
        <w:t xml:space="preserve">    </w:t>
      </w:r>
      <w:r>
        <w:rPr>
          <w:rFonts w:hint="eastAsia" w:ascii="宋体" w:hAnsi="宋体"/>
          <w:b/>
          <w:color w:val="auto"/>
          <w:sz w:val="32"/>
          <w:szCs w:val="28"/>
          <w:highlight w:val="none"/>
          <w:u w:val="none"/>
          <w:lang w:val="en-US" w:eastAsia="zh-CN"/>
        </w:rPr>
        <w:t>月</w:t>
      </w:r>
      <w:r>
        <w:rPr>
          <w:rFonts w:hint="eastAsia" w:ascii="宋体" w:hAnsi="宋体"/>
          <w:b/>
          <w:color w:val="auto"/>
          <w:sz w:val="32"/>
          <w:szCs w:val="28"/>
          <w:highlight w:val="none"/>
          <w:u w:val="single"/>
          <w:lang w:val="en-US" w:eastAsia="zh-CN"/>
        </w:rPr>
        <w:t xml:space="preserve">    </w:t>
      </w:r>
      <w:r>
        <w:rPr>
          <w:rFonts w:hint="eastAsia" w:ascii="宋体" w:hAnsi="宋体"/>
          <w:b/>
          <w:color w:val="auto"/>
          <w:sz w:val="32"/>
          <w:szCs w:val="28"/>
          <w:highlight w:val="none"/>
          <w:u w:val="none"/>
          <w:lang w:val="en-US" w:eastAsia="zh-CN"/>
        </w:rPr>
        <w:t>日</w:t>
      </w:r>
      <w:bookmarkEnd w:id="23"/>
    </w:p>
    <w:p>
      <w:pPr>
        <w:pStyle w:val="4"/>
        <w:keepNext w:val="0"/>
        <w:keepLines w:val="0"/>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pacing w:before="0" w:beforeLines="0" w:line="360" w:lineRule="auto"/>
        <w:ind w:left="0" w:leftChars="0" w:right="0" w:rightChars="0"/>
        <w:rPr>
          <w:rFonts w:hint="eastAsia" w:asciiTheme="minorEastAsia" w:hAnsiTheme="minorEastAsia" w:eastAsiaTheme="minorEastAsia" w:cstheme="minorEastAsia"/>
          <w:color w:val="auto"/>
          <w:sz w:val="21"/>
          <w:szCs w:val="21"/>
          <w:highlight w:val="none"/>
        </w:rPr>
      </w:pPr>
    </w:p>
    <w:p>
      <w:pPr>
        <w:pStyle w:val="11"/>
        <w:snapToGrid w:val="0"/>
        <w:spacing w:line="360" w:lineRule="auto"/>
        <w:ind w:left="578"/>
        <w:jc w:val="center"/>
        <w:rPr>
          <w:rFonts w:ascii="宋体" w:hAnsi="宋体" w:cs="宋体"/>
          <w:b/>
          <w:sz w:val="30"/>
          <w:szCs w:val="30"/>
        </w:rPr>
      </w:pPr>
      <w:bookmarkStart w:id="24" w:name="_Toc27153"/>
      <w:r>
        <w:rPr>
          <w:rFonts w:hint="eastAsia" w:ascii="宋体" w:hAnsi="宋体" w:cs="宋体"/>
          <w:b/>
          <w:sz w:val="30"/>
          <w:szCs w:val="30"/>
        </w:rPr>
        <w:t>目    录</w:t>
      </w:r>
    </w:p>
    <w:p>
      <w:pPr>
        <w:pStyle w:val="11"/>
        <w:snapToGrid w:val="0"/>
        <w:spacing w:line="360" w:lineRule="auto"/>
        <w:ind w:firstLine="420" w:firstLineChars="200"/>
        <w:jc w:val="left"/>
        <w:rPr>
          <w:rFonts w:hAnsi="宋体"/>
          <w:sz w:val="21"/>
          <w:szCs w:val="21"/>
        </w:rPr>
      </w:pPr>
      <w:bookmarkStart w:id="25" w:name="OLE_LINK6"/>
      <w:r>
        <w:rPr>
          <w:rFonts w:hint="eastAsia" w:ascii="宋体" w:hAnsi="宋体"/>
          <w:sz w:val="21"/>
          <w:szCs w:val="21"/>
        </w:rPr>
        <w:t>一、</w:t>
      </w:r>
      <w:r>
        <w:rPr>
          <w:rFonts w:hint="eastAsia" w:ascii="宋体" w:hAnsi="宋体"/>
          <w:sz w:val="21"/>
          <w:szCs w:val="21"/>
          <w:lang w:eastAsia="zh-CN"/>
        </w:rPr>
        <w:t>谈判</w:t>
      </w:r>
      <w:r>
        <w:rPr>
          <w:rFonts w:hint="eastAsia" w:ascii="宋体" w:hAnsi="宋体"/>
          <w:sz w:val="21"/>
          <w:szCs w:val="21"/>
        </w:rPr>
        <w:t>响应函</w:t>
      </w:r>
    </w:p>
    <w:p>
      <w:pPr>
        <w:pStyle w:val="11"/>
        <w:snapToGrid w:val="0"/>
        <w:spacing w:line="360" w:lineRule="auto"/>
        <w:ind w:firstLine="420" w:firstLineChars="200"/>
        <w:jc w:val="left"/>
        <w:rPr>
          <w:rFonts w:ascii="宋体" w:hAnsi="宋体"/>
          <w:sz w:val="21"/>
          <w:szCs w:val="21"/>
        </w:rPr>
      </w:pPr>
      <w:r>
        <w:rPr>
          <w:rFonts w:hint="eastAsia" w:ascii="宋体" w:hAnsi="宋体"/>
          <w:sz w:val="21"/>
          <w:szCs w:val="21"/>
        </w:rPr>
        <w:t>二、法定代表人身份证明</w:t>
      </w:r>
    </w:p>
    <w:p>
      <w:pPr>
        <w:pStyle w:val="11"/>
        <w:snapToGrid w:val="0"/>
        <w:spacing w:line="360" w:lineRule="auto"/>
        <w:ind w:firstLine="420" w:firstLineChars="200"/>
        <w:jc w:val="left"/>
        <w:rPr>
          <w:rFonts w:hAnsi="宋体"/>
          <w:sz w:val="21"/>
          <w:szCs w:val="21"/>
        </w:rPr>
      </w:pPr>
      <w:r>
        <w:rPr>
          <w:rFonts w:hint="eastAsia" w:ascii="宋体" w:hAnsi="宋体"/>
          <w:sz w:val="21"/>
          <w:szCs w:val="21"/>
        </w:rPr>
        <w:t>三、法定代表人授权委托书</w:t>
      </w:r>
    </w:p>
    <w:p>
      <w:pPr>
        <w:pStyle w:val="11"/>
        <w:snapToGrid w:val="0"/>
        <w:spacing w:line="360" w:lineRule="auto"/>
        <w:ind w:firstLine="420" w:firstLineChars="200"/>
        <w:jc w:val="left"/>
        <w:rPr>
          <w:rFonts w:hint="eastAsia" w:ascii="宋体" w:hAnsi="宋体"/>
          <w:sz w:val="21"/>
          <w:szCs w:val="21"/>
        </w:rPr>
      </w:pPr>
      <w:r>
        <w:rPr>
          <w:rFonts w:hint="eastAsia" w:ascii="宋体" w:hAnsi="宋体"/>
          <w:sz w:val="21"/>
          <w:szCs w:val="21"/>
        </w:rPr>
        <w:t>四、初次报价表</w:t>
      </w:r>
    </w:p>
    <w:p>
      <w:pPr>
        <w:pStyle w:val="11"/>
        <w:snapToGrid w:val="0"/>
        <w:spacing w:line="360" w:lineRule="auto"/>
        <w:ind w:firstLine="420" w:firstLineChars="200"/>
        <w:jc w:val="left"/>
        <w:rPr>
          <w:rFonts w:hAnsi="宋体"/>
          <w:sz w:val="21"/>
          <w:szCs w:val="21"/>
        </w:rPr>
      </w:pPr>
      <w:bookmarkStart w:id="26" w:name="OLE_LINK5"/>
      <w:r>
        <w:rPr>
          <w:rFonts w:hint="eastAsia"/>
          <w:sz w:val="21"/>
          <w:szCs w:val="21"/>
          <w:lang w:val="en-US" w:eastAsia="zh-CN"/>
        </w:rPr>
        <w:t>五</w:t>
      </w:r>
      <w:r>
        <w:rPr>
          <w:rFonts w:hint="eastAsia" w:hAnsi="宋体"/>
          <w:sz w:val="21"/>
          <w:szCs w:val="21"/>
        </w:rPr>
        <w:t>、资格审查资料</w:t>
      </w:r>
    </w:p>
    <w:p>
      <w:pPr>
        <w:pStyle w:val="11"/>
        <w:snapToGrid w:val="0"/>
        <w:spacing w:line="360" w:lineRule="auto"/>
        <w:ind w:firstLine="420" w:firstLineChars="200"/>
        <w:jc w:val="left"/>
        <w:rPr>
          <w:rFonts w:hAnsi="宋体"/>
          <w:sz w:val="21"/>
          <w:szCs w:val="21"/>
        </w:rPr>
      </w:pPr>
      <w:r>
        <w:rPr>
          <w:rFonts w:hint="eastAsia"/>
          <w:sz w:val="21"/>
          <w:szCs w:val="21"/>
          <w:lang w:val="en-US" w:eastAsia="zh-CN"/>
        </w:rPr>
        <w:t>六</w:t>
      </w:r>
      <w:r>
        <w:rPr>
          <w:rFonts w:hint="eastAsia" w:ascii="宋体" w:hAnsi="宋体"/>
          <w:sz w:val="21"/>
          <w:szCs w:val="21"/>
        </w:rPr>
        <w:t>、其他资料</w:t>
      </w:r>
      <w:bookmarkEnd w:id="25"/>
      <w:bookmarkEnd w:id="26"/>
    </w:p>
    <w:p>
      <w:pPr>
        <w:spacing w:line="360" w:lineRule="auto"/>
        <w:jc w:val="left"/>
        <w:outlineLvl w:val="0"/>
        <w:rPr>
          <w:rFonts w:hint="eastAsia" w:ascii="宋体" w:hAnsi="宋体"/>
          <w:sz w:val="32"/>
          <w:szCs w:val="32"/>
        </w:rPr>
      </w:pPr>
      <w:r>
        <w:rPr>
          <w:rFonts w:ascii="宋体" w:hAnsi="宋体"/>
          <w:b/>
          <w:sz w:val="32"/>
          <w:szCs w:val="32"/>
        </w:rPr>
        <w:br w:type="page"/>
      </w:r>
    </w:p>
    <w:p>
      <w:pPr>
        <w:spacing w:line="360" w:lineRule="auto"/>
        <w:jc w:val="center"/>
        <w:rPr>
          <w:rFonts w:ascii="宋体" w:hAnsi="宋体" w:cs="宋体"/>
          <w:b/>
          <w:bCs/>
          <w:szCs w:val="21"/>
        </w:rPr>
      </w:pPr>
      <w:r>
        <w:rPr>
          <w:rFonts w:hint="eastAsia" w:ascii="宋体" w:hAnsi="宋体" w:cs="宋体"/>
          <w:b/>
          <w:kern w:val="0"/>
          <w:sz w:val="24"/>
          <w:szCs w:val="24"/>
          <w:lang w:val="en-US" w:eastAsia="zh-CN"/>
        </w:rPr>
        <w:t>一、</w:t>
      </w:r>
      <w:r>
        <w:rPr>
          <w:rFonts w:hint="eastAsia" w:ascii="宋体" w:hAnsi="宋体" w:cs="宋体"/>
          <w:b/>
          <w:kern w:val="0"/>
          <w:sz w:val="24"/>
          <w:szCs w:val="24"/>
        </w:rPr>
        <w:t>谈判</w:t>
      </w:r>
      <w:r>
        <w:rPr>
          <w:rFonts w:hint="eastAsia" w:ascii="宋体" w:hAnsi="宋体" w:cs="宋体"/>
          <w:b/>
          <w:bCs/>
          <w:sz w:val="24"/>
          <w:szCs w:val="24"/>
        </w:rPr>
        <w:t>响应函</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经研究，我方决定参加</w:t>
      </w:r>
      <w:r>
        <w:rPr>
          <w:rFonts w:hint="eastAsia" w:ascii="宋体" w:hAnsi="宋体" w:cs="宋体"/>
          <w:kern w:val="0"/>
          <w:szCs w:val="21"/>
          <w:u w:val="single"/>
        </w:rPr>
        <w:t xml:space="preserve">    （项目名称、项目编号）      </w:t>
      </w:r>
      <w:r>
        <w:rPr>
          <w:rFonts w:hint="eastAsia" w:ascii="宋体" w:hAnsi="宋体" w:cs="宋体"/>
          <w:kern w:val="0"/>
          <w:szCs w:val="21"/>
        </w:rPr>
        <w:t>的政府采购活动并提交谈判响应文件。为此，我方郑重声明如下：</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1、我方提交的谈判响应文件，正本一份，副本四份。</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2、如果我方的谈判响应文件被接受，我方将履行谈判文件中规定的每一项要求，并按我方谈判响应文件中的承诺按期、保质、保量完成项目的实施。</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3、我方理解，最低报价不是入选成交候选人的唯一条件。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4、我方愿按《中华人民共和国合同法》履行自己的全部责任。</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5、我方已详细检查所有谈判文件、附件以及所提供的参考文件，因模糊和误解产生的一切后果，由我方自负。</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6、我方的谈判响应文件自递交截止之日起60个日历日内有效。</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7、我方同意按文件要求，提交与递交谈判响应文件有关的数据和资料。</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8、与本项目有关的一切正式往来信函，应按下列地址进行：</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地址：</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邮政编码：</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电话：</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传真：</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供应商（公章）：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法定代表人或授权代表签字：</w:t>
      </w:r>
    </w:p>
    <w:p>
      <w:pPr>
        <w:pStyle w:val="4"/>
        <w:rPr>
          <w:rFonts w:ascii="宋体" w:hAnsi="宋体" w:cs="宋体"/>
          <w:kern w:val="0"/>
          <w:szCs w:val="21"/>
        </w:rPr>
      </w:pPr>
    </w:p>
    <w:p>
      <w:pPr>
        <w:rPr>
          <w:rFonts w:ascii="宋体" w:hAnsi="宋体" w:cs="宋体"/>
          <w:kern w:val="0"/>
          <w:szCs w:val="21"/>
        </w:rPr>
      </w:pPr>
    </w:p>
    <w:p>
      <w:pPr>
        <w:pStyle w:val="4"/>
        <w:rPr>
          <w:rFonts w:ascii="宋体" w:hAnsi="宋体" w:cs="宋体"/>
          <w:kern w:val="0"/>
          <w:szCs w:val="21"/>
        </w:rPr>
      </w:pPr>
    </w:p>
    <w:p>
      <w:pPr>
        <w:rPr>
          <w:rFonts w:ascii="宋体" w:hAnsi="宋体" w:cs="宋体"/>
          <w:kern w:val="0"/>
          <w:szCs w:val="21"/>
        </w:rPr>
      </w:pPr>
    </w:p>
    <w:p>
      <w:pPr>
        <w:pStyle w:val="4"/>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right"/>
        <w:rPr>
          <w:rFonts w:ascii="宋体" w:hAnsi="宋体" w:cs="宋体"/>
          <w:szCs w:val="21"/>
        </w:rPr>
      </w:pPr>
    </w:p>
    <w:p>
      <w:pPr>
        <w:wordWrap w:val="0"/>
        <w:spacing w:line="360" w:lineRule="auto"/>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right"/>
        <w:rPr>
          <w:rFonts w:ascii="宋体" w:hAnsi="宋体" w:cs="宋体"/>
          <w:szCs w:val="21"/>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年   月   日</w:t>
      </w: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bCs/>
          <w:szCs w:val="21"/>
        </w:rPr>
        <w:sectPr>
          <w:footerReference r:id="rId11" w:type="first"/>
          <w:footerReference r:id="rId10" w:type="default"/>
          <w:pgSz w:w="11906" w:h="16838"/>
          <w:pgMar w:top="1134" w:right="1134" w:bottom="1134" w:left="1134" w:header="851" w:footer="992" w:gutter="0"/>
          <w:pgNumType w:fmt="decimal"/>
          <w:cols w:space="720" w:num="1"/>
          <w:titlePg/>
          <w:docGrid w:type="lines" w:linePitch="286" w:charSpace="0"/>
        </w:sectPr>
      </w:pPr>
    </w:p>
    <w:p>
      <w:pPr>
        <w:pStyle w:val="2"/>
        <w:jc w:val="center"/>
        <w:rPr>
          <w:rFonts w:ascii="宋体" w:hAnsi="宋体" w:eastAsia="宋体"/>
          <w:sz w:val="24"/>
        </w:rPr>
      </w:pPr>
      <w:bookmarkStart w:id="27" w:name="_Toc323641999"/>
      <w:bookmarkStart w:id="28" w:name="_Toc300901193"/>
      <w:bookmarkStart w:id="29" w:name="_Toc374107067"/>
      <w:r>
        <w:rPr>
          <w:rFonts w:hint="eastAsia" w:ascii="宋体" w:hAnsi="宋体" w:eastAsia="宋体"/>
          <w:sz w:val="24"/>
        </w:rPr>
        <w:t>二、法定代表人身份证明</w:t>
      </w:r>
      <w:bookmarkEnd w:id="27"/>
      <w:bookmarkEnd w:id="28"/>
      <w:bookmarkEnd w:id="29"/>
    </w:p>
    <w:p>
      <w:pPr>
        <w:spacing w:line="500" w:lineRule="exact"/>
        <w:rPr>
          <w:rFonts w:ascii="黑体" w:hAnsi="宋体" w:eastAsia="黑体"/>
          <w:szCs w:val="21"/>
        </w:rPr>
      </w:pPr>
      <w:r>
        <w:rPr>
          <w:rFonts w:hint="eastAsia" w:ascii="黑体" w:hAnsi="宋体" w:eastAsia="黑体"/>
          <w:szCs w:val="21"/>
        </w:rPr>
        <w:t>供应商名称：</w:t>
      </w:r>
      <w:r>
        <w:rPr>
          <w:rFonts w:hint="eastAsia" w:ascii="宋体" w:hAnsi="宋体"/>
          <w:szCs w:val="21"/>
          <w:u w:val="single"/>
        </w:rPr>
        <w:t xml:space="preserve">                                                       </w:t>
      </w:r>
      <w:r>
        <w:rPr>
          <w:rFonts w:hint="eastAsia" w:ascii="宋体" w:hAnsi="宋体"/>
          <w:szCs w:val="21"/>
        </w:rPr>
        <w:t xml:space="preserve"> </w:t>
      </w:r>
    </w:p>
    <w:p>
      <w:pPr>
        <w:spacing w:line="500" w:lineRule="exact"/>
        <w:rPr>
          <w:rFonts w:ascii="黑体" w:hAnsi="宋体" w:eastAsia="黑体"/>
          <w:szCs w:val="21"/>
        </w:rPr>
      </w:pPr>
      <w:r>
        <w:rPr>
          <w:rFonts w:hint="eastAsia" w:ascii="黑体" w:hAnsi="宋体" w:eastAsia="黑体"/>
          <w:szCs w:val="21"/>
        </w:rPr>
        <w:t>单位性质：</w:t>
      </w:r>
      <w:r>
        <w:rPr>
          <w:rFonts w:hint="eastAsia" w:ascii="宋体" w:hAnsi="宋体"/>
          <w:szCs w:val="21"/>
          <w:u w:val="single"/>
        </w:rPr>
        <w:t xml:space="preserve">                                                        </w:t>
      </w:r>
    </w:p>
    <w:p>
      <w:pPr>
        <w:spacing w:line="500" w:lineRule="exact"/>
        <w:rPr>
          <w:rFonts w:ascii="黑体" w:hAnsi="宋体" w:eastAsia="黑体"/>
          <w:szCs w:val="21"/>
        </w:rPr>
      </w:pPr>
      <w:r>
        <w:rPr>
          <w:rFonts w:hint="eastAsia" w:ascii="黑体" w:hAnsi="宋体" w:eastAsia="黑体"/>
          <w:szCs w:val="21"/>
        </w:rPr>
        <w:t>地    址：</w:t>
      </w:r>
      <w:r>
        <w:rPr>
          <w:rFonts w:hint="eastAsia" w:ascii="宋体" w:hAnsi="宋体"/>
          <w:szCs w:val="21"/>
          <w:u w:val="single"/>
        </w:rPr>
        <w:t xml:space="preserve">                                                        </w:t>
      </w:r>
    </w:p>
    <w:p>
      <w:pPr>
        <w:spacing w:line="500" w:lineRule="exact"/>
        <w:rPr>
          <w:rFonts w:ascii="宋体" w:hAnsi="宋体"/>
          <w:szCs w:val="21"/>
        </w:rPr>
      </w:pPr>
      <w:r>
        <w:rPr>
          <w:rFonts w:hint="eastAsia" w:ascii="黑体" w:hAnsi="宋体" w:eastAsia="黑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黑体" w:hAnsi="宋体" w:eastAsia="黑体"/>
          <w:szCs w:val="21"/>
        </w:rPr>
      </w:pPr>
      <w:r>
        <w:rPr>
          <w:rFonts w:hint="eastAsia" w:ascii="黑体" w:hAnsi="宋体" w:eastAsia="黑体"/>
          <w:szCs w:val="21"/>
        </w:rPr>
        <w:t>经营期限：</w:t>
      </w:r>
      <w:r>
        <w:rPr>
          <w:rFonts w:hint="eastAsia" w:ascii="宋体" w:hAnsi="宋体"/>
          <w:szCs w:val="21"/>
          <w:u w:val="single"/>
        </w:rPr>
        <w:t xml:space="preserve">                                                        </w:t>
      </w:r>
    </w:p>
    <w:p>
      <w:pPr>
        <w:spacing w:line="500" w:lineRule="exact"/>
        <w:rPr>
          <w:rFonts w:ascii="黑体" w:hAnsi="宋体" w:eastAsia="黑体"/>
          <w:szCs w:val="21"/>
        </w:rPr>
      </w:pPr>
      <w:r>
        <w:rPr>
          <w:rFonts w:hint="eastAsia" w:ascii="黑体" w:hAnsi="宋体" w:eastAsia="黑体"/>
          <w:szCs w:val="21"/>
        </w:rPr>
        <w:t>姓    名：</w:t>
      </w:r>
      <w:r>
        <w:rPr>
          <w:rFonts w:hint="eastAsia" w:ascii="宋体" w:hAnsi="宋体"/>
          <w:szCs w:val="21"/>
          <w:u w:val="single"/>
        </w:rPr>
        <w:t xml:space="preserve">                          </w:t>
      </w:r>
      <w:r>
        <w:rPr>
          <w:rFonts w:hint="eastAsia" w:ascii="黑体" w:hAnsi="宋体" w:eastAsia="黑体"/>
          <w:szCs w:val="21"/>
        </w:rPr>
        <w:t>性        别：</w:t>
      </w:r>
      <w:r>
        <w:rPr>
          <w:rFonts w:hint="eastAsia" w:ascii="宋体" w:hAnsi="宋体"/>
          <w:szCs w:val="21"/>
          <w:u w:val="single"/>
        </w:rPr>
        <w:t xml:space="preserve">                </w:t>
      </w:r>
    </w:p>
    <w:p>
      <w:pPr>
        <w:spacing w:line="500" w:lineRule="exact"/>
        <w:rPr>
          <w:rFonts w:ascii="黑体" w:hAnsi="宋体" w:eastAsia="黑体"/>
          <w:szCs w:val="21"/>
        </w:rPr>
      </w:pPr>
      <w:r>
        <w:rPr>
          <w:rFonts w:hint="eastAsia" w:ascii="黑体" w:hAnsi="宋体" w:eastAsia="黑体"/>
          <w:szCs w:val="21"/>
        </w:rPr>
        <w:t>年    龄：</w:t>
      </w:r>
      <w:r>
        <w:rPr>
          <w:rFonts w:hint="eastAsia" w:ascii="宋体" w:hAnsi="宋体"/>
          <w:szCs w:val="21"/>
          <w:u w:val="single"/>
        </w:rPr>
        <w:t xml:space="preserve">                          </w:t>
      </w:r>
      <w:r>
        <w:rPr>
          <w:rFonts w:hint="eastAsia" w:ascii="黑体" w:hAnsi="宋体" w:eastAsia="黑体"/>
          <w:szCs w:val="21"/>
        </w:rPr>
        <w:t>职        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p>
    <w:p>
      <w:pPr>
        <w:spacing w:line="500" w:lineRule="exact"/>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wordWrap w:val="0"/>
        <w:spacing w:line="500" w:lineRule="exact"/>
        <w:jc w:val="right"/>
        <w:rPr>
          <w:rFonts w:ascii="宋体" w:hAnsi="宋体"/>
          <w:szCs w:val="21"/>
        </w:rPr>
      </w:pPr>
      <w:r>
        <w:rPr>
          <w:rFonts w:hint="eastAsia" w:ascii="黑体" w:hAnsi="宋体" w:eastAsia="黑体"/>
          <w:szCs w:val="21"/>
        </w:rPr>
        <w:t>供应商：</w:t>
      </w:r>
      <w:r>
        <w:rPr>
          <w:rFonts w:hint="eastAsia" w:ascii="宋体" w:hAnsi="宋体"/>
          <w:szCs w:val="21"/>
          <w:u w:val="single"/>
        </w:rPr>
        <w:t xml:space="preserve">                          </w:t>
      </w:r>
      <w:r>
        <w:rPr>
          <w:rFonts w:hint="eastAsia" w:ascii="宋体" w:hAnsi="宋体"/>
          <w:szCs w:val="21"/>
        </w:rPr>
        <w:t>（盖单位章）</w:t>
      </w:r>
    </w:p>
    <w:p>
      <w:pPr>
        <w:spacing w:line="360" w:lineRule="auto"/>
        <w:jc w:val="right"/>
        <w:rPr>
          <w:rFonts w:hint="eastAsia" w:ascii="宋体" w:hAnsi="宋体"/>
          <w:bCs/>
          <w:szCs w:val="21"/>
        </w:rPr>
        <w:sectPr>
          <w:pgSz w:w="11906" w:h="16838"/>
          <w:pgMar w:top="1134" w:right="1134" w:bottom="1134" w:left="1134" w:header="851" w:footer="992" w:gutter="0"/>
          <w:pgNumType w:fmt="decimal"/>
          <w:cols w:space="720" w:num="1"/>
          <w:titlePg/>
          <w:docGrid w:type="lines" w:linePitch="286" w:charSpace="0"/>
        </w:sect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jc w:val="center"/>
        <w:rPr>
          <w:rFonts w:hint="eastAsia" w:ascii="宋体" w:hAnsi="宋体"/>
          <w:b/>
          <w:szCs w:val="21"/>
        </w:rPr>
      </w:pPr>
      <w:r>
        <w:rPr>
          <w:rFonts w:hint="eastAsia" w:ascii="宋体" w:hAnsi="宋体"/>
          <w:b/>
          <w:sz w:val="24"/>
          <w:szCs w:val="24"/>
        </w:rPr>
        <w:t>三、法定代表人授权委托书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szCs w:val="21"/>
        </w:rPr>
      </w:pP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（供应商名称）法定代表人</w:t>
      </w:r>
      <w:r>
        <w:rPr>
          <w:rFonts w:hint="eastAsia" w:ascii="宋体" w:hAnsi="宋体" w:cs="宋体"/>
          <w:kern w:val="0"/>
          <w:szCs w:val="21"/>
          <w:u w:val="single"/>
        </w:rPr>
        <w:t xml:space="preserve">            </w:t>
      </w:r>
      <w:r>
        <w:rPr>
          <w:rFonts w:hint="eastAsia" w:ascii="宋体" w:hAnsi="宋体" w:cs="宋体"/>
          <w:kern w:val="0"/>
          <w:szCs w:val="21"/>
        </w:rPr>
        <w:t>，现授权委托</w:t>
      </w:r>
      <w:r>
        <w:rPr>
          <w:rFonts w:hint="eastAsia" w:ascii="宋体" w:hAnsi="宋体" w:cs="宋体"/>
          <w:kern w:val="0"/>
          <w:szCs w:val="21"/>
          <w:u w:val="single"/>
        </w:rPr>
        <w:t xml:space="preserve">              （单位名称）</w:t>
      </w:r>
      <w:r>
        <w:rPr>
          <w:rFonts w:hint="eastAsia" w:ascii="宋体" w:hAnsi="宋体" w:cs="宋体"/>
          <w:kern w:val="0"/>
          <w:szCs w:val="21"/>
        </w:rPr>
        <w:t xml:space="preserve">的 </w:t>
      </w:r>
      <w:r>
        <w:rPr>
          <w:rFonts w:hint="eastAsia" w:ascii="宋体" w:hAnsi="宋体" w:cs="宋体"/>
          <w:kern w:val="0"/>
          <w:szCs w:val="21"/>
          <w:u w:val="single"/>
        </w:rPr>
        <w:t xml:space="preserve">             </w:t>
      </w:r>
      <w:r>
        <w:rPr>
          <w:rFonts w:hint="eastAsia" w:ascii="宋体" w:hAnsi="宋体" w:cs="宋体"/>
          <w:kern w:val="0"/>
          <w:szCs w:val="21"/>
        </w:rPr>
        <w:t>（姓名、职务或职称）为我单位本次项目的全权代表，以本公司的名义参加</w:t>
      </w:r>
      <w:r>
        <w:rPr>
          <w:rFonts w:hint="eastAsia" w:ascii="宋体" w:hAnsi="宋体" w:cs="宋体"/>
          <w:kern w:val="0"/>
          <w:szCs w:val="21"/>
          <w:u w:val="single"/>
        </w:rPr>
        <w:t xml:space="preserve">         </w:t>
      </w:r>
      <w:r>
        <w:rPr>
          <w:rFonts w:hint="eastAsia" w:ascii="宋体" w:hAnsi="宋体" w:cs="宋体"/>
          <w:kern w:val="0"/>
          <w:szCs w:val="21"/>
        </w:rPr>
        <w:t>项目竞争性</w:t>
      </w:r>
      <w:r>
        <w:rPr>
          <w:rFonts w:hint="eastAsia" w:ascii="宋体" w:hAnsi="宋体" w:cs="宋体"/>
          <w:kern w:val="0"/>
          <w:szCs w:val="21"/>
          <w:lang w:eastAsia="zh-CN"/>
        </w:rPr>
        <w:t>谈判</w:t>
      </w:r>
      <w:r>
        <w:rPr>
          <w:rFonts w:hint="eastAsia" w:ascii="宋体" w:hAnsi="宋体" w:cs="宋体"/>
          <w:kern w:val="0"/>
          <w:szCs w:val="21"/>
        </w:rPr>
        <w:t>，全权处理</w:t>
      </w:r>
      <w:r>
        <w:rPr>
          <w:rFonts w:hint="eastAsia" w:ascii="宋体" w:hAnsi="宋体" w:cs="宋体"/>
          <w:kern w:val="0"/>
          <w:szCs w:val="21"/>
          <w:lang w:eastAsia="zh-CN"/>
        </w:rPr>
        <w:t>谈判</w:t>
      </w:r>
      <w:r>
        <w:rPr>
          <w:rFonts w:hint="eastAsia" w:ascii="宋体" w:hAnsi="宋体" w:cs="宋体"/>
          <w:kern w:val="0"/>
          <w:szCs w:val="21"/>
        </w:rPr>
        <w:t>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特此授权。</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szCs w:val="21"/>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szCs w:val="21"/>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szCs w:val="21"/>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szCs w:val="21"/>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bCs/>
          <w:szCs w:val="21"/>
        </w:rPr>
      </w:pPr>
    </w:p>
    <w:p>
      <w:pPr>
        <w:widowControl/>
        <w:spacing w:line="360" w:lineRule="auto"/>
        <w:ind w:firstLine="420" w:firstLineChars="200"/>
        <w:rPr>
          <w:rFonts w:hint="eastAsia" w:ascii="宋体" w:hAnsi="宋体" w:cs="宋体"/>
          <w:kern w:val="0"/>
          <w:szCs w:val="21"/>
        </w:rPr>
      </w:pPr>
    </w:p>
    <w:p>
      <w:pPr>
        <w:widowControl/>
        <w:spacing w:line="360" w:lineRule="auto"/>
        <w:ind w:firstLine="420" w:firstLineChars="200"/>
        <w:jc w:val="center"/>
        <w:rPr>
          <w:rFonts w:hint="eastAsia" w:ascii="宋体" w:hAnsi="宋体" w:cs="宋体"/>
          <w:kern w:val="0"/>
          <w:szCs w:val="21"/>
        </w:rPr>
      </w:pPr>
      <w:r>
        <w:rPr>
          <w:rFonts w:hint="eastAsia" w:ascii="宋体" w:hAnsi="宋体" w:cs="宋体"/>
          <w:kern w:val="0"/>
          <w:szCs w:val="21"/>
        </w:rPr>
        <w:t>（附</w:t>
      </w:r>
      <w:r>
        <w:rPr>
          <w:rFonts w:hint="eastAsia" w:ascii="宋体" w:hAnsi="宋体" w:cs="宋体"/>
          <w:kern w:val="0"/>
          <w:szCs w:val="21"/>
          <w:lang w:eastAsia="zh-CN"/>
        </w:rPr>
        <w:t>法定代表人及</w:t>
      </w:r>
      <w:r>
        <w:rPr>
          <w:rFonts w:hint="eastAsia" w:ascii="宋体" w:hAnsi="宋体" w:cs="宋体"/>
          <w:kern w:val="0"/>
          <w:szCs w:val="21"/>
        </w:rPr>
        <w:t>授权代理人身份证明复印件）</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center"/>
        <w:rPr>
          <w:rFonts w:hint="eastAsia" w:ascii="宋体" w:hAnsi="宋体"/>
          <w:bCs/>
          <w:szCs w:val="21"/>
        </w:rPr>
      </w:pP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全权代表姓名：     性别：     年龄：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单位：             部门：     职务：</w:t>
      </w:r>
    </w:p>
    <w:p>
      <w:pPr>
        <w:widowControl/>
        <w:spacing w:line="360" w:lineRule="auto"/>
        <w:ind w:firstLine="420" w:firstLineChars="200"/>
        <w:rPr>
          <w:rFonts w:hint="eastAsia" w:ascii="宋体" w:hAnsi="宋体" w:cs="宋体"/>
          <w:kern w:val="0"/>
          <w:szCs w:val="21"/>
        </w:rPr>
      </w:pP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供应商（公章）：</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法定代表人签字：</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日期：   年   月  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szCs w:val="21"/>
        </w:rPr>
      </w:pPr>
    </w:p>
    <w:p>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sz w:val="21"/>
          <w:szCs w:val="21"/>
        </w:rPr>
      </w:pPr>
      <w:r>
        <w:rPr>
          <w:rFonts w:ascii="宋体" w:hAnsi="宋体"/>
          <w:sz w:val="21"/>
          <w:szCs w:val="21"/>
        </w:rPr>
        <w:br w:type="page"/>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b/>
          <w:bCs/>
          <w:szCs w:val="21"/>
        </w:rPr>
      </w:pPr>
      <w:r>
        <w:rPr>
          <w:rFonts w:hint="eastAsia" w:ascii="宋体" w:hAnsi="宋体"/>
          <w:b/>
          <w:bCs/>
          <w:sz w:val="24"/>
          <w:szCs w:val="24"/>
        </w:rPr>
        <w:t>四、初次报价表</w:t>
      </w:r>
    </w:p>
    <w:p>
      <w:pPr>
        <w:pStyle w:val="6"/>
        <w:spacing w:line="360" w:lineRule="auto"/>
        <w:rPr>
          <w:rFonts w:hint="eastAsia" w:hAnsi="宋体"/>
          <w:b/>
          <w:sz w:val="28"/>
          <w:szCs w:val="28"/>
        </w:rPr>
      </w:pPr>
    </w:p>
    <w:p>
      <w:pPr>
        <w:spacing w:line="360" w:lineRule="auto"/>
        <w:ind w:left="206" w:right="555"/>
        <w:jc w:val="right"/>
        <w:rPr>
          <w:rFonts w:hint="eastAsia"/>
          <w:szCs w:val="21"/>
        </w:rPr>
      </w:pPr>
      <w:r>
        <w:rPr>
          <w:rFonts w:hint="eastAsia" w:ascii="宋体" w:hAnsi="宋体"/>
          <w:szCs w:val="21"/>
        </w:rPr>
        <w:t>货币单位：元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Times New Roman"/>
                <w:szCs w:val="21"/>
              </w:rPr>
            </w:pPr>
            <w:r>
              <w:rPr>
                <w:rFonts w:hint="eastAsia" w:ascii="宋体" w:hAnsi="宋体"/>
                <w:szCs w:val="21"/>
              </w:rPr>
              <w:t>响应方（名称及盖章）</w:t>
            </w:r>
          </w:p>
        </w:tc>
        <w:tc>
          <w:tcPr>
            <w:tcW w:w="6950" w:type="dxa"/>
            <w:noWrap w:val="0"/>
            <w:vAlign w:val="center"/>
          </w:tcPr>
          <w:p>
            <w:pPr>
              <w:spacing w:line="360" w:lineRule="auto"/>
              <w:jc w:val="center"/>
              <w:rPr>
                <w:rFonts w:hint="eastAsia" w:ascii="宋体"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Times New Roman"/>
                <w:szCs w:val="21"/>
              </w:rPr>
            </w:pPr>
            <w:r>
              <w:rPr>
                <w:rFonts w:hint="eastAsia" w:ascii="宋体" w:hAnsi="Times New Roman"/>
                <w:szCs w:val="21"/>
              </w:rPr>
              <w:t>项目名称</w:t>
            </w:r>
          </w:p>
        </w:tc>
        <w:tc>
          <w:tcPr>
            <w:tcW w:w="6950" w:type="dxa"/>
            <w:noWrap w:val="0"/>
            <w:vAlign w:val="center"/>
          </w:tcPr>
          <w:p>
            <w:pPr>
              <w:spacing w:line="360" w:lineRule="auto"/>
              <w:jc w:val="center"/>
              <w:rPr>
                <w:rFonts w:hint="eastAsia" w:ascii="宋体"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05" w:type="dxa"/>
            <w:vMerge w:val="restart"/>
            <w:noWrap w:val="0"/>
            <w:vAlign w:val="center"/>
          </w:tcPr>
          <w:p>
            <w:pPr>
              <w:spacing w:line="360" w:lineRule="auto"/>
              <w:jc w:val="center"/>
              <w:rPr>
                <w:rFonts w:hint="eastAsia" w:ascii="宋体" w:hAnsi="Times New Roman"/>
                <w:szCs w:val="21"/>
              </w:rPr>
            </w:pPr>
            <w:r>
              <w:rPr>
                <w:rFonts w:hint="eastAsia" w:ascii="宋体" w:hAnsi="Times New Roman"/>
                <w:szCs w:val="21"/>
              </w:rPr>
              <w:t>报价</w:t>
            </w:r>
          </w:p>
        </w:tc>
        <w:tc>
          <w:tcPr>
            <w:tcW w:w="6950" w:type="dxa"/>
            <w:noWrap w:val="0"/>
            <w:vAlign w:val="center"/>
          </w:tcPr>
          <w:p>
            <w:pPr>
              <w:spacing w:line="360" w:lineRule="auto"/>
              <w:rPr>
                <w:rFonts w:hint="default" w:ascii="宋体" w:hAnsi="Times New Roman" w:eastAsiaTheme="minorEastAsia"/>
                <w:szCs w:val="21"/>
                <w:u w:val="none"/>
                <w:lang w:val="en-US" w:eastAsia="zh-CN"/>
              </w:rPr>
            </w:pPr>
            <w:r>
              <w:rPr>
                <w:rFonts w:hint="eastAsia" w:ascii="宋体" w:hAnsi="Times New Roman"/>
                <w:szCs w:val="21"/>
                <w:lang w:val="en-US" w:eastAsia="zh-CN"/>
              </w:rPr>
              <w:t>C30商品混凝土</w:t>
            </w:r>
            <w:r>
              <w:rPr>
                <w:rFonts w:hint="eastAsia" w:ascii="宋体" w:hAnsi="Times New Roman"/>
                <w:szCs w:val="21"/>
                <w:u w:val="single"/>
                <w:lang w:val="en-US" w:eastAsia="zh-CN"/>
              </w:rPr>
              <w:t xml:space="preserve">          </w:t>
            </w:r>
            <w:r>
              <w:rPr>
                <w:rFonts w:hint="eastAsia" w:ascii="宋体" w:hAnsi="Times New Roman"/>
                <w:szCs w:val="21"/>
                <w:u w:val="none"/>
                <w:lang w:val="en-US" w:eastAsia="zh-CN"/>
              </w:rPr>
              <w:t>元/m³（大写：</w:t>
            </w:r>
            <w:r>
              <w:rPr>
                <w:rFonts w:hint="eastAsia" w:ascii="宋体" w:hAnsi="Times New Roman"/>
                <w:szCs w:val="21"/>
                <w:u w:val="single"/>
                <w:lang w:val="en-US" w:eastAsia="zh-CN"/>
              </w:rPr>
              <w:t xml:space="preserve">            </w:t>
            </w:r>
            <w:r>
              <w:rPr>
                <w:rFonts w:hint="eastAsia" w:ascii="宋体" w:hAnsi="Times New Roman"/>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vMerge w:val="continue"/>
            <w:noWrap w:val="0"/>
            <w:vAlign w:val="center"/>
          </w:tcPr>
          <w:p>
            <w:pPr>
              <w:spacing w:line="360" w:lineRule="auto"/>
              <w:jc w:val="center"/>
              <w:rPr>
                <w:rFonts w:hint="eastAsia" w:ascii="宋体" w:hAnsi="Times New Roman"/>
                <w:szCs w:val="21"/>
              </w:rPr>
            </w:pPr>
          </w:p>
        </w:tc>
        <w:tc>
          <w:tcPr>
            <w:tcW w:w="6950" w:type="dxa"/>
            <w:noWrap w:val="0"/>
            <w:vAlign w:val="center"/>
          </w:tcPr>
          <w:p>
            <w:pPr>
              <w:spacing w:line="360" w:lineRule="auto"/>
              <w:rPr>
                <w:rFonts w:hint="default" w:ascii="宋体" w:hAnsi="Times New Roman" w:eastAsiaTheme="minorEastAsia"/>
                <w:szCs w:val="21"/>
                <w:u w:val="none"/>
                <w:lang w:val="en-US" w:eastAsia="zh-CN"/>
              </w:rPr>
            </w:pPr>
            <w:r>
              <w:rPr>
                <w:rFonts w:hint="eastAsia" w:ascii="宋体" w:hAnsi="Times New Roman"/>
                <w:szCs w:val="21"/>
                <w:lang w:val="en-US" w:eastAsia="zh-CN"/>
              </w:rPr>
              <w:t>C25商品混凝土</w:t>
            </w:r>
            <w:r>
              <w:rPr>
                <w:rFonts w:hint="eastAsia" w:ascii="宋体" w:hAnsi="Times New Roman"/>
                <w:szCs w:val="21"/>
                <w:u w:val="single"/>
                <w:lang w:val="en-US" w:eastAsia="zh-CN"/>
              </w:rPr>
              <w:t xml:space="preserve">          </w:t>
            </w:r>
            <w:r>
              <w:rPr>
                <w:rFonts w:hint="eastAsia" w:ascii="宋体" w:hAnsi="Times New Roman"/>
                <w:szCs w:val="21"/>
                <w:u w:val="none"/>
                <w:lang w:val="en-US" w:eastAsia="zh-CN"/>
              </w:rPr>
              <w:t>元/m³（大写：</w:t>
            </w:r>
            <w:r>
              <w:rPr>
                <w:rFonts w:hint="eastAsia" w:ascii="宋体" w:hAnsi="Times New Roman"/>
                <w:szCs w:val="21"/>
                <w:u w:val="single"/>
                <w:lang w:val="en-US" w:eastAsia="zh-CN"/>
              </w:rPr>
              <w:t xml:space="preserve">            </w:t>
            </w:r>
            <w:r>
              <w:rPr>
                <w:rFonts w:hint="eastAsia" w:ascii="宋体" w:hAnsi="Times New Roman"/>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hAnsi="Times New Roman"/>
                <w:szCs w:val="21"/>
              </w:rPr>
            </w:pPr>
            <w:r>
              <w:rPr>
                <w:rFonts w:hint="eastAsia" w:ascii="宋体" w:hAnsi="宋体"/>
                <w:w w:val="110"/>
                <w:szCs w:val="21"/>
                <w:lang w:val="en-US" w:eastAsia="zh-CN"/>
              </w:rPr>
              <w:t>供货期</w:t>
            </w:r>
          </w:p>
        </w:tc>
        <w:tc>
          <w:tcPr>
            <w:tcW w:w="6950" w:type="dxa"/>
            <w:noWrap w:val="0"/>
            <w:vAlign w:val="center"/>
          </w:tcPr>
          <w:p>
            <w:pPr>
              <w:spacing w:line="360" w:lineRule="auto"/>
              <w:jc w:val="center"/>
              <w:rPr>
                <w:rFonts w:ascii="宋体" w:hAnsi="Times New Roman"/>
                <w:szCs w:val="21"/>
              </w:rPr>
            </w:pPr>
            <w:r>
              <w:rPr>
                <w:rFonts w:hint="eastAsia" w:ascii="宋体" w:hAnsi="Times New Roman"/>
                <w:szCs w:val="21"/>
                <w:lang w:val="en-US" w:eastAsia="zh-CN"/>
              </w:rPr>
              <w:t>合同签订后</w:t>
            </w:r>
            <w:r>
              <w:rPr>
                <w:rFonts w:hint="eastAsia" w:ascii="宋体" w:hAnsi="Times New Roman"/>
                <w:szCs w:val="21"/>
                <w:u w:val="single"/>
                <w:lang w:val="en-US" w:eastAsia="zh-CN"/>
              </w:rPr>
              <w:t xml:space="preserve">     </w:t>
            </w:r>
            <w:r>
              <w:rPr>
                <w:rFonts w:hint="eastAsia" w:ascii="宋体" w:hAnsi="Times New Roman"/>
                <w:szCs w:val="21"/>
                <w:lang w:val="en-US" w:eastAsia="zh-CN"/>
              </w:rPr>
              <w:t>日历天完成供货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hAnsi="宋体"/>
                <w:w w:val="110"/>
                <w:szCs w:val="21"/>
              </w:rPr>
            </w:pPr>
            <w:r>
              <w:rPr>
                <w:rFonts w:hint="eastAsia" w:ascii="宋体" w:hAnsi="宋体"/>
                <w:w w:val="110"/>
                <w:szCs w:val="21"/>
              </w:rPr>
              <w:t>质量标准</w:t>
            </w:r>
          </w:p>
        </w:tc>
        <w:tc>
          <w:tcPr>
            <w:tcW w:w="6950" w:type="dxa"/>
            <w:noWrap w:val="0"/>
            <w:vAlign w:val="center"/>
          </w:tcPr>
          <w:p>
            <w:pPr>
              <w:spacing w:line="360" w:lineRule="auto"/>
              <w:jc w:val="center"/>
              <w:rPr>
                <w:rFonts w:hint="eastAsia" w:ascii="宋体" w:hAnsi="宋体"/>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hAnsi="Times New Roman"/>
                <w:szCs w:val="21"/>
              </w:rPr>
            </w:pPr>
            <w:r>
              <w:rPr>
                <w:rFonts w:hint="eastAsia" w:ascii="Times New Roman" w:hAnsi="宋体"/>
                <w:szCs w:val="21"/>
              </w:rPr>
              <w:t>法定代表人或授权代表（签字或盖章）</w:t>
            </w:r>
          </w:p>
        </w:tc>
        <w:tc>
          <w:tcPr>
            <w:tcW w:w="6950" w:type="dxa"/>
            <w:noWrap w:val="0"/>
            <w:vAlign w:val="center"/>
          </w:tcPr>
          <w:p>
            <w:pPr>
              <w:spacing w:line="360" w:lineRule="auto"/>
              <w:jc w:val="center"/>
              <w:rPr>
                <w:rFonts w:ascii="宋体" w:hAnsi="Times New Roman"/>
                <w:szCs w:val="21"/>
              </w:rPr>
            </w:pPr>
          </w:p>
        </w:tc>
      </w:tr>
    </w:tbl>
    <w:p>
      <w:pPr>
        <w:spacing w:line="360" w:lineRule="auto"/>
        <w:ind w:right="420"/>
        <w:rPr>
          <w:rFonts w:hint="eastAsia" w:ascii="宋体" w:hAnsi="宋体" w:eastAsia="宋体" w:cs="宋体"/>
          <w:color w:val="auto"/>
          <w:szCs w:val="21"/>
          <w:highlight w:val="none"/>
        </w:rPr>
      </w:pPr>
      <w:r>
        <w:rPr>
          <w:rFonts w:hint="eastAsia" w:ascii="宋体" w:hAnsi="宋体"/>
          <w:szCs w:val="21"/>
        </w:rPr>
        <w:t xml:space="preserve"> </w:t>
      </w:r>
      <w:r>
        <w:rPr>
          <w:rFonts w:hint="eastAsia" w:ascii="宋体" w:hAnsi="宋体" w:eastAsia="宋体" w:cs="宋体"/>
          <w:color w:val="auto"/>
          <w:szCs w:val="21"/>
          <w:highlight w:val="none"/>
        </w:rPr>
        <w:t>供应商（盖章）：</w:t>
      </w:r>
    </w:p>
    <w:p>
      <w:pPr>
        <w:pageBreakBefore w:val="0"/>
        <w:kinsoku/>
        <w:overflowPunct/>
        <w:topLinePunct w:val="0"/>
        <w:bidi w:val="0"/>
        <w:spacing w:line="360" w:lineRule="auto"/>
        <w:ind w:left="0"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法人代表或委托代理人（签字或盖章）：</w:t>
      </w:r>
    </w:p>
    <w:p>
      <w:pPr>
        <w:pageBreakBefore w:val="0"/>
        <w:kinsoku/>
        <w:overflowPunct/>
        <w:topLinePunct w:val="0"/>
        <w:bidi w:val="0"/>
        <w:spacing w:line="360" w:lineRule="auto"/>
        <w:ind w:left="0" w:leftChars="0"/>
        <w:jc w:val="left"/>
        <w:rPr>
          <w:rFonts w:hint="eastAsia"/>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pageBreakBefore w:val="0"/>
        <w:kinsoku/>
        <w:overflowPunct/>
        <w:topLinePunct w:val="0"/>
        <w:bidi w:val="0"/>
        <w:spacing w:line="360" w:lineRule="auto"/>
        <w:ind w:left="0" w:left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说明：</w:t>
      </w:r>
    </w:p>
    <w:p>
      <w:pPr>
        <w:pageBreakBefore w:val="0"/>
        <w:kinsoku/>
        <w:overflowPunct/>
        <w:topLinePunct w:val="0"/>
        <w:bidi w:val="0"/>
        <w:spacing w:line="360" w:lineRule="auto"/>
        <w:ind w:left="0" w:leftChars="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1、报价币种为人民币元；</w:t>
      </w:r>
    </w:p>
    <w:p>
      <w:pPr>
        <w:rPr>
          <w:rFonts w:ascii="宋体" w:hAnsi="宋体"/>
          <w:szCs w:val="21"/>
        </w:rPr>
      </w:pPr>
      <w:r>
        <w:rPr>
          <w:rFonts w:hint="eastAsia" w:ascii="宋体" w:hAnsi="宋体" w:eastAsia="宋体" w:cs="宋体"/>
          <w:b/>
          <w:color w:val="auto"/>
          <w:szCs w:val="21"/>
          <w:highlight w:val="none"/>
        </w:rPr>
        <w:t>2、供应商的报价包括完成本工程的全部费用。其中，</w:t>
      </w:r>
      <w:r>
        <w:rPr>
          <w:rFonts w:hint="eastAsia" w:ascii="宋体" w:hAnsi="宋体" w:cs="宋体"/>
          <w:b/>
          <w:color w:val="auto"/>
          <w:szCs w:val="21"/>
          <w:highlight w:val="none"/>
          <w:lang w:eastAsia="zh-CN"/>
        </w:rPr>
        <w:t>谈判</w:t>
      </w:r>
      <w:r>
        <w:rPr>
          <w:rFonts w:hint="eastAsia" w:ascii="宋体" w:hAnsi="宋体" w:eastAsia="宋体" w:cs="宋体"/>
          <w:b/>
          <w:color w:val="auto"/>
          <w:szCs w:val="21"/>
          <w:highlight w:val="none"/>
        </w:rPr>
        <w:t>代理服务费应分摊在报价中。</w:t>
      </w:r>
    </w:p>
    <w:p>
      <w:pPr>
        <w:rPr>
          <w:rFonts w:ascii="宋体" w:hAnsi="宋体"/>
          <w:szCs w:val="21"/>
        </w:rPr>
      </w:pPr>
    </w:p>
    <w:p>
      <w:pPr>
        <w:rPr>
          <w:rFonts w:ascii="宋体" w:hAnsi="宋体"/>
          <w:szCs w:val="21"/>
        </w:rPr>
      </w:pPr>
    </w:p>
    <w:p>
      <w:pPr>
        <w:rPr>
          <w:rFonts w:ascii="宋体" w:hAnsi="宋体"/>
          <w:szCs w:val="21"/>
        </w:rPr>
      </w:pPr>
    </w:p>
    <w:p>
      <w:pPr>
        <w:pStyle w:val="18"/>
        <w:spacing w:line="360" w:lineRule="auto"/>
        <w:ind w:right="480"/>
        <w:jc w:val="both"/>
        <w:rPr>
          <w:rFonts w:hint="eastAsia" w:ascii="宋体" w:hAnsi="宋体"/>
          <w:b/>
        </w:rPr>
      </w:pPr>
    </w:p>
    <w:p>
      <w:pPr>
        <w:pStyle w:val="18"/>
        <w:spacing w:line="360" w:lineRule="auto"/>
        <w:ind w:right="480"/>
        <w:jc w:val="both"/>
        <w:rPr>
          <w:rFonts w:hint="eastAsia" w:ascii="宋体" w:hAnsi="宋体"/>
          <w:b/>
        </w:rPr>
      </w:pPr>
    </w:p>
    <w:p>
      <w:pPr>
        <w:pStyle w:val="18"/>
        <w:spacing w:line="360" w:lineRule="auto"/>
        <w:ind w:right="480"/>
        <w:jc w:val="both"/>
        <w:rPr>
          <w:rFonts w:hint="eastAsia" w:ascii="宋体" w:hAnsi="宋体"/>
          <w:b/>
        </w:rPr>
      </w:pPr>
    </w:p>
    <w:p>
      <w:pPr>
        <w:pStyle w:val="2"/>
        <w:jc w:val="center"/>
        <w:rPr>
          <w:rFonts w:hint="eastAsia" w:ascii="宋体" w:hAnsi="宋体" w:eastAsia="宋体"/>
          <w:sz w:val="24"/>
          <w:szCs w:val="28"/>
        </w:rPr>
      </w:pPr>
      <w:r>
        <w:rPr>
          <w:rFonts w:ascii="宋体" w:hAnsi="宋体"/>
          <w:szCs w:val="21"/>
        </w:rPr>
        <w:br w:type="page"/>
      </w:r>
      <w:bookmarkStart w:id="30" w:name="_Toc374107074"/>
      <w:bookmarkStart w:id="31" w:name="_Toc300901200"/>
      <w:bookmarkStart w:id="32" w:name="_Toc323642005"/>
      <w:r>
        <w:rPr>
          <w:rFonts w:hint="eastAsia" w:ascii="宋体" w:hAnsi="宋体" w:eastAsia="宋体"/>
          <w:sz w:val="24"/>
          <w:szCs w:val="28"/>
          <w:lang w:val="en-US" w:eastAsia="zh-CN"/>
        </w:rPr>
        <w:t>五</w:t>
      </w:r>
      <w:r>
        <w:rPr>
          <w:rFonts w:hint="eastAsia" w:ascii="宋体" w:hAnsi="宋体" w:eastAsia="宋体"/>
          <w:sz w:val="24"/>
          <w:szCs w:val="28"/>
        </w:rPr>
        <w:t>、资格审查资料</w:t>
      </w:r>
      <w:bookmarkEnd w:id="30"/>
      <w:bookmarkEnd w:id="31"/>
      <w:bookmarkEnd w:id="32"/>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（一）供应商基本情况表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2721"/>
        <w:gridCol w:w="1361"/>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2"/>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2721" w:type="dxa"/>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电话</w:t>
            </w:r>
          </w:p>
        </w:tc>
        <w:tc>
          <w:tcPr>
            <w:tcW w:w="260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7664"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7664"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7664"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7664"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7664"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7664"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4"/>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4"/>
            <w:noWrap w:val="0"/>
            <w:vAlign w:val="center"/>
          </w:tcPr>
          <w:p>
            <w:pPr>
              <w:jc w:val="center"/>
              <w:rPr>
                <w:rFonts w:hint="eastAsia" w:ascii="宋体" w:hAnsi="宋体"/>
                <w:szCs w:val="21"/>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本表后应附企业法人营业执照等材料的复印件。</w:t>
      </w:r>
    </w:p>
    <w:p>
      <w:pPr>
        <w:spacing w:line="440" w:lineRule="exact"/>
        <w:rPr>
          <w:rFonts w:hint="eastAsia" w:ascii="宋体" w:hAnsi="宋体"/>
          <w:szCs w:val="21"/>
        </w:rPr>
      </w:pPr>
    </w:p>
    <w:p>
      <w:pPr>
        <w:spacing w:before="143" w:beforeLines="50" w:after="143" w:afterLines="50" w:line="440" w:lineRule="exact"/>
        <w:jc w:val="both"/>
        <w:rPr>
          <w:rFonts w:hint="eastAsia" w:ascii="黑体" w:hAnsi="宋体" w:eastAsia="黑体" w:cs="黑体"/>
          <w:sz w:val="24"/>
          <w:lang w:bidi="ar"/>
        </w:rPr>
      </w:pPr>
    </w:p>
    <w:p>
      <w:pPr>
        <w:pStyle w:val="2"/>
        <w:jc w:val="center"/>
        <w:rPr>
          <w:rFonts w:ascii="宋体" w:hAnsi="宋体" w:eastAsia="宋体"/>
          <w:sz w:val="24"/>
          <w:szCs w:val="28"/>
        </w:rPr>
      </w:pPr>
      <w:r>
        <w:rPr>
          <w:rFonts w:hint="eastAsia" w:ascii="宋体" w:hAnsi="宋体" w:eastAsia="宋体"/>
          <w:sz w:val="24"/>
          <w:szCs w:val="28"/>
          <w:lang w:val="en-US" w:eastAsia="zh-CN"/>
        </w:rPr>
        <w:t>六</w:t>
      </w:r>
      <w:r>
        <w:rPr>
          <w:rFonts w:hint="eastAsia" w:ascii="宋体" w:hAnsi="宋体" w:eastAsia="宋体"/>
          <w:sz w:val="24"/>
          <w:szCs w:val="28"/>
        </w:rPr>
        <w:t>、其他资料</w:t>
      </w:r>
    </w:p>
    <w:p>
      <w:pPr>
        <w:pStyle w:val="18"/>
        <w:tabs>
          <w:tab w:val="left" w:pos="9638"/>
        </w:tabs>
        <w:spacing w:line="360" w:lineRule="auto"/>
        <w:ind w:right="-82" w:firstLine="413" w:firstLineChars="196"/>
        <w:rPr>
          <w:b/>
        </w:rPr>
      </w:pPr>
      <w:r>
        <w:rPr>
          <w:rFonts w:hint="eastAsia"/>
          <w:b/>
        </w:rPr>
        <w:t>供应商认为需要加以说明的其他内容和需要提供的证明文件</w:t>
      </w:r>
    </w:p>
    <w:p>
      <w:pPr>
        <w:pStyle w:val="18"/>
        <w:tabs>
          <w:tab w:val="left" w:pos="9638"/>
        </w:tabs>
        <w:spacing w:line="360" w:lineRule="auto"/>
        <w:ind w:right="-82" w:firstLine="413" w:firstLineChars="196"/>
        <w:rPr>
          <w:b/>
        </w:rPr>
      </w:pPr>
      <w:r>
        <w:rPr>
          <w:rFonts w:hint="eastAsia"/>
          <w:b/>
        </w:rPr>
        <w:t>1、……</w:t>
      </w:r>
    </w:p>
    <w:p>
      <w:pPr>
        <w:pStyle w:val="18"/>
        <w:tabs>
          <w:tab w:val="left" w:pos="9638"/>
        </w:tabs>
        <w:spacing w:line="360" w:lineRule="auto"/>
        <w:ind w:right="-82" w:firstLine="413" w:firstLineChars="196"/>
        <w:rPr>
          <w:b/>
        </w:rPr>
      </w:pPr>
      <w:r>
        <w:rPr>
          <w:rFonts w:hint="eastAsia"/>
          <w:b/>
        </w:rPr>
        <w:t>2、……</w:t>
      </w:r>
    </w:p>
    <w:p>
      <w:pPr>
        <w:pStyle w:val="18"/>
        <w:tabs>
          <w:tab w:val="left" w:pos="9638"/>
        </w:tabs>
        <w:spacing w:line="360" w:lineRule="auto"/>
        <w:ind w:right="-82" w:firstLine="413" w:firstLineChars="196"/>
        <w:rPr>
          <w:rFonts w:ascii="宋体" w:hAnsi="宋体"/>
        </w:rPr>
      </w:pPr>
      <w:r>
        <w:rPr>
          <w:rFonts w:hint="eastAsia"/>
          <w:b/>
        </w:rPr>
        <w:t>3、……</w:t>
      </w:r>
    </w:p>
    <w:p>
      <w:pPr>
        <w:rPr>
          <w:rFonts w:hint="eastAsia"/>
        </w:rPr>
      </w:pPr>
    </w:p>
    <w:p>
      <w:pPr>
        <w:pageBreakBefore w:val="0"/>
        <w:kinsoku/>
        <w:overflowPunct/>
        <w:topLinePunct w:val="0"/>
        <w:bidi w:val="0"/>
        <w:spacing w:line="360" w:lineRule="auto"/>
        <w:jc w:val="both"/>
        <w:rPr>
          <w:rFonts w:hint="eastAsia" w:ascii="宋体" w:hAnsi="宋体" w:eastAsia="宋体" w:cs="宋体"/>
          <w:color w:val="auto"/>
          <w:kern w:val="0"/>
          <w:szCs w:val="21"/>
          <w:highlight w:val="none"/>
          <w:lang w:eastAsia="zh-CN"/>
        </w:rPr>
      </w:pPr>
      <w:r>
        <w:rPr>
          <w:rFonts w:ascii="宋体" w:hAnsi="宋体"/>
        </w:rPr>
        <w:br w:type="page"/>
      </w:r>
      <w:r>
        <w:rPr>
          <w:rFonts w:hint="eastAsia" w:ascii="宋体" w:hAnsi="宋体" w:eastAsia="宋体" w:cs="宋体"/>
          <w:color w:val="auto"/>
          <w:kern w:val="0"/>
          <w:szCs w:val="21"/>
          <w:highlight w:val="none"/>
          <w:lang w:eastAsia="zh-CN"/>
        </w:rPr>
        <w:t>附件</w:t>
      </w:r>
      <w:r>
        <w:rPr>
          <w:rFonts w:hint="eastAsia" w:ascii="宋体" w:hAnsi="宋体" w:eastAsia="宋体" w:cs="宋体"/>
          <w:color w:val="auto"/>
          <w:kern w:val="0"/>
          <w:szCs w:val="21"/>
          <w:highlight w:val="none"/>
          <w:lang w:val="en-US" w:eastAsia="zh-CN"/>
        </w:rPr>
        <w:t xml:space="preserve">                         </w:t>
      </w:r>
    </w:p>
    <w:p>
      <w:pPr>
        <w:keepNext w:val="0"/>
        <w:keepLines w:val="0"/>
        <w:pageBreakBefore w:val="0"/>
        <w:kinsoku/>
        <w:overflowPunct/>
        <w:topLinePunct w:val="0"/>
        <w:bidi w:val="0"/>
        <w:spacing w:line="360" w:lineRule="auto"/>
        <w:ind w:left="0" w:leftChars="0" w:right="0" w:rightChars="0"/>
        <w:jc w:val="center"/>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谈判</w:t>
      </w:r>
      <w:r>
        <w:rPr>
          <w:rFonts w:hint="eastAsia" w:asciiTheme="minorEastAsia" w:hAnsiTheme="minorEastAsia" w:eastAsiaTheme="minorEastAsia" w:cstheme="minorEastAsia"/>
          <w:color w:val="auto"/>
          <w:szCs w:val="21"/>
          <w:highlight w:val="none"/>
        </w:rPr>
        <w:t>响应文件密封信封正面格式</w:t>
      </w:r>
      <w:bookmarkEnd w:id="24"/>
    </w:p>
    <w:p>
      <w:pPr>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Cs w:val="21"/>
          <w:highlight w:val="none"/>
        </w:rPr>
      </w:pPr>
    </w:p>
    <w:tbl>
      <w:tblPr>
        <w:tblStyle w:val="1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vAlign w:val="top"/>
          </w:tcPr>
          <w:p>
            <w:pPr>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谈判响应方：</w:t>
            </w:r>
            <w:r>
              <w:rPr>
                <w:rFonts w:hint="eastAsia" w:asciiTheme="minorEastAsia" w:hAnsiTheme="minorEastAsia" w:eastAsiaTheme="minorEastAsia" w:cstheme="minorEastAsia"/>
                <w:color w:val="auto"/>
                <w:szCs w:val="21"/>
                <w:highlight w:val="none"/>
                <w:u w:val="single"/>
              </w:rPr>
              <w:t xml:space="preserve">                   （加盖公章或签字）</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keepNext w:val="0"/>
              <w:keepLines w:val="0"/>
              <w:pageBreakBefore w:val="0"/>
              <w:kinsoku/>
              <w:overflowPunct/>
              <w:topLinePunct w:val="0"/>
              <w:bidi w:val="0"/>
              <w:spacing w:line="360" w:lineRule="auto"/>
              <w:ind w:left="0" w:leftChars="0" w:right="0" w:rightChars="0"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szCs w:val="21"/>
                <w:highlight w:val="none"/>
              </w:rPr>
            </w:pPr>
          </w:p>
        </w:tc>
      </w:tr>
    </w:tbl>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szCs w:val="21"/>
          <w:highlight w:val="none"/>
        </w:rPr>
      </w:pPr>
    </w:p>
    <w:p>
      <w:pPr>
        <w:keepNext w:val="0"/>
        <w:keepLines w:val="0"/>
        <w:pageBreakBefore w:val="0"/>
        <w:kinsoku/>
        <w:overflowPunct/>
        <w:topLinePunct w:val="0"/>
        <w:bidi w:val="0"/>
        <w:spacing w:line="360" w:lineRule="auto"/>
        <w:ind w:left="0" w:leftChars="0" w:right="0" w:rightChars="0"/>
        <w:jc w:val="center"/>
        <w:outlineLvl w:val="0"/>
        <w:rPr>
          <w:rFonts w:hint="eastAsia" w:asciiTheme="minorEastAsia" w:hAnsiTheme="minorEastAsia" w:eastAsiaTheme="minorEastAsia" w:cstheme="minorEastAsia"/>
          <w:bCs/>
          <w:color w:val="auto"/>
          <w:szCs w:val="21"/>
          <w:highlight w:val="none"/>
        </w:rPr>
      </w:pPr>
      <w:bookmarkStart w:id="33" w:name="_Toc32460"/>
      <w:r>
        <w:rPr>
          <w:rFonts w:hint="eastAsia" w:asciiTheme="minorEastAsia" w:hAnsiTheme="minorEastAsia" w:eastAsiaTheme="minorEastAsia" w:cstheme="minorEastAsia"/>
          <w:color w:val="auto"/>
          <w:kern w:val="0"/>
          <w:szCs w:val="21"/>
          <w:highlight w:val="none"/>
        </w:rPr>
        <w:t>谈判</w:t>
      </w:r>
      <w:r>
        <w:rPr>
          <w:rFonts w:hint="eastAsia" w:asciiTheme="minorEastAsia" w:hAnsiTheme="minorEastAsia" w:eastAsiaTheme="minorEastAsia" w:cstheme="minorEastAsia"/>
          <w:bCs/>
          <w:color w:val="auto"/>
          <w:szCs w:val="21"/>
          <w:highlight w:val="none"/>
        </w:rPr>
        <w:t>响应文件密封信封封口格式</w:t>
      </w:r>
      <w:bookmarkEnd w:id="33"/>
    </w:p>
    <w:p>
      <w:pPr>
        <w:pStyle w:val="7"/>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bCs/>
          <w:color w:val="auto"/>
          <w:szCs w:val="21"/>
          <w:highlight w:val="none"/>
        </w:rPr>
      </w:pPr>
    </w:p>
    <w:tbl>
      <w:tblPr>
        <w:tblStyle w:val="1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vAlign w:val="top"/>
          </w:tcPr>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bCs/>
                <w:color w:val="auto"/>
                <w:szCs w:val="21"/>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bCs/>
                <w:color w:val="auto"/>
                <w:szCs w:val="21"/>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bCs/>
                <w:color w:val="auto"/>
                <w:szCs w:val="21"/>
                <w:highlight w:val="none"/>
              </w:rPr>
            </w:pPr>
          </w:p>
          <w:p>
            <w:pPr>
              <w:keepNext w:val="0"/>
              <w:keepLines w:val="0"/>
              <w:pageBreakBefore w:val="0"/>
              <w:kinsoku/>
              <w:overflowPunct/>
              <w:topLinePunct w:val="0"/>
              <w:bidi w:val="0"/>
              <w:spacing w:line="360" w:lineRule="auto"/>
              <w:ind w:left="0" w:leftChars="0" w:right="0" w:rightChars="0"/>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日</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时前不准启封（加盖公章或签字）……</w:t>
            </w: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Lmjc1wAAAAoBAAAPAAAAAAAAAAEAIAAAACIAAABkcnMvZG93bnJldi54bWxQSwECFAAUAAAACACH&#10;TuJAIzitvuwBAADoAwAADgAAAAAAAAABACAAAAAmAQAAZHJzL2Uyb0RvYy54bWxQSwUGAAAAAAYA&#10;BgBZAQAAhAUAAAAA&#10;">
                      <v:fill on="f" focussize="0,0"/>
                      <v:stroke color="#000000" joinstyle="round" endarrow="block"/>
                      <v:imagedata o:title=""/>
                      <o:lock v:ext="edit" aspectratio="f"/>
                    </v:line>
                  </w:pict>
                </mc:Fallback>
              </mc:AlternateContent>
            </w:r>
          </w:p>
          <w:p>
            <w:pPr>
              <w:pStyle w:val="7"/>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bCs/>
                <w:color w:val="auto"/>
                <w:szCs w:val="21"/>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bCs/>
                <w:color w:val="auto"/>
                <w:szCs w:val="21"/>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bCs/>
                <w:color w:val="auto"/>
                <w:szCs w:val="21"/>
                <w:highlight w:val="none"/>
              </w:rPr>
            </w:pPr>
          </w:p>
          <w:p>
            <w:pPr>
              <w:pStyle w:val="19"/>
              <w:keepNext w:val="0"/>
              <w:keepLines w:val="0"/>
              <w:pageBreakBefore w:val="0"/>
              <w:widowControl w:val="0"/>
              <w:kinsoku/>
              <w:overflowPunct/>
              <w:topLinePunct w:val="0"/>
              <w:bidi w:val="0"/>
              <w:spacing w:before="0" w:beforeLines="0" w:beforeAutospacing="0" w:after="0" w:afterLines="0" w:afterAutospacing="0" w:line="360" w:lineRule="auto"/>
              <w:ind w:left="0" w:leftChars="0" w:right="0" w:rightChars="0"/>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szCs w:val="21"/>
          <w:highlight w:val="none"/>
        </w:rPr>
      </w:pPr>
    </w:p>
    <w:p>
      <w:pPr>
        <w:pStyle w:val="18"/>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keepNext w:val="0"/>
        <w:keepLines w:val="0"/>
        <w:pageBreakBefore w:val="0"/>
        <w:kinsoku/>
        <w:overflowPunct/>
        <w:topLinePunct w:val="0"/>
        <w:bidi w:val="0"/>
        <w:spacing w:line="360" w:lineRule="auto"/>
        <w:ind w:left="0" w:leftChars="0" w:right="0" w:rightChars="0"/>
        <w:rPr>
          <w:rFonts w:hint="eastAsia" w:asciiTheme="minorEastAsia" w:hAnsiTheme="minorEastAsia" w:eastAsiaTheme="minorEastAsia" w:cstheme="minorEastAsia"/>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sectPr>
      <w:headerReference r:id="rId12" w:type="default"/>
      <w:footerReference r:id="rId1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2984500</wp:posOffset>
              </wp:positionH>
              <wp:positionV relativeFrom="paragraph">
                <wp:posOffset>-9525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pt;margin-top:-0.75pt;height:144pt;width:144pt;mso-position-horizontal-relative:margin;mso-wrap-style:none;z-index:251662336;mso-width-relative:page;mso-height-relative:page;" filled="f" stroked="f" coordsize="21600,21600" o:gfxdata="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CYLX9gAAAAKAQAADwAAAAAAAAABACAAAAAiAAAAZHJzL2Rvd25yZXYueG1s&#10;UEsBAhQAFAAAAAgAh07iQGz+8ZExAgAAYwQAAA4AAAAAAAAAAQAgAAAAJwEAAGRycy9lMm9Eb2Mu&#10;eG1sUEsFBgAAAAAGAAYAWQEAAMo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2984500</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pt;margin-top:-0.75pt;height:144pt;width:144pt;mso-position-horizontal-relative:margin;mso-wrap-style:none;z-index:251662336;mso-width-relative:page;mso-height-relative:page;" filled="f" stroked="f" coordsize="21600,21600" o:gfxdata="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wmC1/YAAAACgEAAA8AAAAAAAAAAQAgAAAAIgAAAGRycy9kb3ducmV2Lnht&#10;bFBLAQIUABQAAAAIAIdO4kC6jDgrMgIAAGEEAAAOAAAAAAAAAAEAIAAAACcBAABkcnMvZTJvRG9j&#10;LnhtbFBLBQYAAAAABgAGAFkBAADLBQ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pPr>
    <w:r>
      <w:rPr>
        <w:rFonts w:hint="eastAsia" w:ascii="宋体" w:hAnsi="宋体" w:cs="宋体"/>
        <w:bCs/>
        <w:kern w:val="0"/>
        <w:szCs w:val="21"/>
      </w:rPr>
      <w:t xml:space="preserve">                                  </w:t>
    </w:r>
    <w:r>
      <w:rPr>
        <w:rFonts w:hint="eastAsia" w:ascii="宋体" w:hAnsi="宋体" w:cs="宋体"/>
        <w:bCs/>
        <w:kern w:val="0"/>
        <w:szCs w:val="21"/>
        <w:lang w:val="en-US" w:eastAsia="zh-CN"/>
      </w:rPr>
      <w:t xml:space="preserve">  </w:t>
    </w:r>
    <w:r>
      <w:rPr>
        <w:rFonts w:hint="eastAsia" w:ascii="宋体" w:hAnsi="宋体" w:cs="宋体"/>
        <w:bCs/>
        <w:i/>
        <w:iCs/>
        <w:kern w:val="0"/>
        <w:sz w:val="15"/>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rPr>
        <w:i/>
        <w:iCs/>
        <w:sz w:val="15"/>
        <w:szCs w:val="15"/>
      </w:rPr>
    </w:pPr>
    <w:r>
      <w:rPr>
        <w:rFonts w:hint="eastAsia" w:ascii="宋体" w:hAnsi="宋体" w:cs="宋体"/>
        <w:bCs/>
        <w:kern w:val="0"/>
        <w:szCs w:val="21"/>
      </w:rPr>
      <w:t xml:space="preserve">                                  </w:t>
    </w:r>
    <w:r>
      <w:rPr>
        <w:rFonts w:hint="eastAsia" w:ascii="宋体" w:hAnsi="宋体" w:cs="宋体"/>
        <w:bCs/>
        <w:kern w:val="0"/>
        <w:szCs w:val="21"/>
        <w:lang w:val="en-US" w:eastAsia="zh-CN"/>
      </w:rPr>
      <w:t xml:space="preserve">       </w:t>
    </w:r>
    <w:r>
      <w:rPr>
        <w:rFonts w:hint="eastAsia" w:ascii="宋体" w:hAnsi="宋体" w:cs="宋体"/>
        <w:bCs/>
        <w:i/>
        <w:iCs/>
        <w:kern w:val="0"/>
        <w:sz w:val="15"/>
        <w:szCs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7A3F2"/>
    <w:multiLevelType w:val="singleLevel"/>
    <w:tmpl w:val="F297A3F2"/>
    <w:lvl w:ilvl="0" w:tentative="0">
      <w:start w:val="1"/>
      <w:numFmt w:val="chineseCounting"/>
      <w:suff w:val="space"/>
      <w:lvlText w:val="第%1部分"/>
      <w:lvlJc w:val="left"/>
      <w:rPr>
        <w:rFonts w:hint="eastAsia"/>
      </w:rPr>
    </w:lvl>
  </w:abstractNum>
  <w:abstractNum w:abstractNumId="1">
    <w:nsid w:val="47EA95CF"/>
    <w:multiLevelType w:val="singleLevel"/>
    <w:tmpl w:val="47EA95C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1E034939"/>
    <w:rsid w:val="1E034939"/>
    <w:rsid w:val="1FDA7464"/>
    <w:rsid w:val="3CF5170C"/>
    <w:rsid w:val="4D49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Lines="0" w:beforeAutospacing="0" w:after="260" w:afterLines="0" w:afterAutospacing="0" w:line="415" w:lineRule="auto"/>
      <w:ind w:left="0" w:right="0"/>
      <w:jc w:val="both"/>
      <w:outlineLvl w:val="1"/>
    </w:pPr>
    <w:rPr>
      <w:rFonts w:hint="default" w:ascii="Arial" w:hAnsi="Arial" w:eastAsia="黑体" w:cs="Times New Roman"/>
      <w:b/>
      <w:kern w:val="2"/>
      <w:sz w:val="32"/>
      <w:szCs w:val="32"/>
      <w:lang w:val="en-US" w:eastAsia="zh-CN" w:bidi="ar"/>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beforeLines="0"/>
    </w:pPr>
    <w:rPr>
      <w:rFonts w:ascii="Arial" w:hAnsi="Arial"/>
      <w:sz w:val="24"/>
      <w:szCs w:val="20"/>
    </w:rPr>
  </w:style>
  <w:style w:type="paragraph" w:styleId="5">
    <w:name w:val="Body Text"/>
    <w:basedOn w:val="1"/>
    <w:qFormat/>
    <w:uiPriority w:val="0"/>
    <w:rPr>
      <w:rFonts w:ascii="宋体"/>
      <w:sz w:val="32"/>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Date"/>
    <w:basedOn w:val="1"/>
    <w:next w:val="1"/>
    <w:qFormat/>
    <w:uiPriority w:val="0"/>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4"/>
    <w:next w:val="1"/>
    <w:qFormat/>
    <w:uiPriority w:val="0"/>
    <w:pPr>
      <w:spacing w:after="120"/>
      <w:jc w:val="left"/>
    </w:pPr>
    <w:rPr>
      <w:rFonts w:ascii="Times New Roman" w:hAnsi="Times New Roman"/>
      <w:b/>
      <w:bCs/>
      <w:caps/>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 Char Char Char Char"/>
    <w:basedOn w:val="1"/>
    <w:qFormat/>
    <w:uiPriority w:val="0"/>
    <w:rPr>
      <w:kern w:val="0"/>
      <w:sz w:val="24"/>
      <w:szCs w:val="20"/>
    </w:rPr>
  </w:style>
  <w:style w:type="paragraph" w:customStyle="1" w:styleId="18">
    <w:name w:val="p0"/>
    <w:basedOn w:val="1"/>
    <w:qFormat/>
    <w:uiPriority w:val="0"/>
    <w:pPr>
      <w:widowControl/>
    </w:pPr>
    <w:rPr>
      <w:kern w:val="0"/>
      <w:szCs w:val="21"/>
    </w:rPr>
  </w:style>
  <w:style w:type="paragraph" w:customStyle="1" w:styleId="19">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0">
    <w:name w:val="正文格式"/>
    <w:basedOn w:val="1"/>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6127</Words>
  <Characters>6408</Characters>
  <Lines>0</Lines>
  <Paragraphs>0</Paragraphs>
  <TotalTime>2</TotalTime>
  <ScaleCrop>false</ScaleCrop>
  <LinksUpToDate>false</LinksUpToDate>
  <CharactersWithSpaces>8120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2023-11-06T08:18:00Z</dcterms:created>
  <dc:creator>崔联梅(天伟工程审计公司)</dc:creator>
  <cp:lastModifiedBy>崔联梅(天伟工程审计公司)</cp:lastModifiedBy>
  <dcterms:modified xsi:type="dcterms:W3CDTF">2023-11-07T01:22:30Z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B41B8CE0028D4A37B54FB6766E6D0FFB_11</vt:lpwstr>
  </property>
</Properties>
</file>