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54516.05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54516.05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4627.73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65345.90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1.名称：单臂庭院灯30W(太阳能)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3.规格：高度3m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8.基础形式、砂浆配合比：C15混凝土垫层，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C30混凝土基础，800mm*800mm*300mm,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350mm*350mm*740mm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Ф12，Ф6钢筋编制钢筋笼，具体详图纸设计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12.接地要求：角钢接地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23044.65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1.名称:单臂路灯80W（太阳能）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8.基础形式、砂浆配合比：C30混凝土基础，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800mm*800mm*1200mm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Ф14，Ф8钢筋编制钢筋笼具体详图图纸设计</w:t>
            </w:r>
          </w:p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12407.78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1.名称：单臂路灯60W（太阳能）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4.灯杆材质、规格：6m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8.基础形式、砂浆配合比：C30混凝土基础，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800mm*800mm*1200mm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Ф14，Ф8钢筋编制钢筋笼具体详图图纸设计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11413.84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工厂灯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1.名称:投光灯（太阳能）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含智能时钟控制器箱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1.名称:路灯接地角钢50*5*5  L=2500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24621.47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2215.93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2.挖土深度：2米内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888.33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因项目需要，需在60W单臂路灯四米处焊接一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个挂钩，平行两个路灯之间悬挂包塑钢丝绳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3934.05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54516.05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1.名称：单臂庭院灯30W(太阳能)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3.规格：高度3m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8.基础形式、砂浆配合比：C15混凝土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垫层，C30混凝土基础，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800mm*800mm*300mm,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350mm*350mm*740mm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Ф12，Ф6钢筋编制钢筋笼，具体详图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12.接地要求：角钢接地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无筋混凝土垫层@R*1.1,C*1,J*1.1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杆基础制作 钢筋混凝土基础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单杆式杆长3m以下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灯杆（含单臂庭院灯）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1.名称:单臂路灯80W（太阳能）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8.基础形式、砂浆配合比：C30混凝土基础，800mm*800mm*1200mm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Ф14，Ф8钢筋编制钢筋笼具体详图图纸设计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杆基础制作 钢筋混凝土基础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单杆式杆长10m以下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灯杆（含单臂路灯80w）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1.名称：单臂路灯60W（太阳能）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4.灯杆材质、规格：6m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6.附件配置要求:含智能时钟控制器箱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8.基础形式、砂浆配合比：C30混凝土基础，800mm*800mm*1200mm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Ф14，Ф8钢筋编制钢筋笼具体详图图纸设计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杆基础制作 钢筋混凝土基础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单杆式杆长6m以下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灯杆（含单臂路灯60W）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工厂灯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1.名称:投光灯（太阳能）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含智能时钟控制器箱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投光灯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投光灯50W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1.名称:路灯接地角钢50*5*5  L=2500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4347.70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4-7-4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一般铁构件 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5604.24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2787.61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4-7-5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一般铁构件 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4074.48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2.挖土深度：2米内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1-2-11借调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人工挖地坑普通土 坑深≤2m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因项目需要，需在60W单臂路灯四米处焊接一个挂钩，平行两个路灯之间悬挂包塑钢丝绳。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包塑钢丝绳（钢丝绳直径不低于4mm）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18.6055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34.1801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4614.31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4101.61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2455.05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2773.08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普通钢板 Q235 δ2.6～3.2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δ2.5～5.0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精制六角带帽螺栓 M16×60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×14～70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M24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弹簧垫圈 M16～30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酚醛磁漆(各色) F04-1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酚醛清漆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松香水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橡皮绝缘线 BX-2.5mm2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15.7598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6885.30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7956.34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1849.65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涡浆式混凝土搅拌机 350L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钢筋调直机 14mm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990735010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联合冲剪机 16mm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21156.33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22329.75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灯杆（含单臂路灯60W）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灯杆（含单臂路灯80w）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1221.24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灯杆（含单臂庭院灯）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3716.81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投光灯50W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234.51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26045.74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工程名称：邹城市唐村镇后唐新苑路灯安装工程-评审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55322.64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55322.64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1.1. 安全施工费1(不含安全生产责任保险)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1.2. 安全施工费2(安全生产责任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10023.26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TA4MzdmOWY3MDE3NTdkNWFlODc4OWUxODAzZWYifQ=="/>
  </w:docVars>
  <w:rsids>
    <w:rsidRoot w:val="00172A27"/>
    <w:rsid w:val="05483AC4"/>
    <w:rsid w:val="1A6077E5"/>
    <w:rsid w:val="22DD3655"/>
    <w:rsid w:val="60C05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4405</Words>
  <Characters>7994</Characters>
  <TotalTime>2</TotalTime>
  <ScaleCrop>false</ScaleCrop>
  <LinksUpToDate>false</LinksUpToDate>
  <CharactersWithSpaces>8185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2023-05-29T07:26:00Z</dcterms:created>
  <dc:creator>Administrator</dc:creator>
  <cp:lastModifiedBy>夏天</cp:lastModifiedBy>
  <dcterms:modified xsi:type="dcterms:W3CDTF">2023-05-29T07:51:50Z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F9F613F73D2846D5BBD3722F4BCE0146_13</vt:lpwstr>
  </property>
</Properties>
</file>