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827"/>
        <w:gridCol w:w="5027"/>
        <w:gridCol w:w="1671"/>
        <w:gridCol w:w="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100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b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5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﾿ﾬￌ￥_GB2312" w:hAnsi="﾿ﾬￌ￥_GB2312" w:eastAsia="﾿ﾬￌ￥_GB2312"/>
                <w:color w:val="000000"/>
                <w:sz w:val="36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36"/>
                <w:szCs w:val="24"/>
                <w:u w:val="single"/>
              </w:rPr>
              <w:t xml:space="preserve">　邹城市北宿镇后贾社区绿化项目                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b/>
                <w:color w:val="000000"/>
                <w:sz w:val="4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00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48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48"/>
                <w:szCs w:val="24"/>
              </w:rPr>
              <w:t>招标工程量清单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exact"/>
        </w:trPr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default" w:ascii="Arial" w:hAnsi="Arial"/>
                <w:color w:val="000000"/>
                <w:sz w:val="28"/>
                <w:szCs w:val="24"/>
              </w:rPr>
              <w:t>招标人：</w:t>
            </w:r>
          </w:p>
        </w:tc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  <w:t xml:space="preserve">              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（单位盖章）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</w:trPr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default" w:ascii="Arial" w:hAnsi="Arial"/>
                <w:color w:val="000000"/>
                <w:sz w:val="28"/>
                <w:szCs w:val="24"/>
              </w:rPr>
              <w:t>造价咨询人：</w:t>
            </w:r>
          </w:p>
        </w:tc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  <w:t xml:space="preserve">              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（单位盖章）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00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897" w:bottom="1121" w:left="89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0"/>
        <w:gridCol w:w="105"/>
        <w:gridCol w:w="30"/>
        <w:gridCol w:w="3130"/>
        <w:gridCol w:w="76"/>
        <w:gridCol w:w="90"/>
        <w:gridCol w:w="1580"/>
        <w:gridCol w:w="60"/>
        <w:gridCol w:w="46"/>
        <w:gridCol w:w="737"/>
        <w:gridCol w:w="2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10038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b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5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﾿ﾬￌ￥_GB2312" w:hAnsi="﾿ﾬￌ￥_GB2312" w:eastAsia="﾿ﾬￌ￥_GB2312"/>
                <w:color w:val="000000"/>
                <w:sz w:val="36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36"/>
                <w:szCs w:val="24"/>
                <w:u w:val="single"/>
              </w:rPr>
              <w:t xml:space="preserve">                                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b/>
                <w:color w:val="000000"/>
                <w:sz w:val="44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44"/>
                <w:szCs w:val="24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0038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48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48"/>
                <w:szCs w:val="24"/>
              </w:rPr>
              <w:t>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82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2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default" w:ascii="﾿ﾬￌ￥_GB2312" w:hAnsi="﾿ﾬￌ￥_GB2312" w:eastAsia="﾿ﾬￌ￥_GB2312"/>
                <w:color w:val="000000"/>
                <w:sz w:val="20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default" w:ascii="﾿ﾬￌ￥_GB2312" w:hAnsi="﾿ﾬￌ￥_GB2312" w:eastAsia="﾿ﾬￌ￥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default" w:ascii="Arial" w:hAnsi="Arial"/>
                <w:color w:val="000000"/>
                <w:sz w:val="28"/>
                <w:szCs w:val="24"/>
              </w:rPr>
              <w:t>招标人: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180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default" w:ascii="Arial" w:hAnsi="Arial"/>
                <w:color w:val="000000"/>
                <w:sz w:val="28"/>
                <w:szCs w:val="24"/>
              </w:rPr>
              <w:t>造价咨询人:</w:t>
            </w: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（单位盖章）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（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单位盖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default" w:ascii="Arial" w:hAnsi="Arial"/>
                <w:color w:val="000000"/>
                <w:sz w:val="28"/>
                <w:szCs w:val="24"/>
              </w:rPr>
              <w:t>法定代表人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default" w:ascii="﾿ﾬￌ￥_GB2312" w:hAnsi="﾿ﾬￌ￥_GB2312" w:eastAsia="﾿ﾬￌ￥_GB2312"/>
                <w:color w:val="000000"/>
                <w:sz w:val="20"/>
                <w:szCs w:val="24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default" w:ascii="Arial" w:hAnsi="Arial"/>
                <w:color w:val="000000"/>
                <w:sz w:val="28"/>
                <w:szCs w:val="24"/>
              </w:rPr>
              <w:t>法定代表人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default" w:ascii="﾿ﾬￌ￥_GB2312" w:hAnsi="﾿ﾬￌ￥_GB2312" w:eastAsia="﾿ﾬￌ￥_GB2312"/>
                <w:color w:val="000000"/>
                <w:sz w:val="20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default" w:ascii="Arial" w:hAnsi="Arial"/>
                <w:color w:val="000000"/>
                <w:sz w:val="28"/>
                <w:szCs w:val="24"/>
              </w:rPr>
              <w:t>或其授权人: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default" w:ascii="Arial" w:hAnsi="Arial"/>
                <w:color w:val="000000"/>
                <w:sz w:val="28"/>
                <w:szCs w:val="24"/>
              </w:rPr>
              <w:t>或其授权人: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（签字或盖章）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（签字或盖章）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default" w:ascii="Arial" w:hAnsi="Arial"/>
                <w:color w:val="000000"/>
                <w:sz w:val="28"/>
                <w:szCs w:val="24"/>
              </w:rPr>
              <w:t>编制人: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default" w:ascii="Arial" w:hAnsi="Arial"/>
                <w:color w:val="000000"/>
                <w:sz w:val="28"/>
                <w:szCs w:val="24"/>
              </w:rPr>
              <w:t>复核人: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（造价人员签字盖专用章）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（造价人员签字盖专用章）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default" w:ascii="Arial" w:hAnsi="Arial"/>
                <w:color w:val="000000"/>
                <w:sz w:val="28"/>
                <w:szCs w:val="24"/>
              </w:rPr>
              <w:t>编制时间: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default" w:ascii="Arial" w:hAnsi="Arial"/>
                <w:color w:val="000000"/>
                <w:sz w:val="28"/>
                <w:szCs w:val="24"/>
              </w:rPr>
              <w:t>复核时间: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38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897" w:bottom="1121" w:left="89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2"/>
        <w:gridCol w:w="5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总说明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exact"/>
        </w:trPr>
        <w:tc>
          <w:tcPr>
            <w:tcW w:w="10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单项工程工程量清单汇总表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园林绿化工程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邹城市北宿镇后贾社区绿化项目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4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单位工程工程量清单汇总表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工程名称：邹城市北宿镇后贾社区绿化项目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18"/>
                <w:szCs w:val="24"/>
              </w:rPr>
              <w:t>绿化工程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050102007001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栽植色带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1．苗木、花卉种类：红叶石楠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2．株高或蓬径：30-40cm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3．养护期：一年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050102002001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栽植灌木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1.红叶石楠球：高度30-40cm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2.养护期一年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050102001002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栽植乔木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1.合欢：胸径10-15cm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2.养护期一年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050102001003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栽植乔木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1.桂花：胸径6-8cm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2.养护期一年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050102001004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栽植乔木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1.红玉兰：胸径6-8cm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2.养护期一年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050102001005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栽植乔木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1.楸树：胸径10-15cm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2.养护期一年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050102001006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栽植乔木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1.海棠：胸径6-8cm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2.养护期一年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050102001007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栽植乔木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1.樱花：胸径6-8cm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2.养护期一年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050102001008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栽植乔木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1.红枫胸径4-6cm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2.养护期一年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050102001009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栽植乔木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1.碧桃：胸径6-8cm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2.养护期一年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EB001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购土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购买土方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050101010001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整理绿化用地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050102001001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栽植乔木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1.造型松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2.养护期一年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050301005001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景石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景石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工程名称：邹城市北宿镇后贾社区绿化项目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工程名称：邹城市北宿镇后贾社区绿化项目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苗木保护措施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99"/>
        <w:gridCol w:w="1505"/>
        <w:gridCol w:w="1505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其他项目清单与计价汇总表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工程名称：邹城市北宿镇后贾社区绿化项目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暂列金额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明细详见表-12-1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取费后暂列金额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专业工程暂估价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明细详见表-12-3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计日工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明细详见表-12-4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采购保管费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其他检验试验费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总承包服务费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明细详见表-12-5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其他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4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99"/>
        <w:gridCol w:w="1505"/>
        <w:gridCol w:w="1505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暂列金额明细表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工程名称：邹城市北宿镇后贾社区绿化项目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暂定金额（元）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5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453"/>
        <w:gridCol w:w="1745"/>
        <w:gridCol w:w="1054"/>
        <w:gridCol w:w="692"/>
        <w:gridCol w:w="873"/>
        <w:gridCol w:w="2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材料暂估一览表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工程名称：邹城市北宿镇后贾社区绿化项目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材料名称、规格、型号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单价（元）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景石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10000.00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造型松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20000.00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99"/>
        <w:gridCol w:w="1505"/>
        <w:gridCol w:w="1505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特殊项目暂估价表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工程名称：邹城市北宿镇后贾社区绿化项目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特殊项目名称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内容、范围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5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1370"/>
        <w:gridCol w:w="105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计日工表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工程名称：邹城市北宿镇后贾社区绿化项目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编号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暂定数量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303"/>
        <w:gridCol w:w="707"/>
        <w:gridCol w:w="2393"/>
        <w:gridCol w:w="391"/>
        <w:gridCol w:w="1400"/>
        <w:gridCol w:w="2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总承包服务费计价表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工程名称：邹城市北宿镇后贾社区绿化项目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项目价值(元)</w:t>
            </w: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39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工程名称：邹城市北宿镇后贾社区绿化项目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﾿ﾬￌ￥_GB2312">
    <w:altName w:val="Segoe Print"/>
    <w:panose1 w:val="00000000000000000000"/>
    <w:charset w:val="01"/>
    <w:family w:val="auto"/>
    <w:pitch w:val="default"/>
    <w:sig w:usb0="0040B5C0" w:usb1="0000007D" w:usb2="00000004" w:usb3="0040B5C0" w:csb0="0040B4B0" w:csb1="17367D82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NTBiZjY3NGM0NDExZDNmZTU1NzY5OTllYjc0ODkifQ=="/>
  </w:docVars>
  <w:rsids>
    <w:rsidRoot w:val="00172A27"/>
    <w:rsid w:val="2D136062"/>
    <w:rsid w:val="2FAF6379"/>
    <w:rsid w:val="45412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2200</Words>
  <Characters>2692</Characters>
  <TotalTime>1</TotalTime>
  <ScaleCrop>false</ScaleCrop>
  <LinksUpToDate>false</LinksUpToDate>
  <CharactersWithSpaces>3132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2023-04-14T05:56:27Z</dcterms:created>
  <dc:creator>Administrator</dc:creator>
  <cp:lastModifiedBy>Administrator</cp:lastModifiedBy>
  <dcterms:modified xsi:type="dcterms:W3CDTF">2023-04-14T05:57:43Z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865A174EFA3E45ED97AED8624AC4DF37_13</vt:lpwstr>
  </property>
</Properties>
</file>