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hAnsi="宋体"/>
          <w:b/>
          <w:color w:val="000000" w:themeColor="text1"/>
          <w:sz w:val="56"/>
          <w:szCs w:val="56"/>
          <w:lang w:eastAsia="zh-CN"/>
          <w14:textFill>
            <w14:solidFill>
              <w14:schemeClr w14:val="tx1"/>
            </w14:solidFill>
          </w14:textFill>
        </w:rPr>
      </w:pPr>
      <w:bookmarkStart w:id="0" w:name="_Toc381880843"/>
      <w:r>
        <w:rPr>
          <w:rFonts w:hint="eastAsia" w:hAnsi="宋体"/>
          <w:b/>
          <w:color w:val="000000" w:themeColor="text1"/>
          <w:sz w:val="56"/>
          <w:szCs w:val="56"/>
          <w:lang w:eastAsia="zh-CN"/>
          <w14:textFill>
            <w14:solidFill>
              <w14:schemeClr w14:val="tx1"/>
            </w14:solidFill>
          </w14:textFill>
        </w:rPr>
        <w:t>邹城市石墙镇农村卫生厕所改造工程</w:t>
      </w:r>
    </w:p>
    <w:p>
      <w:pPr>
        <w:pStyle w:val="8"/>
        <w:jc w:val="center"/>
        <w:rPr>
          <w:rFonts w:hint="eastAsia" w:hAnsi="宋体"/>
          <w:b/>
          <w:color w:val="000000" w:themeColor="text1"/>
          <w:sz w:val="56"/>
          <w:szCs w:val="56"/>
          <w:lang w:eastAsia="zh-CN"/>
          <w14:textFill>
            <w14:solidFill>
              <w14:schemeClr w14:val="tx1"/>
            </w14:solidFill>
          </w14:textFill>
        </w:rPr>
      </w:pPr>
    </w:p>
    <w:p>
      <w:pPr>
        <w:pStyle w:val="8"/>
        <w:jc w:val="center"/>
        <w:rPr>
          <w:rFonts w:hAnsi="宋体"/>
          <w:b/>
          <w:color w:val="000000" w:themeColor="text1"/>
          <w:sz w:val="72"/>
          <w:szCs w:val="72"/>
          <w14:textFill>
            <w14:solidFill>
              <w14:schemeClr w14:val="tx1"/>
            </w14:solidFill>
          </w14:textFill>
        </w:rPr>
      </w:pPr>
      <w:r>
        <w:rPr>
          <w:rFonts w:hint="eastAsia" w:hAnsi="宋体"/>
          <w:b/>
          <w:color w:val="000000" w:themeColor="text1"/>
          <w:sz w:val="72"/>
          <w:szCs w:val="72"/>
          <w14:textFill>
            <w14:solidFill>
              <w14:schemeClr w14:val="tx1"/>
            </w14:solidFill>
          </w14:textFill>
        </w:rPr>
        <w:t>竞争性磋商文件</w:t>
      </w:r>
      <w:bookmarkEnd w:id="0"/>
    </w:p>
    <w:p>
      <w:pPr>
        <w:pStyle w:val="8"/>
        <w:jc w:val="center"/>
        <w:rPr>
          <w:rFonts w:hAnsi="宋体"/>
          <w:b/>
          <w:color w:val="000000" w:themeColor="text1"/>
          <w:sz w:val="18"/>
          <w:szCs w:val="18"/>
          <w14:textFill>
            <w14:solidFill>
              <w14:schemeClr w14:val="tx1"/>
            </w14:solidFill>
          </w14:textFill>
        </w:rPr>
      </w:pPr>
    </w:p>
    <w:p>
      <w:pPr>
        <w:pStyle w:val="8"/>
        <w:ind w:firstLine="2891" w:firstLineChars="900"/>
        <w:rPr>
          <w:rFonts w:hint="default" w:hAnsi="宋体" w:eastAsia="宋体"/>
          <w:b/>
          <w:color w:val="000000" w:themeColor="text1"/>
          <w:sz w:val="32"/>
          <w:lang w:val="en-US" w:eastAsia="zh-CN"/>
          <w14:textFill>
            <w14:solidFill>
              <w14:schemeClr w14:val="tx1"/>
            </w14:solidFill>
          </w14:textFill>
        </w:rPr>
      </w:pPr>
      <w:r>
        <w:rPr>
          <w:rFonts w:hint="eastAsia" w:hAnsi="宋体"/>
          <w:b/>
          <w:color w:val="000000" w:themeColor="text1"/>
          <w:sz w:val="32"/>
          <w14:textFill>
            <w14:solidFill>
              <w14:schemeClr w14:val="tx1"/>
            </w14:solidFill>
          </w14:textFill>
        </w:rPr>
        <w:t>项目编号</w:t>
      </w:r>
      <w:r>
        <w:rPr>
          <w:rFonts w:hint="eastAsia" w:hAnsi="宋体"/>
          <w:b/>
          <w:color w:val="000000" w:themeColor="text1"/>
          <w:sz w:val="32"/>
          <w:lang w:eastAsia="zh-CN"/>
          <w14:textFill>
            <w14:solidFill>
              <w14:schemeClr w14:val="tx1"/>
            </w14:solidFill>
          </w14:textFill>
        </w:rPr>
        <w:t>：SDMY-2023-SQZ-001</w:t>
      </w:r>
    </w:p>
    <w:p>
      <w:pPr>
        <w:jc w:val="both"/>
        <w:rPr>
          <w:rFonts w:ascii="宋体" w:hAnsi="宋体"/>
          <w:b/>
          <w:color w:val="000000" w:themeColor="text1"/>
          <w:sz w:val="36"/>
          <w:szCs w:val="36"/>
          <w14:textFill>
            <w14:solidFill>
              <w14:schemeClr w14:val="tx1"/>
            </w14:solidFill>
          </w14:textFill>
        </w:rPr>
      </w:pPr>
    </w:p>
    <w:p>
      <w:pPr>
        <w:pStyle w:val="6"/>
        <w:rPr>
          <w:rFonts w:ascii="宋体" w:hAnsi="宋体"/>
          <w:b/>
          <w:color w:val="000000" w:themeColor="text1"/>
          <w:sz w:val="36"/>
          <w:szCs w:val="36"/>
          <w14:textFill>
            <w14:solidFill>
              <w14:schemeClr w14:val="tx1"/>
            </w14:solidFill>
          </w14:textFill>
        </w:rPr>
      </w:pPr>
    </w:p>
    <w:p>
      <w:pPr>
        <w:pStyle w:val="7"/>
        <w:rPr>
          <w:rFonts w:ascii="宋体" w:hAnsi="宋体"/>
          <w:b/>
          <w:color w:val="000000" w:themeColor="text1"/>
          <w:sz w:val="36"/>
          <w:szCs w:val="36"/>
          <w14:textFill>
            <w14:solidFill>
              <w14:schemeClr w14:val="tx1"/>
            </w14:solidFill>
          </w14:textFill>
        </w:rPr>
      </w:pPr>
      <w:r>
        <w:rPr>
          <w:rFonts w:hint="eastAsia"/>
          <w:lang w:val="en-US" w:eastAsia="zh-CN"/>
        </w:rPr>
        <w:t xml:space="preserve">                </w:t>
      </w:r>
      <w:r>
        <w:drawing>
          <wp:inline distT="0" distB="0" distL="114300" distR="114300">
            <wp:extent cx="3082290" cy="2703195"/>
            <wp:effectExtent l="0" t="0" r="1143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3082290" cy="2703195"/>
                    </a:xfrm>
                    <a:prstGeom prst="rect">
                      <a:avLst/>
                    </a:prstGeom>
                    <a:noFill/>
                    <a:ln>
                      <a:noFill/>
                    </a:ln>
                  </pic:spPr>
                </pic:pic>
              </a:graphicData>
            </a:graphic>
          </wp:inline>
        </w:drawing>
      </w:r>
    </w:p>
    <w:p>
      <w:pPr>
        <w:pStyle w:val="6"/>
      </w:pPr>
    </w:p>
    <w:p>
      <w:pPr>
        <w:jc w:val="center"/>
        <w:rPr>
          <w:rFonts w:ascii="宋体" w:hAnsi="宋体"/>
          <w:b/>
          <w:bCs/>
          <w:color w:val="000000" w:themeColor="text1"/>
          <w:kern w:val="16"/>
          <w:sz w:val="36"/>
          <w:szCs w:val="36"/>
          <w14:textFill>
            <w14:solidFill>
              <w14:schemeClr w14:val="tx1"/>
            </w14:solidFill>
          </w14:textFill>
        </w:rPr>
      </w:pPr>
    </w:p>
    <w:p>
      <w:pPr>
        <w:jc w:val="center"/>
        <w:rPr>
          <w:rFonts w:ascii="宋体" w:hAnsi="宋体"/>
          <w:b/>
          <w:bCs/>
          <w:color w:val="000000" w:themeColor="text1"/>
          <w:kern w:val="16"/>
          <w:sz w:val="36"/>
          <w:szCs w:val="36"/>
          <w14:textFill>
            <w14:solidFill>
              <w14:schemeClr w14:val="tx1"/>
            </w14:solidFill>
          </w14:textFill>
        </w:rPr>
      </w:pPr>
    </w:p>
    <w:p>
      <w:pPr>
        <w:pStyle w:val="17"/>
        <w:spacing w:line="600" w:lineRule="auto"/>
        <w:ind w:firstLine="1446" w:firstLineChars="400"/>
        <w:jc w:val="both"/>
        <w:rPr>
          <w:rFonts w:hint="eastAsia" w:ascii="宋体" w:hAnsi="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采 购 人：</w:t>
      </w:r>
      <w:r>
        <w:rPr>
          <w:rFonts w:hint="eastAsia" w:ascii="宋体" w:hAnsi="宋体"/>
          <w:b/>
          <w:color w:val="000000" w:themeColor="text1"/>
          <w:sz w:val="36"/>
          <w:szCs w:val="36"/>
          <w:lang w:eastAsia="zh-CN"/>
          <w14:textFill>
            <w14:solidFill>
              <w14:schemeClr w14:val="tx1"/>
            </w14:solidFill>
          </w14:textFill>
        </w:rPr>
        <w:t>邹城市石墙镇人民政府</w:t>
      </w:r>
    </w:p>
    <w:p>
      <w:pPr>
        <w:pStyle w:val="17"/>
        <w:spacing w:line="600" w:lineRule="auto"/>
        <w:ind w:firstLine="1446" w:firstLineChars="400"/>
        <w:jc w:val="both"/>
        <w:rPr>
          <w:rFonts w:hint="eastAsia" w:ascii="宋体" w:hAnsi="宋体" w:eastAsia="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代理机构：</w:t>
      </w:r>
      <w:r>
        <w:rPr>
          <w:rFonts w:hint="eastAsia" w:ascii="宋体" w:hAnsi="宋体"/>
          <w:b/>
          <w:color w:val="000000" w:themeColor="text1"/>
          <w:sz w:val="36"/>
          <w:szCs w:val="36"/>
          <w:lang w:eastAsia="zh-CN"/>
          <w14:textFill>
            <w14:solidFill>
              <w14:schemeClr w14:val="tx1"/>
            </w14:solidFill>
          </w14:textFill>
        </w:rPr>
        <w:t>山东铭一项目管理有限公司</w:t>
      </w:r>
    </w:p>
    <w:p>
      <w:pPr>
        <w:tabs>
          <w:tab w:val="left" w:pos="1080"/>
        </w:tabs>
        <w:spacing w:line="600" w:lineRule="auto"/>
        <w:ind w:firstLine="1446" w:firstLineChars="400"/>
        <w:rPr>
          <w:rFonts w:ascii="宋体" w:hAnsi="宋体"/>
          <w:b/>
          <w:color w:val="000000" w:themeColor="text1"/>
          <w:sz w:val="36"/>
          <w:szCs w:val="36"/>
          <w14:textFill>
            <w14:solidFill>
              <w14:schemeClr w14:val="tx1"/>
            </w14:solidFill>
          </w14:textFill>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000000" w:themeColor="text1"/>
          <w:sz w:val="36"/>
          <w:szCs w:val="36"/>
          <w14:textFill>
            <w14:solidFill>
              <w14:schemeClr w14:val="tx1"/>
            </w14:solidFill>
          </w14:textFill>
        </w:rPr>
        <w:t>日    期：二○二</w:t>
      </w:r>
      <w:r>
        <w:rPr>
          <w:rFonts w:hint="eastAsia" w:ascii="宋体" w:hAnsi="宋体"/>
          <w:b/>
          <w:color w:val="000000" w:themeColor="text1"/>
          <w:sz w:val="36"/>
          <w:szCs w:val="36"/>
          <w:lang w:eastAsia="zh-CN"/>
          <w14:textFill>
            <w14:solidFill>
              <w14:schemeClr w14:val="tx1"/>
            </w14:solidFill>
          </w14:textFill>
        </w:rPr>
        <w:t>三</w:t>
      </w:r>
      <w:r>
        <w:rPr>
          <w:rFonts w:hint="eastAsia" w:ascii="宋体" w:hAnsi="宋体"/>
          <w:b/>
          <w:color w:val="000000" w:themeColor="text1"/>
          <w:sz w:val="36"/>
          <w:szCs w:val="36"/>
          <w14:textFill>
            <w14:solidFill>
              <w14:schemeClr w14:val="tx1"/>
            </w14:solidFill>
          </w14:textFill>
        </w:rPr>
        <w:t>年</w:t>
      </w:r>
      <w:r>
        <w:rPr>
          <w:rFonts w:hint="eastAsia" w:ascii="宋体" w:hAnsi="宋体"/>
          <w:b/>
          <w:color w:val="000000" w:themeColor="text1"/>
          <w:sz w:val="36"/>
          <w:szCs w:val="36"/>
          <w:lang w:val="en-US" w:eastAsia="zh-CN"/>
          <w14:textFill>
            <w14:solidFill>
              <w14:schemeClr w14:val="tx1"/>
            </w14:solidFill>
          </w14:textFill>
        </w:rPr>
        <w:t>三</w:t>
      </w:r>
      <w:r>
        <w:rPr>
          <w:rFonts w:hint="eastAsia" w:ascii="宋体" w:hAnsi="宋体"/>
          <w:b/>
          <w:color w:val="000000" w:themeColor="text1"/>
          <w:sz w:val="36"/>
          <w:szCs w:val="36"/>
          <w14:textFill>
            <w14:solidFill>
              <w14:schemeClr w14:val="tx1"/>
            </w14:solidFill>
          </w14:textFill>
        </w:rPr>
        <w:t>月</w:t>
      </w:r>
    </w:p>
    <w:p>
      <w:pPr>
        <w:tabs>
          <w:tab w:val="left" w:pos="1080"/>
        </w:tabs>
        <w:snapToGrid w:val="0"/>
        <w:spacing w:line="720" w:lineRule="auto"/>
        <w:ind w:firstLine="4367" w:firstLineChars="145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目  录</w:t>
      </w:r>
    </w:p>
    <w:p>
      <w:pPr>
        <w:pStyle w:val="11"/>
        <w:tabs>
          <w:tab w:val="right" w:leader="dot" w:pos="9638"/>
        </w:tabs>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TOC \o "1-1" \h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"_Toc10775" </w:instrText>
      </w:r>
      <w:r>
        <w:fldChar w:fldCharType="separate"/>
      </w:r>
      <w:r>
        <w:rPr>
          <w:rFonts w:hint="eastAsia" w:ascii="宋体" w:hAnsi="宋体"/>
          <w:color w:val="000000" w:themeColor="text1"/>
          <w:sz w:val="24"/>
          <w:szCs w:val="24"/>
          <w14:textFill>
            <w14:solidFill>
              <w14:schemeClr w14:val="tx1"/>
            </w14:solidFill>
          </w14:textFill>
        </w:rPr>
        <w:t>第一部分  竞争性磋商公告</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fldChar w:fldCharType="end"/>
      </w:r>
    </w:p>
    <w:p>
      <w:pPr>
        <w:pStyle w:val="11"/>
        <w:tabs>
          <w:tab w:val="right" w:leader="dot" w:pos="9638"/>
        </w:tabs>
        <w:rPr>
          <w:rFonts w:ascii="宋体" w:hAnsi="宋体"/>
          <w:color w:val="000000" w:themeColor="text1"/>
          <w:sz w:val="24"/>
          <w:szCs w:val="24"/>
          <w14:textFill>
            <w14:solidFill>
              <w14:schemeClr w14:val="tx1"/>
            </w14:solidFill>
          </w14:textFill>
        </w:rPr>
      </w:pPr>
      <w:r>
        <w:fldChar w:fldCharType="begin"/>
      </w:r>
      <w:r>
        <w:instrText xml:space="preserve"> HYPERLINK \l "_Toc17844" </w:instrText>
      </w:r>
      <w:r>
        <w:fldChar w:fldCharType="separate"/>
      </w:r>
      <w:r>
        <w:rPr>
          <w:rFonts w:hint="eastAsia" w:ascii="宋体" w:hAnsi="宋体"/>
          <w:color w:val="000000" w:themeColor="text1"/>
          <w:sz w:val="24"/>
          <w:szCs w:val="24"/>
          <w14:textFill>
            <w14:solidFill>
              <w14:schemeClr w14:val="tx1"/>
            </w14:solidFill>
          </w14:textFill>
        </w:rPr>
        <w:t>第二部分  磋商响应方须知</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fldChar w:fldCharType="end"/>
      </w:r>
    </w:p>
    <w:p>
      <w:pPr>
        <w:pStyle w:val="11"/>
        <w:tabs>
          <w:tab w:val="right" w:leader="dot" w:pos="9638"/>
        </w:tabs>
        <w:rPr>
          <w:rFonts w:ascii="宋体" w:hAnsi="宋体"/>
          <w:color w:val="000000" w:themeColor="text1"/>
          <w:sz w:val="24"/>
          <w:szCs w:val="24"/>
          <w14:textFill>
            <w14:solidFill>
              <w14:schemeClr w14:val="tx1"/>
            </w14:solidFill>
          </w14:textFill>
        </w:rPr>
      </w:pPr>
      <w:r>
        <w:fldChar w:fldCharType="begin"/>
      </w:r>
      <w:r>
        <w:instrText xml:space="preserve"> HYPERLINK \l "_Toc31011" </w:instrText>
      </w:r>
      <w:r>
        <w:fldChar w:fldCharType="separate"/>
      </w:r>
      <w:r>
        <w:rPr>
          <w:rFonts w:hint="eastAsia" w:ascii="宋体" w:hAnsi="宋体"/>
          <w:color w:val="000000" w:themeColor="text1"/>
          <w:sz w:val="24"/>
          <w:szCs w:val="24"/>
          <w14:textFill>
            <w14:solidFill>
              <w14:schemeClr w14:val="tx1"/>
            </w14:solidFill>
          </w14:textFill>
        </w:rPr>
        <w:t>第三部分  磋商组织、步骤与评审方法</w:t>
      </w:r>
      <w:bookmarkStart w:id="1" w:name="_Hlt496178532"/>
      <w:bookmarkStart w:id="2" w:name="_Hlt496178559"/>
      <w:r>
        <w:rPr>
          <w:rFonts w:ascii="宋体" w:hAnsi="宋体"/>
          <w:color w:val="000000" w:themeColor="text1"/>
          <w:sz w:val="24"/>
          <w:szCs w:val="24"/>
          <w14:textFill>
            <w14:solidFill>
              <w14:schemeClr w14:val="tx1"/>
            </w14:solidFill>
          </w14:textFill>
        </w:rPr>
        <w:tab/>
      </w:r>
      <w:bookmarkEnd w:id="1"/>
      <w:bookmarkEnd w:id="2"/>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0</w:t>
      </w:r>
      <w:r>
        <w:rPr>
          <w:rFonts w:ascii="宋体" w:hAnsi="宋体"/>
          <w:color w:val="000000" w:themeColor="text1"/>
          <w:sz w:val="24"/>
          <w:szCs w:val="24"/>
          <w14:textFill>
            <w14:solidFill>
              <w14:schemeClr w14:val="tx1"/>
            </w14:solidFill>
          </w14:textFill>
        </w:rPr>
        <w:fldChar w:fldCharType="end"/>
      </w:r>
    </w:p>
    <w:p>
      <w:pPr>
        <w:pStyle w:val="11"/>
        <w:tabs>
          <w:tab w:val="right" w:leader="dot" w:pos="9638"/>
        </w:tabs>
        <w:rPr>
          <w:rFonts w:hint="eastAsia" w:ascii="宋体" w:hAnsi="宋体" w:eastAsia="宋体"/>
          <w:color w:val="000000" w:themeColor="text1"/>
          <w:sz w:val="24"/>
          <w:szCs w:val="24"/>
          <w:lang w:val="en-US" w:eastAsia="zh-CN"/>
          <w14:textFill>
            <w14:solidFill>
              <w14:schemeClr w14:val="tx1"/>
            </w14:solidFill>
          </w14:textFill>
        </w:rPr>
      </w:pPr>
      <w:r>
        <w:fldChar w:fldCharType="begin"/>
      </w:r>
      <w:r>
        <w:instrText xml:space="preserve"> HYPERLINK \l "_Toc22960" </w:instrText>
      </w:r>
      <w:r>
        <w:fldChar w:fldCharType="separate"/>
      </w:r>
      <w:r>
        <w:rPr>
          <w:rFonts w:hint="eastAsia" w:ascii="宋体" w:hAnsi="宋体"/>
          <w:color w:val="000000" w:themeColor="text1"/>
          <w:sz w:val="24"/>
          <w:szCs w:val="24"/>
          <w14:textFill>
            <w14:solidFill>
              <w14:schemeClr w14:val="tx1"/>
            </w14:solidFill>
          </w14:textFill>
        </w:rPr>
        <w:t>第四部分  采购内</w:t>
      </w:r>
      <w:bookmarkStart w:id="3" w:name="_Hlt496175998"/>
      <w:bookmarkStart w:id="4" w:name="_Hlt496175997"/>
      <w:bookmarkStart w:id="5" w:name="_Hlt496185565"/>
      <w:bookmarkStart w:id="6" w:name="_Hlt496185564"/>
      <w:r>
        <w:rPr>
          <w:rFonts w:hint="eastAsia" w:ascii="宋体" w:hAnsi="宋体"/>
          <w:color w:val="000000" w:themeColor="text1"/>
          <w:sz w:val="24"/>
          <w:szCs w:val="24"/>
          <w14:textFill>
            <w14:solidFill>
              <w14:schemeClr w14:val="tx1"/>
            </w14:solidFill>
          </w14:textFill>
        </w:rPr>
        <w:t>容</w:t>
      </w:r>
      <w:bookmarkEnd w:id="3"/>
      <w:bookmarkEnd w:id="4"/>
      <w:bookmarkEnd w:id="5"/>
      <w:bookmarkEnd w:id="6"/>
      <w:r>
        <w:rPr>
          <w:rFonts w:hint="eastAsia" w:ascii="宋体" w:hAnsi="宋体"/>
          <w:color w:val="000000" w:themeColor="text1"/>
          <w:sz w:val="24"/>
          <w:szCs w:val="24"/>
          <w14:textFill>
            <w14:solidFill>
              <w14:schemeClr w14:val="tx1"/>
            </w14:solidFill>
          </w14:textFill>
        </w:rPr>
        <w:t>及要求</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lang w:val="en-US" w:eastAsia="zh-CN"/>
          <w14:textFill>
            <w14:solidFill>
              <w14:schemeClr w14:val="tx1"/>
            </w14:solidFill>
          </w14:textFill>
        </w:rPr>
        <w:t>6</w:t>
      </w:r>
    </w:p>
    <w:p>
      <w:pPr>
        <w:pStyle w:val="11"/>
        <w:tabs>
          <w:tab w:val="right" w:leader="dot" w:pos="9638"/>
        </w:tabs>
        <w:rPr>
          <w:rFonts w:hint="eastAsia" w:ascii="宋体" w:hAnsi="宋体" w:eastAsia="宋体"/>
          <w:color w:val="000000" w:themeColor="text1"/>
          <w:sz w:val="24"/>
          <w:szCs w:val="24"/>
          <w:lang w:val="en-US" w:eastAsia="zh-CN"/>
          <w14:textFill>
            <w14:solidFill>
              <w14:schemeClr w14:val="tx1"/>
            </w14:solidFill>
          </w14:textFill>
        </w:rPr>
      </w:pPr>
      <w:r>
        <w:fldChar w:fldCharType="begin"/>
      </w:r>
      <w:r>
        <w:instrText xml:space="preserve"> HYPERLINK \l "_Toc24173" </w:instrText>
      </w:r>
      <w:r>
        <w:fldChar w:fldCharType="separate"/>
      </w:r>
      <w:r>
        <w:rPr>
          <w:rFonts w:hint="eastAsia" w:ascii="宋体" w:hAnsi="宋体"/>
          <w:color w:val="000000" w:themeColor="text1"/>
          <w:sz w:val="24"/>
          <w:szCs w:val="24"/>
          <w14:textFill>
            <w14:solidFill>
              <w14:schemeClr w14:val="tx1"/>
            </w14:solidFill>
          </w14:textFill>
        </w:rPr>
        <w:t>第五部分  合同授予</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lang w:val="en-US" w:eastAsia="zh-CN"/>
          <w14:textFill>
            <w14:solidFill>
              <w14:schemeClr w14:val="tx1"/>
            </w14:solidFill>
          </w14:textFill>
        </w:rPr>
        <w:t>7</w:t>
      </w:r>
    </w:p>
    <w:p>
      <w:pPr>
        <w:pStyle w:val="11"/>
        <w:tabs>
          <w:tab w:val="right" w:leader="dot" w:pos="9638"/>
        </w:tabs>
        <w:rPr>
          <w:rFonts w:hint="eastAsia" w:ascii="宋体" w:hAnsi="宋体" w:eastAsia="宋体"/>
          <w:color w:val="000000" w:themeColor="text1"/>
          <w:lang w:val="en-US" w:eastAsia="zh-CN"/>
          <w14:textFill>
            <w14:solidFill>
              <w14:schemeClr w14:val="tx1"/>
            </w14:solidFill>
          </w14:textFill>
        </w:rPr>
      </w:pPr>
      <w:r>
        <w:fldChar w:fldCharType="begin"/>
      </w:r>
      <w:r>
        <w:instrText xml:space="preserve"> HYPERLINK \l "_Toc22583" </w:instrText>
      </w:r>
      <w:r>
        <w:fldChar w:fldCharType="separate"/>
      </w:r>
      <w:r>
        <w:rPr>
          <w:rFonts w:hint="eastAsia" w:ascii="宋体" w:hAnsi="宋体" w:cs="宋体"/>
          <w:color w:val="000000" w:themeColor="text1"/>
          <w:sz w:val="24"/>
          <w:szCs w:val="24"/>
          <w14:textFill>
            <w14:solidFill>
              <w14:schemeClr w14:val="tx1"/>
            </w14:solidFill>
          </w14:textFill>
        </w:rPr>
        <w:t>第六部分  响应文</w:t>
      </w:r>
      <w:bookmarkStart w:id="7" w:name="_Hlt496176112"/>
      <w:r>
        <w:rPr>
          <w:rFonts w:hint="eastAsia" w:ascii="宋体" w:hAnsi="宋体" w:cs="宋体"/>
          <w:color w:val="000000" w:themeColor="text1"/>
          <w:sz w:val="24"/>
          <w:szCs w:val="24"/>
          <w14:textFill>
            <w14:solidFill>
              <w14:schemeClr w14:val="tx1"/>
            </w14:solidFill>
          </w14:textFill>
        </w:rPr>
        <w:t>件</w:t>
      </w:r>
      <w:bookmarkEnd w:id="7"/>
      <w:r>
        <w:rPr>
          <w:rFonts w:hint="eastAsia" w:ascii="宋体" w:hAnsi="宋体" w:cs="宋体"/>
          <w:color w:val="000000" w:themeColor="text1"/>
          <w:sz w:val="24"/>
          <w:szCs w:val="24"/>
          <w14:textFill>
            <w14:solidFill>
              <w14:schemeClr w14:val="tx1"/>
            </w14:solidFill>
          </w14:textFill>
        </w:rPr>
        <w:t>格</w:t>
      </w:r>
      <w:bookmarkStart w:id="8" w:name="_Hlt496176840"/>
      <w:r>
        <w:rPr>
          <w:rFonts w:hint="eastAsia" w:ascii="宋体" w:hAnsi="宋体" w:cs="宋体"/>
          <w:color w:val="000000" w:themeColor="text1"/>
          <w:sz w:val="24"/>
          <w:szCs w:val="24"/>
          <w14:textFill>
            <w14:solidFill>
              <w14:schemeClr w14:val="tx1"/>
            </w14:solidFill>
          </w14:textFill>
        </w:rPr>
        <w:t>式</w:t>
      </w:r>
      <w:bookmarkEnd w:id="8"/>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6</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lang w:val="en-US" w:eastAsia="zh-CN"/>
          <w14:textFill>
            <w14:solidFill>
              <w14:schemeClr w14:val="tx1"/>
            </w14:solidFill>
          </w14:textFill>
        </w:rPr>
        <w:t>5</w:t>
      </w:r>
    </w:p>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fldChar w:fldCharType="end"/>
      </w:r>
    </w:p>
    <w:p>
      <w:pPr>
        <w:spacing w:line="360" w:lineRule="auto"/>
        <w:jc w:val="center"/>
        <w:outlineLvl w:val="0"/>
        <w:rPr>
          <w:rFonts w:ascii="宋体" w:hAnsi="宋体"/>
          <w:b/>
          <w:color w:val="000000" w:themeColor="text1"/>
          <w:sz w:val="32"/>
          <w:szCs w:val="32"/>
          <w14:textFill>
            <w14:solidFill>
              <w14:schemeClr w14:val="tx1"/>
            </w14:solidFill>
          </w14:textFill>
        </w:rPr>
      </w:pPr>
      <w:bookmarkStart w:id="9" w:name="_Toc10775"/>
      <w:bookmarkStart w:id="10" w:name="_Toc15040"/>
    </w:p>
    <w:p>
      <w:pPr>
        <w:spacing w:line="360" w:lineRule="auto"/>
        <w:jc w:val="center"/>
        <w:outlineLvl w:val="0"/>
        <w:rPr>
          <w:rFonts w:ascii="宋体" w:hAnsi="宋体"/>
          <w:b/>
          <w:color w:val="000000" w:themeColor="text1"/>
          <w:sz w:val="32"/>
          <w:szCs w:val="32"/>
          <w14:textFill>
            <w14:solidFill>
              <w14:schemeClr w14:val="tx1"/>
            </w14:solidFill>
          </w14:textFill>
        </w:rPr>
      </w:pPr>
    </w:p>
    <w:p>
      <w:pPr>
        <w:spacing w:line="360" w:lineRule="auto"/>
        <w:jc w:val="center"/>
        <w:outlineLvl w:val="0"/>
        <w:rPr>
          <w:rFonts w:ascii="宋体" w:hAnsi="宋体"/>
          <w:color w:val="000000" w:themeColor="text1"/>
          <w:sz w:val="32"/>
          <w:szCs w:val="32"/>
          <w14:textFill>
            <w14:solidFill>
              <w14:schemeClr w14:val="tx1"/>
            </w14:solidFill>
          </w14:textFill>
        </w:rPr>
      </w:pPr>
    </w:p>
    <w:p>
      <w:pPr>
        <w:tabs>
          <w:tab w:val="left" w:pos="6210"/>
        </w:tabs>
        <w:rPr>
          <w:rFonts w:ascii="宋体" w:hAnsi="宋体"/>
          <w:color w:val="000000" w:themeColor="text1"/>
          <w:sz w:val="32"/>
          <w:szCs w:val="32"/>
          <w14:textFill>
            <w14:solidFill>
              <w14:schemeClr w14:val="tx1"/>
            </w14:solidFill>
          </w14:textFill>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000000" w:themeColor="text1"/>
          <w:sz w:val="32"/>
          <w:szCs w:val="32"/>
          <w14:textFill>
            <w14:solidFill>
              <w14:schemeClr w14:val="tx1"/>
            </w14:solidFill>
          </w14:textFill>
        </w:rPr>
        <w:tab/>
      </w:r>
    </w:p>
    <w:p>
      <w:pPr>
        <w:keepNext w:val="0"/>
        <w:keepLines w:val="0"/>
        <w:pageBreakBefore w:val="0"/>
        <w:kinsoku/>
        <w:wordWrap/>
        <w:overflowPunct/>
        <w:topLinePunct w:val="0"/>
        <w:autoSpaceDE/>
        <w:autoSpaceDN/>
        <w:bidi w:val="0"/>
        <w:spacing w:line="540" w:lineRule="exact"/>
        <w:jc w:val="center"/>
        <w:textAlignment w:val="auto"/>
        <w:outlineLvl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第一部分  竞争性磋商公告</w:t>
      </w:r>
      <w:bookmarkEnd w:id="9"/>
      <w:bookmarkEnd w:id="10"/>
    </w:p>
    <w:p>
      <w:pPr>
        <w:keepNext w:val="0"/>
        <w:keepLines w:val="0"/>
        <w:pageBreakBefore w:val="0"/>
        <w:widowControl/>
        <w:shd w:val="clear" w:color="auto" w:fill="FFFFFF"/>
        <w:kinsoku/>
        <w:wordWrap/>
        <w:overflowPunct/>
        <w:topLinePunct w:val="0"/>
        <w:autoSpaceDE/>
        <w:autoSpaceDN/>
        <w:bidi w:val="0"/>
        <w:spacing w:line="360" w:lineRule="auto"/>
        <w:jc w:val="center"/>
        <w:textAlignment w:val="auto"/>
        <w:rPr>
          <w:rFonts w:ascii="宋体" w:hAnsi="宋体" w:cs="Helvetica"/>
          <w:b/>
          <w:bCs/>
          <w:color w:val="000000" w:themeColor="text1"/>
          <w:kern w:val="0"/>
          <w:sz w:val="24"/>
          <w:szCs w:val="24"/>
          <w:lang w:val="en"/>
          <w14:textFill>
            <w14:solidFill>
              <w14:schemeClr w14:val="tx1"/>
            </w14:solidFill>
          </w14:textFill>
        </w:rPr>
      </w:pPr>
      <w:bookmarkStart w:id="11" w:name="_Hlk62638239"/>
      <w:r>
        <w:rPr>
          <w:rFonts w:hint="eastAsia" w:ascii="宋体" w:hAnsi="宋体" w:cs="Helvetica"/>
          <w:b/>
          <w:bCs/>
          <w:color w:val="000000" w:themeColor="text1"/>
          <w:kern w:val="0"/>
          <w:sz w:val="24"/>
          <w:szCs w:val="24"/>
          <w:lang w:val="en" w:eastAsia="zh-CN"/>
          <w14:textFill>
            <w14:solidFill>
              <w14:schemeClr w14:val="tx1"/>
            </w14:solidFill>
          </w14:textFill>
        </w:rPr>
        <w:t>邹城市石墙镇农村卫生厕所改造工程</w:t>
      </w:r>
      <w:r>
        <w:rPr>
          <w:rFonts w:hint="eastAsia" w:ascii="宋体" w:hAnsi="宋体" w:cs="Helvetica"/>
          <w:b/>
          <w:bCs/>
          <w:color w:val="000000" w:themeColor="text1"/>
          <w:kern w:val="0"/>
          <w:sz w:val="24"/>
          <w:szCs w:val="24"/>
          <w:lang w:val="en"/>
          <w14:textFill>
            <w14:solidFill>
              <w14:schemeClr w14:val="tx1"/>
            </w14:solidFill>
          </w14:textFill>
        </w:rPr>
        <w:t>竞争性磋商公告</w:t>
      </w:r>
    </w:p>
    <w:p>
      <w:pPr>
        <w:keepNext w:val="0"/>
        <w:keepLines w:val="0"/>
        <w:pageBreakBefore w:val="0"/>
        <w:widowControl/>
        <w:numPr>
          <w:ilvl w:val="0"/>
          <w:numId w:val="1"/>
        </w:numPr>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kern w:val="0"/>
          <w:sz w:val="24"/>
          <w:lang w:eastAsia="zh-CN"/>
        </w:rPr>
      </w:pPr>
      <w:bookmarkStart w:id="12" w:name="_Hlk52379596"/>
      <w:r>
        <w:rPr>
          <w:rFonts w:hint="eastAsia" w:ascii="宋体" w:hAnsi="宋体" w:cs="宋体"/>
          <w:b/>
          <w:bCs/>
          <w:kern w:val="0"/>
          <w:sz w:val="24"/>
        </w:rPr>
        <w:t>采 购 人：</w:t>
      </w:r>
      <w:r>
        <w:rPr>
          <w:rFonts w:hint="eastAsia" w:ascii="宋体" w:hAnsi="宋体" w:cs="宋体"/>
          <w:b w:val="0"/>
          <w:bCs w:val="0"/>
          <w:kern w:val="0"/>
          <w:sz w:val="24"/>
          <w:lang w:eastAsia="zh-CN"/>
        </w:rPr>
        <w:t>邹城市石墙镇人民政府</w:t>
      </w:r>
    </w:p>
    <w:p>
      <w:pPr>
        <w:keepNext w:val="0"/>
        <w:keepLines w:val="0"/>
        <w:pageBreakBefore w:val="0"/>
        <w:widowControl/>
        <w:numPr>
          <w:ilvl w:val="0"/>
          <w:numId w:val="0"/>
        </w:numPr>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kern w:val="0"/>
          <w:sz w:val="24"/>
          <w:lang w:eastAsia="zh-CN"/>
        </w:rPr>
      </w:pPr>
      <w:r>
        <w:rPr>
          <w:rFonts w:hint="eastAsia" w:ascii="宋体" w:hAnsi="宋体" w:cs="宋体"/>
          <w:b/>
          <w:bCs/>
          <w:kern w:val="0"/>
          <w:sz w:val="24"/>
        </w:rPr>
        <w:t>二、项目名称：</w:t>
      </w:r>
      <w:r>
        <w:rPr>
          <w:rFonts w:hint="eastAsia" w:ascii="宋体" w:hAnsi="宋体" w:cs="宋体"/>
          <w:b w:val="0"/>
          <w:bCs w:val="0"/>
          <w:kern w:val="0"/>
          <w:sz w:val="24"/>
          <w:lang w:eastAsia="zh-CN"/>
        </w:rPr>
        <w:t>邹城市石墙镇农村卫生厕所改造工程</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kern w:val="0"/>
          <w:sz w:val="24"/>
          <w:lang w:val="en-US" w:eastAsia="zh-CN"/>
        </w:rPr>
      </w:pPr>
      <w:r>
        <w:rPr>
          <w:rFonts w:hint="eastAsia" w:ascii="宋体" w:hAnsi="宋体" w:cs="宋体"/>
          <w:b/>
          <w:bCs/>
          <w:kern w:val="0"/>
          <w:sz w:val="24"/>
        </w:rPr>
        <w:t>三、项目编号：</w:t>
      </w:r>
      <w:r>
        <w:rPr>
          <w:rFonts w:hint="eastAsia" w:ascii="宋体" w:hAnsi="宋体" w:cs="宋体"/>
          <w:b w:val="0"/>
          <w:bCs w:val="0"/>
          <w:kern w:val="0"/>
          <w:sz w:val="24"/>
          <w:lang w:eastAsia="zh-CN"/>
        </w:rPr>
        <w:t>SDMY-2023-SQZ-001</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rPr>
      </w:pPr>
      <w:r>
        <w:rPr>
          <w:rFonts w:hint="eastAsia" w:ascii="宋体" w:hAnsi="宋体" w:cs="宋体"/>
          <w:b/>
          <w:kern w:val="0"/>
          <w:sz w:val="24"/>
        </w:rPr>
        <w:t>四、采购内容：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kern w:val="0"/>
          <w:sz w:val="24"/>
          <w:lang w:eastAsia="zh-CN"/>
        </w:rPr>
        <w:t>邹城市石墙镇农村卫生厕所改造工程</w:t>
      </w:r>
      <w:r>
        <w:rPr>
          <w:rFonts w:hint="eastAsia" w:ascii="宋体" w:hAnsi="宋体" w:cs="宋体"/>
          <w:bCs/>
          <w:kern w:val="0"/>
          <w:sz w:val="24"/>
        </w:rPr>
        <w:t>，</w:t>
      </w:r>
      <w:r>
        <w:rPr>
          <w:rFonts w:hint="eastAsia" w:ascii="宋体" w:hAnsi="宋体" w:cs="宋体"/>
          <w:bCs/>
          <w:kern w:val="0"/>
          <w:sz w:val="24"/>
          <w:highlight w:val="none"/>
          <w:lang w:eastAsia="zh-CN"/>
        </w:rPr>
        <w:t>主要</w:t>
      </w:r>
      <w:r>
        <w:rPr>
          <w:rFonts w:hint="eastAsia" w:ascii="宋体" w:hAnsi="宋体" w:cs="宋体"/>
          <w:bCs/>
          <w:kern w:val="0"/>
          <w:sz w:val="24"/>
          <w:lang w:eastAsia="zh-CN"/>
        </w:rPr>
        <w:t>包括</w:t>
      </w:r>
      <w:r>
        <w:rPr>
          <w:rFonts w:hint="eastAsia" w:ascii="宋体" w:hAnsi="宋体" w:cs="宋体"/>
          <w:bCs/>
          <w:kern w:val="0"/>
          <w:sz w:val="24"/>
          <w:lang w:val="en-US" w:eastAsia="zh-CN"/>
        </w:rPr>
        <w:t>邹城市石墙镇单山、小石、前沃、高寺等村庄251户农户卫生厕所改造</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rPr>
        <w:t>采购预算</w:t>
      </w:r>
      <w:bookmarkStart w:id="13" w:name="_Hlk52371284"/>
      <w:r>
        <w:rPr>
          <w:rFonts w:hint="eastAsia" w:ascii="宋体" w:hAnsi="宋体" w:cs="宋体"/>
          <w:bCs/>
          <w:color w:val="auto"/>
          <w:kern w:val="0"/>
          <w:sz w:val="24"/>
          <w:lang w:val="en-US" w:eastAsia="zh-CN"/>
        </w:rPr>
        <w:t>471300.19</w:t>
      </w:r>
      <w:r>
        <w:rPr>
          <w:rFonts w:hint="eastAsia" w:ascii="宋体" w:hAnsi="宋体" w:cs="宋体"/>
          <w:bCs/>
          <w:color w:val="auto"/>
          <w:kern w:val="0"/>
          <w:sz w:val="24"/>
        </w:rPr>
        <w:t>元</w:t>
      </w:r>
      <w:bookmarkEnd w:id="13"/>
      <w:r>
        <w:rPr>
          <w:rFonts w:hint="eastAsia" w:ascii="宋体" w:hAnsi="宋体" w:cs="宋体"/>
          <w:bCs/>
          <w:color w:val="auto"/>
          <w:kern w:val="0"/>
          <w:sz w:val="24"/>
        </w:rPr>
        <w:t>（详见第四部分采购内容及要求）。</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kern w:val="0"/>
          <w:sz w:val="24"/>
        </w:rPr>
      </w:pPr>
      <w:r>
        <w:rPr>
          <w:rFonts w:hint="eastAsia" w:ascii="宋体" w:hAnsi="宋体" w:cs="宋体"/>
          <w:b/>
          <w:bCs/>
          <w:kern w:val="0"/>
          <w:sz w:val="24"/>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kern w:val="0"/>
          <w:sz w:val="24"/>
        </w:rPr>
        <w:t>1、</w:t>
      </w:r>
      <w:r>
        <w:rPr>
          <w:rFonts w:hint="eastAsia" w:ascii="宋体" w:hAnsi="宋体" w:cs="宋体"/>
          <w:bCs/>
          <w:kern w:val="0"/>
          <w:sz w:val="24"/>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kern w:val="0"/>
          <w:sz w:val="24"/>
        </w:rPr>
      </w:pPr>
      <w:r>
        <w:rPr>
          <w:rFonts w:hint="eastAsia" w:ascii="宋体" w:hAnsi="宋体" w:cs="宋体"/>
          <w:bCs/>
          <w:kern w:val="0"/>
          <w:sz w:val="24"/>
        </w:rPr>
        <w:t>（六）法律、行政法规规定的其他条件。</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2、供应商须为国内注册具有独立法人资格,</w:t>
      </w:r>
      <w:r>
        <w:rPr>
          <w:rFonts w:hint="eastAsia" w:ascii="宋体" w:hAnsi="宋体" w:cs="宋体"/>
          <w:b/>
          <w:bCs w:val="0"/>
          <w:color w:val="auto"/>
          <w:sz w:val="24"/>
          <w:szCs w:val="24"/>
          <w:lang w:val="en-US" w:eastAsia="zh-CN"/>
        </w:rPr>
        <w:t>供应商须具备</w:t>
      </w:r>
      <w:r>
        <w:rPr>
          <w:rFonts w:hint="eastAsia" w:ascii="宋体" w:hAnsi="宋体" w:cs="宋体"/>
          <w:b/>
          <w:bCs w:val="0"/>
          <w:color w:val="auto"/>
          <w:sz w:val="24"/>
          <w:szCs w:val="24"/>
          <w:u w:val="single"/>
          <w:lang w:val="en-US" w:eastAsia="zh-CN"/>
        </w:rPr>
        <w:t>建筑工程施工总承包叁级及以上资质</w:t>
      </w:r>
      <w:r>
        <w:rPr>
          <w:rFonts w:hint="eastAsia" w:ascii="宋体" w:hAnsi="宋体" w:cs="宋体"/>
          <w:b w:val="0"/>
          <w:bCs/>
          <w:color w:val="auto"/>
          <w:sz w:val="24"/>
          <w:szCs w:val="24"/>
          <w:lang w:val="en-US" w:eastAsia="zh-CN"/>
        </w:rPr>
        <w:t>，并在人员、设备、资金等方面具有相应的施工能力,无拖欠农民工工资的不良行为。其中，项目经理必须</w:t>
      </w:r>
      <w:r>
        <w:rPr>
          <w:rFonts w:hint="eastAsia" w:ascii="宋体" w:hAnsi="宋体" w:cs="宋体"/>
          <w:b/>
          <w:bCs w:val="0"/>
          <w:color w:val="auto"/>
          <w:sz w:val="24"/>
          <w:szCs w:val="24"/>
          <w:u w:val="single"/>
          <w:lang w:val="en-US" w:eastAsia="zh-CN"/>
        </w:rPr>
        <w:t>具备建筑工程专业二级注册建造师执业资格（须在本单位注册），并同时具备建造师安全生产考核合格证书（B证）</w:t>
      </w:r>
      <w:r>
        <w:rPr>
          <w:rFonts w:hint="eastAsia" w:ascii="宋体" w:hAnsi="宋体" w:cs="宋体"/>
          <w:b w:val="0"/>
          <w:bCs/>
          <w:color w:val="auto"/>
          <w:sz w:val="24"/>
          <w:szCs w:val="24"/>
          <w:lang w:val="en-US" w:eastAsia="zh-CN"/>
        </w:rPr>
        <w:t>；且未担任其他在施建设工程项目的项目经理（被更换的项目负责人6个月内不得在全省范围内参加工程投标）。</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3、供应商在递交响应文件时需同时提供</w:t>
      </w:r>
      <w:r>
        <w:rPr>
          <w:rFonts w:hint="eastAsia" w:ascii="宋体" w:hAnsi="宋体" w:cs="宋体"/>
          <w:b/>
          <w:bCs w:val="0"/>
          <w:color w:val="auto"/>
          <w:sz w:val="24"/>
          <w:szCs w:val="24"/>
          <w:u w:val="single"/>
          <w:lang w:val="en-US" w:eastAsia="zh-CN"/>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val="0"/>
          <w:bCs/>
          <w:color w:val="auto"/>
          <w:sz w:val="24"/>
          <w:szCs w:val="24"/>
          <w:lang w:val="en-US" w:eastAsia="zh-CN"/>
        </w:rPr>
        <w:t>。供应商在磋商时未按上述要求提供证明材料的，磋商小组根据竞争性磋商文件规定否决其磋商响应文件，涉及评审办法的，将不予计分。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2" w:firstLineChars="200"/>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注：上述材料、证件的复印件，须编制在响应文件中，是响应文件的有效组成内容。供应商在磋商时未按上述要求提供证明材料的，作无效响应文件处理。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ascii="宋体" w:hAnsi="宋体" w:cs="宋体"/>
          <w:b/>
          <w:bCs/>
          <w:kern w:val="0"/>
          <w:sz w:val="24"/>
        </w:rPr>
      </w:pPr>
      <w:r>
        <w:rPr>
          <w:rFonts w:hint="eastAsia" w:ascii="宋体" w:hAnsi="宋体" w:cs="宋体"/>
          <w:b w:val="0"/>
          <w:bCs/>
          <w:color w:val="auto"/>
          <w:sz w:val="24"/>
          <w:szCs w:val="24"/>
          <w:lang w:val="en-US" w:eastAsia="zh-CN"/>
        </w:rPr>
        <w:t>5、本次竞争性磋商不接受联合体。</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rPr>
        <w:t>六、磋商文件的获取：</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kern w:val="0"/>
          <w:sz w:val="24"/>
          <w:highlight w:val="none"/>
        </w:rPr>
        <w:t>1、磋商文件的获取时间</w:t>
      </w:r>
      <w:r>
        <w:rPr>
          <w:rFonts w:hint="eastAsia" w:ascii="宋体" w:hAnsi="宋体" w:cs="宋体"/>
          <w:bCs/>
          <w:color w:val="auto"/>
          <w:kern w:val="0"/>
          <w:sz w:val="24"/>
          <w:highlight w:val="none"/>
        </w:rPr>
        <w:t>：20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03</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22</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highlight w:val="none"/>
        </w:rPr>
        <w:t>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04</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03</w:t>
      </w:r>
      <w:r>
        <w:rPr>
          <w:rFonts w:hint="eastAsia" w:ascii="宋体" w:hAnsi="宋体" w:cs="宋体"/>
          <w:bCs/>
          <w:color w:val="auto"/>
          <w:kern w:val="0"/>
          <w:sz w:val="24"/>
          <w:highlight w:val="none"/>
        </w:rPr>
        <w:t>日；</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2、磋商文件的获取方式：磋商响应方不必办理报名手续，登录邹城市外宣网（http://www.mencius.gov.cn/）-</w:t>
      </w:r>
      <w:r>
        <w:rPr>
          <w:rFonts w:hint="eastAsia" w:ascii="宋体" w:hAnsi="宋体" w:cs="宋体"/>
          <w:bCs/>
          <w:color w:val="auto"/>
          <w:kern w:val="0"/>
          <w:sz w:val="24"/>
          <w:highlight w:val="none"/>
          <w:lang w:val="en-US" w:eastAsia="zh-CN"/>
        </w:rPr>
        <w:t>乡镇采购</w:t>
      </w:r>
      <w:r>
        <w:rPr>
          <w:rFonts w:hint="eastAsia" w:ascii="宋体" w:hAnsi="宋体" w:cs="宋体"/>
          <w:bCs/>
          <w:color w:val="auto"/>
          <w:kern w:val="0"/>
          <w:sz w:val="24"/>
          <w:highlight w:val="none"/>
        </w:rPr>
        <w:t>直接点击公告下方附件下载竞争性磋商文件。</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七、磋商响应文件的递交：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eastAsia="zh-CN"/>
        </w:rPr>
        <w:t>邹城市石墙镇人民政府</w:t>
      </w:r>
      <w:r>
        <w:rPr>
          <w:rFonts w:hint="eastAsia" w:ascii="宋体" w:hAnsi="宋体" w:cs="宋体"/>
          <w:bCs/>
          <w:color w:val="auto"/>
          <w:kern w:val="0"/>
          <w:sz w:val="24"/>
          <w:highlight w:val="none"/>
        </w:rPr>
        <w:t>于20</w:t>
      </w:r>
      <w:r>
        <w:rPr>
          <w:rFonts w:hint="eastAsia" w:ascii="宋体" w:hAnsi="宋体" w:cs="宋体"/>
          <w:bCs/>
          <w:color w:val="auto"/>
          <w:kern w:val="0"/>
          <w:sz w:val="24"/>
          <w:highlight w:val="none"/>
          <w:lang w:val="en-US" w:eastAsia="zh-CN"/>
        </w:rPr>
        <w:t>23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04</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03</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 xml:space="preserve">30 </w:t>
      </w:r>
      <w:r>
        <w:rPr>
          <w:rFonts w:hint="eastAsia" w:ascii="宋体" w:hAnsi="宋体" w:cs="宋体"/>
          <w:bCs/>
          <w:color w:val="auto"/>
          <w:kern w:val="0"/>
          <w:sz w:val="24"/>
          <w:highlight w:val="none"/>
        </w:rPr>
        <w:t>分（北京时间）磋商开始前在邹城市</w:t>
      </w:r>
      <w:r>
        <w:rPr>
          <w:rFonts w:hint="eastAsia" w:ascii="宋体" w:hAnsi="宋体" w:cs="宋体"/>
          <w:bCs/>
          <w:color w:val="auto"/>
          <w:kern w:val="0"/>
          <w:sz w:val="24"/>
          <w:highlight w:val="none"/>
          <w:lang w:eastAsia="zh-CN"/>
        </w:rPr>
        <w:t>石墙镇</w:t>
      </w:r>
      <w:r>
        <w:rPr>
          <w:rFonts w:hint="eastAsia" w:ascii="宋体" w:hAnsi="宋体" w:cs="宋体"/>
          <w:bCs/>
          <w:color w:val="auto"/>
          <w:kern w:val="0"/>
          <w:sz w:val="24"/>
          <w:highlight w:val="none"/>
        </w:rPr>
        <w:t>公共资源交易中心开标室受理供应商磋商响应文件的递交；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2、逾期送达或未送达指定地点的磋商响应文件，以及不按照竞争性磋商文件要求密封的磋商响应文件，采购人不予受理。</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highlight w:val="none"/>
        </w:rPr>
      </w:pPr>
      <w:r>
        <w:rPr>
          <w:rFonts w:hint="eastAsia" w:ascii="宋体" w:hAnsi="宋体" w:cs="宋体"/>
          <w:b/>
          <w:bCs w:val="0"/>
          <w:color w:val="auto"/>
          <w:kern w:val="0"/>
          <w:sz w:val="24"/>
          <w:highlight w:val="none"/>
        </w:rPr>
        <w:t>八、磋商时间与地点：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时间：20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04</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03</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30</w:t>
      </w:r>
      <w:bookmarkStart w:id="36" w:name="_GoBack"/>
      <w:bookmarkEnd w:id="36"/>
      <w:r>
        <w:rPr>
          <w:rFonts w:hint="eastAsia" w:ascii="宋体" w:hAnsi="宋体" w:cs="宋体"/>
          <w:bCs/>
          <w:color w:val="auto"/>
          <w:kern w:val="0"/>
          <w:sz w:val="24"/>
          <w:highlight w:val="none"/>
        </w:rPr>
        <w:t>分（北京时间）。</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地点：邹城市</w:t>
      </w:r>
      <w:r>
        <w:rPr>
          <w:rFonts w:hint="eastAsia" w:ascii="宋体" w:hAnsi="宋体" w:cs="宋体"/>
          <w:bCs/>
          <w:kern w:val="0"/>
          <w:sz w:val="24"/>
          <w:highlight w:val="none"/>
          <w:lang w:eastAsia="zh-CN"/>
        </w:rPr>
        <w:t>石墙镇</w:t>
      </w:r>
      <w:r>
        <w:rPr>
          <w:rFonts w:hint="eastAsia" w:ascii="宋体" w:hAnsi="宋体" w:cs="宋体"/>
          <w:bCs/>
          <w:kern w:val="0"/>
          <w:sz w:val="24"/>
          <w:highlight w:val="none"/>
        </w:rPr>
        <w:t>公共资源交易中心开标室。</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kern w:val="0"/>
          <w:sz w:val="24"/>
          <w:highlight w:val="none"/>
        </w:rPr>
      </w:pPr>
      <w:r>
        <w:rPr>
          <w:rFonts w:hint="eastAsia" w:ascii="宋体" w:hAnsi="宋体" w:cs="宋体"/>
          <w:b/>
          <w:bCs w:val="0"/>
          <w:kern w:val="0"/>
          <w:sz w:val="24"/>
          <w:highlight w:val="none"/>
        </w:rPr>
        <w:t>九、联系方式：</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采 购 人：</w:t>
      </w:r>
      <w:r>
        <w:rPr>
          <w:rFonts w:hint="eastAsia" w:ascii="宋体" w:hAnsi="宋体" w:cs="宋体"/>
          <w:bCs/>
          <w:kern w:val="0"/>
          <w:sz w:val="24"/>
          <w:lang w:eastAsia="zh-CN"/>
        </w:rPr>
        <w:t>邹城市石墙镇人民政府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办公地址：邹城市</w:t>
      </w:r>
      <w:r>
        <w:rPr>
          <w:rFonts w:hint="eastAsia" w:ascii="宋体" w:hAnsi="宋体" w:cs="宋体"/>
          <w:bCs/>
          <w:kern w:val="0"/>
          <w:sz w:val="24"/>
          <w:lang w:eastAsia="zh-CN"/>
        </w:rPr>
        <w:t>石墙镇</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color w:val="auto"/>
          <w:kern w:val="0"/>
          <w:sz w:val="24"/>
          <w:lang w:val="en-US" w:eastAsia="zh-CN"/>
        </w:rPr>
      </w:pPr>
      <w:r>
        <w:rPr>
          <w:rFonts w:hint="eastAsia" w:ascii="宋体" w:hAnsi="宋体" w:cs="宋体"/>
          <w:bCs/>
          <w:color w:val="auto"/>
          <w:kern w:val="0"/>
          <w:sz w:val="24"/>
        </w:rPr>
        <w:t>联 系 人：</w:t>
      </w:r>
      <w:r>
        <w:rPr>
          <w:rFonts w:hint="eastAsia" w:ascii="宋体" w:hAnsi="宋体" w:cs="宋体"/>
          <w:bCs/>
          <w:color w:val="auto"/>
          <w:kern w:val="0"/>
          <w:sz w:val="24"/>
          <w:lang w:val="en-US" w:eastAsia="zh-CN"/>
        </w:rPr>
        <w:t>石传刚</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color w:val="auto"/>
          <w:kern w:val="0"/>
          <w:sz w:val="24"/>
          <w:highlight w:val="none"/>
          <w:lang w:val="en-US" w:eastAsia="zh-CN"/>
        </w:rPr>
      </w:pPr>
      <w:r>
        <w:rPr>
          <w:rFonts w:hint="eastAsia" w:ascii="宋体" w:hAnsi="宋体" w:cs="宋体"/>
          <w:bCs/>
          <w:color w:val="auto"/>
          <w:kern w:val="0"/>
          <w:sz w:val="24"/>
        </w:rPr>
        <w:t>联系电</w:t>
      </w:r>
      <w:r>
        <w:rPr>
          <w:rFonts w:hint="eastAsia" w:ascii="宋体" w:hAnsi="宋体" w:cs="宋体"/>
          <w:bCs/>
          <w:color w:val="auto"/>
          <w:kern w:val="0"/>
          <w:sz w:val="24"/>
          <w:highlight w:val="none"/>
        </w:rPr>
        <w:t>话：</w:t>
      </w:r>
      <w:r>
        <w:rPr>
          <w:rFonts w:hint="eastAsia" w:ascii="宋体" w:hAnsi="宋体" w:cs="宋体"/>
          <w:bCs/>
          <w:color w:val="auto"/>
          <w:kern w:val="0"/>
          <w:sz w:val="24"/>
          <w:highlight w:val="none"/>
          <w:lang w:val="en-US" w:eastAsia="zh-CN"/>
        </w:rPr>
        <w:t>13685477578</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代理机构：</w:t>
      </w:r>
      <w:r>
        <w:rPr>
          <w:rFonts w:hint="eastAsia" w:ascii="宋体" w:hAnsi="宋体" w:cs="宋体"/>
          <w:bCs/>
          <w:kern w:val="0"/>
          <w:sz w:val="24"/>
          <w:lang w:eastAsia="zh-CN"/>
        </w:rPr>
        <w:t>山东铭一项目管理有限公司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地    址：</w:t>
      </w:r>
      <w:r>
        <w:rPr>
          <w:rFonts w:hint="eastAsia" w:ascii="宋体" w:hAnsi="宋体" w:cs="宋体"/>
          <w:bCs/>
          <w:kern w:val="0"/>
          <w:sz w:val="24"/>
          <w:lang w:eastAsia="zh-CN"/>
        </w:rPr>
        <w:t>山东省邹城市太平东路新都会A栋</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eastAsia="zh-CN"/>
        </w:rPr>
        <w:t>何欣</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kern w:val="0"/>
          <w:sz w:val="24"/>
          <w:lang w:val="en-US" w:eastAsia="zh-CN"/>
        </w:rPr>
      </w:pPr>
      <w:r>
        <w:rPr>
          <w:rFonts w:hint="eastAsia" w:ascii="宋体" w:hAnsi="宋体" w:cs="宋体"/>
          <w:bCs/>
          <w:kern w:val="0"/>
          <w:sz w:val="24"/>
        </w:rPr>
        <w:t>联系电话：</w:t>
      </w:r>
      <w:r>
        <w:rPr>
          <w:rFonts w:hint="eastAsia" w:ascii="宋体" w:hAnsi="宋体" w:cs="宋体"/>
          <w:bCs/>
          <w:kern w:val="0"/>
          <w:sz w:val="24"/>
          <w:lang w:val="en-US" w:eastAsia="zh-CN"/>
        </w:rPr>
        <w:t>15054798099</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电子邮箱：</w:t>
      </w:r>
      <w:r>
        <w:rPr>
          <w:rFonts w:hint="eastAsia" w:ascii="宋体" w:hAnsi="宋体" w:cs="宋体"/>
          <w:bCs/>
          <w:kern w:val="0"/>
          <w:sz w:val="24"/>
          <w:lang w:eastAsia="zh-CN"/>
        </w:rPr>
        <w:t>sdmyxm01@163.com</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kern w:val="0"/>
          <w:sz w:val="24"/>
        </w:rPr>
      </w:pPr>
      <w:r>
        <w:rPr>
          <w:rFonts w:hint="eastAsia" w:ascii="宋体" w:hAnsi="宋体" w:cs="宋体"/>
          <w:b/>
          <w:bCs w:val="0"/>
          <w:kern w:val="0"/>
          <w:sz w:val="24"/>
        </w:rPr>
        <w:t>十、重要说明</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1、施工期间与周边关系的协调由成交单位自行处理。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2、竞争性磋商文件一经在邹城市外宣网（http://www.mencius.gov.cn/）发布，视作已发放给所有潜在供应商（发布时间即为发出磋商文件的时间），各供应商应随时关注邹城市外宣网（http://www.mencius.gov.cn/）下载电子版磋商文件，否则所造成的一切后果由供应商自负。</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rPr>
        <w:t>发布人：</w:t>
      </w:r>
      <w:r>
        <w:rPr>
          <w:rFonts w:hint="eastAsia" w:ascii="宋体" w:hAnsi="宋体" w:cs="宋体"/>
          <w:bCs/>
          <w:kern w:val="0"/>
          <w:sz w:val="24"/>
          <w:szCs w:val="24"/>
          <w:lang w:eastAsia="zh-CN"/>
        </w:rPr>
        <w:t>邹城市石墙镇人民政府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山东铭一项目管理有限公司</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right"/>
        <w:textAlignment w:val="auto"/>
        <w:rPr>
          <w:rFonts w:hint="eastAsia" w:ascii="宋体" w:hAnsi="宋体" w:cs="宋体"/>
          <w:bCs/>
          <w:color w:val="auto"/>
          <w:kern w:val="0"/>
          <w:sz w:val="24"/>
          <w:szCs w:val="24"/>
          <w:highlight w:val="none"/>
        </w:rPr>
      </w:pPr>
      <w:r>
        <w:rPr>
          <w:rFonts w:hint="eastAsia" w:ascii="宋体" w:hAnsi="宋体" w:cs="宋体"/>
          <w:bCs/>
          <w:kern w:val="0"/>
          <w:sz w:val="24"/>
          <w:szCs w:val="24"/>
          <w:lang w:val="en-US" w:eastAsia="zh-CN"/>
        </w:rPr>
        <w:t xml:space="preserve">  </w:t>
      </w:r>
      <w:r>
        <w:rPr>
          <w:rFonts w:hint="eastAsia" w:ascii="宋体" w:hAnsi="宋体" w:cs="宋体"/>
          <w:bCs/>
          <w:color w:val="auto"/>
          <w:kern w:val="0"/>
          <w:sz w:val="24"/>
          <w:szCs w:val="24"/>
        </w:rPr>
        <w:t>发布时间：202</w:t>
      </w:r>
      <w:r>
        <w:rPr>
          <w:rFonts w:hint="eastAsia" w:ascii="宋体" w:hAnsi="宋体" w:cs="宋体"/>
          <w:bCs/>
          <w:color w:val="auto"/>
          <w:kern w:val="0"/>
          <w:sz w:val="24"/>
          <w:szCs w:val="24"/>
          <w:lang w:val="en-US" w:eastAsia="zh-CN"/>
        </w:rPr>
        <w:t>3</w:t>
      </w:r>
      <w:r>
        <w:rPr>
          <w:rFonts w:hint="eastAsia" w:ascii="宋体" w:hAnsi="宋体" w:cs="宋体"/>
          <w:bCs/>
          <w:color w:val="auto"/>
          <w:kern w:val="0"/>
          <w:sz w:val="24"/>
          <w:szCs w:val="24"/>
        </w:rPr>
        <w:t>年</w:t>
      </w:r>
      <w:r>
        <w:rPr>
          <w:rFonts w:hint="eastAsia" w:ascii="宋体" w:hAnsi="宋体" w:cs="宋体"/>
          <w:bCs/>
          <w:color w:val="auto"/>
          <w:kern w:val="0"/>
          <w:sz w:val="24"/>
          <w:szCs w:val="24"/>
          <w:lang w:val="en-US" w:eastAsia="zh-CN"/>
        </w:rPr>
        <w:t>03</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22</w:t>
      </w:r>
      <w:r>
        <w:rPr>
          <w:rFonts w:hint="eastAsia" w:ascii="宋体" w:hAnsi="宋体" w:cs="宋体"/>
          <w:bCs/>
          <w:color w:val="auto"/>
          <w:kern w:val="0"/>
          <w:sz w:val="24"/>
          <w:szCs w:val="24"/>
          <w:highlight w:val="none"/>
        </w:rPr>
        <w:t>日</w:t>
      </w:r>
      <w:bookmarkEnd w:id="11"/>
      <w:bookmarkEnd w:id="12"/>
      <w:bookmarkStart w:id="14" w:name="_Toc474"/>
      <w:bookmarkStart w:id="15" w:name="_Toc17844"/>
    </w:p>
    <w:p>
      <w:pPr>
        <w:pStyle w:val="19"/>
        <w:ind w:left="0" w:leftChars="0" w:firstLine="0" w:firstLineChars="0"/>
        <w:rPr>
          <w:rFonts w:hint="eastAsia"/>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第二部分  磋商响应方须知</w:t>
      </w:r>
      <w:bookmarkEnd w:id="14"/>
      <w:bookmarkEnd w:id="15"/>
    </w:p>
    <w:p>
      <w:pPr>
        <w:tabs>
          <w:tab w:val="left" w:pos="315"/>
        </w:tabs>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一、适用范围</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本磋商文件仅适用于</w:t>
      </w:r>
      <w:r>
        <w:rPr>
          <w:rFonts w:hint="eastAsia" w:ascii="宋体" w:hAnsi="宋体"/>
          <w:color w:val="000000" w:themeColor="text1"/>
          <w:sz w:val="24"/>
          <w:lang w:eastAsia="zh-CN"/>
          <w14:textFill>
            <w14:solidFill>
              <w14:schemeClr w14:val="tx1"/>
            </w14:solidFill>
          </w14:textFill>
        </w:rPr>
        <w:t>邹城市石墙镇农村卫生厕所改造工程</w:t>
      </w:r>
      <w:r>
        <w:rPr>
          <w:rFonts w:hint="eastAsia" w:ascii="宋体" w:hAnsi="宋体"/>
          <w:color w:val="000000" w:themeColor="text1"/>
          <w:sz w:val="24"/>
          <w14:textFill>
            <w14:solidFill>
              <w14:schemeClr w14:val="tx1"/>
            </w14:solidFill>
          </w14:textFill>
        </w:rPr>
        <w:t>。</w:t>
      </w:r>
    </w:p>
    <w:p>
      <w:pPr>
        <w:tabs>
          <w:tab w:val="left" w:pos="315"/>
        </w:tabs>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二、定义</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1、“采 购 人”系指：</w:t>
      </w:r>
      <w:r>
        <w:rPr>
          <w:rFonts w:hint="eastAsia" w:ascii="宋体" w:hAnsi="宋体" w:cs="Arial Unicode MS"/>
          <w:color w:val="000000" w:themeColor="text1"/>
          <w:sz w:val="24"/>
          <w:lang w:eastAsia="zh-CN"/>
          <w14:textFill>
            <w14:solidFill>
              <w14:schemeClr w14:val="tx1"/>
            </w14:solidFill>
          </w14:textFill>
        </w:rPr>
        <w:t>邹城市石墙镇人民政府</w:t>
      </w:r>
      <w:r>
        <w:rPr>
          <w:rFonts w:hint="eastAsia" w:ascii="宋体" w:hAnsi="宋体" w:cs="Arial Unicode MS"/>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2、“代理机构”系指：</w:t>
      </w:r>
      <w:r>
        <w:rPr>
          <w:rFonts w:hint="eastAsia" w:ascii="宋体" w:hAnsi="宋体" w:cs="Arial Unicode MS"/>
          <w:color w:val="000000" w:themeColor="text1"/>
          <w:sz w:val="24"/>
          <w:lang w:eastAsia="zh-CN"/>
          <w14:textFill>
            <w14:solidFill>
              <w14:schemeClr w14:val="tx1"/>
            </w14:solidFill>
          </w14:textFill>
        </w:rPr>
        <w:t>山东铭一项目管理有限公司</w:t>
      </w:r>
      <w:r>
        <w:rPr>
          <w:rFonts w:hint="eastAsia" w:ascii="宋体" w:hAnsi="宋体" w:cs="Arial Unicode MS"/>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3、“响应供应商”系指参与</w:t>
      </w:r>
      <w:r>
        <w:rPr>
          <w:rFonts w:hint="eastAsia" w:ascii="宋体" w:hAnsi="宋体" w:cs="Courier New"/>
          <w:color w:val="000000" w:themeColor="text1"/>
          <w:sz w:val="24"/>
          <w14:textFill>
            <w14:solidFill>
              <w14:schemeClr w14:val="tx1"/>
            </w14:solidFill>
          </w14:textFill>
        </w:rPr>
        <w:t>磋商</w:t>
      </w:r>
      <w:r>
        <w:rPr>
          <w:rFonts w:hint="eastAsia" w:ascii="宋体" w:hAnsi="宋体" w:cs="Arial Unicode MS"/>
          <w:color w:val="000000" w:themeColor="text1"/>
          <w:sz w:val="24"/>
          <w14:textFill>
            <w14:solidFill>
              <w14:schemeClr w14:val="tx1"/>
            </w14:solidFill>
          </w14:textFill>
        </w:rPr>
        <w:t>并向采购人提交</w:t>
      </w:r>
      <w:r>
        <w:rPr>
          <w:rFonts w:hint="eastAsia" w:ascii="宋体" w:hAnsi="宋体" w:cs="Courier New"/>
          <w:color w:val="000000" w:themeColor="text1"/>
          <w:sz w:val="24"/>
          <w14:textFill>
            <w14:solidFill>
              <w14:schemeClr w14:val="tx1"/>
            </w14:solidFill>
          </w14:textFill>
        </w:rPr>
        <w:t>磋商</w:t>
      </w:r>
      <w:r>
        <w:rPr>
          <w:rFonts w:hint="eastAsia" w:ascii="宋体" w:hAnsi="宋体" w:cs="Arial Unicode MS"/>
          <w:color w:val="000000" w:themeColor="text1"/>
          <w:sz w:val="24"/>
          <w14:textFill>
            <w14:solidFill>
              <w14:schemeClr w14:val="tx1"/>
            </w14:solidFill>
          </w14:textFill>
        </w:rPr>
        <w:t>响应文件的单位；</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4、“成交供应商”系指经法定程序确定并授予合同的响应供应商。</w:t>
      </w:r>
    </w:p>
    <w:p>
      <w:pPr>
        <w:tabs>
          <w:tab w:val="left" w:pos="315"/>
        </w:tabs>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三、</w:t>
      </w:r>
      <w:r>
        <w:rPr>
          <w:rFonts w:hint="eastAsia" w:ascii="宋体" w:hAnsi="宋体"/>
          <w:b/>
          <w:color w:val="000000" w:themeColor="text1"/>
          <w:sz w:val="24"/>
          <w14:textFill>
            <w14:solidFill>
              <w14:schemeClr w14:val="tx1"/>
            </w14:solidFill>
          </w14:textFill>
        </w:rPr>
        <w:t>供应商</w:t>
      </w:r>
      <w:r>
        <w:rPr>
          <w:rFonts w:ascii="宋体" w:hAnsi="宋体"/>
          <w:b/>
          <w:color w:val="000000" w:themeColor="text1"/>
          <w:sz w:val="24"/>
          <w14:textFill>
            <w14:solidFill>
              <w14:schemeClr w14:val="tx1"/>
            </w14:solidFill>
          </w14:textFill>
        </w:rPr>
        <w:t>应具备的条件</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1、（一）具有独立承担民事责任的能力；</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（二）具有良好的商业信誉和健全的财务会计制度；</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（三）具有履行合同所必需的货物和专业技术能力；</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（四）有依法缴纳税收和社会保障资金的良好记录；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（六）法律、行政法规规定的其他条件。</w:t>
      </w:r>
    </w:p>
    <w:p>
      <w:pPr>
        <w:keepNext w:val="0"/>
        <w:keepLines w:val="0"/>
        <w:pageBreakBefore w:val="0"/>
        <w:kinsoku/>
        <w:wordWrap/>
        <w:overflowPunct/>
        <w:topLinePunct w:val="0"/>
        <w:autoSpaceDE/>
        <w:autoSpaceDN/>
        <w:bidi w:val="0"/>
        <w:adjustRightInd w:val="0"/>
        <w:snapToGrid w:val="0"/>
        <w:spacing w:line="600" w:lineRule="exact"/>
        <w:ind w:right="0" w:rightChars="0" w:firstLine="720" w:firstLineChars="3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2、供应商须为国内注册具有独立法人资格,</w:t>
      </w:r>
      <w:r>
        <w:rPr>
          <w:rFonts w:hint="eastAsia" w:ascii="宋体" w:hAnsi="宋体" w:cs="宋体"/>
          <w:b/>
          <w:bCs w:val="0"/>
          <w:color w:val="auto"/>
          <w:sz w:val="24"/>
          <w:szCs w:val="24"/>
          <w:lang w:val="en-US" w:eastAsia="zh-CN"/>
        </w:rPr>
        <w:t>供应商须具备</w:t>
      </w:r>
      <w:r>
        <w:rPr>
          <w:rFonts w:hint="eastAsia" w:ascii="宋体" w:hAnsi="宋体" w:cs="宋体"/>
          <w:b/>
          <w:bCs w:val="0"/>
          <w:color w:val="auto"/>
          <w:sz w:val="24"/>
          <w:szCs w:val="24"/>
          <w:u w:val="single"/>
          <w:lang w:val="en-US" w:eastAsia="zh-CN"/>
        </w:rPr>
        <w:t>建筑工程施工总承包叁级及以上资质</w:t>
      </w:r>
      <w:r>
        <w:rPr>
          <w:rFonts w:hint="eastAsia" w:ascii="宋体" w:hAnsi="宋体" w:cs="宋体"/>
          <w:b w:val="0"/>
          <w:bCs/>
          <w:color w:val="auto"/>
          <w:sz w:val="24"/>
          <w:szCs w:val="24"/>
          <w:lang w:val="en-US" w:eastAsia="zh-CN"/>
        </w:rPr>
        <w:t>，并在人员、设备、资金等方面具有相应的施工能力,无拖欠农民工工资的不良行为。其中，项目经理必须</w:t>
      </w:r>
      <w:r>
        <w:rPr>
          <w:rFonts w:hint="eastAsia" w:ascii="宋体" w:hAnsi="宋体" w:cs="宋体"/>
          <w:b/>
          <w:bCs w:val="0"/>
          <w:color w:val="auto"/>
          <w:sz w:val="24"/>
          <w:szCs w:val="24"/>
          <w:u w:val="single"/>
          <w:lang w:val="en-US" w:eastAsia="zh-CN"/>
        </w:rPr>
        <w:t>具备建筑工程专业二级注册建造师执业资格（须在本单位注册），并同时具备建造师安全生产考核合格证书（B证）</w:t>
      </w:r>
      <w:r>
        <w:rPr>
          <w:rFonts w:hint="eastAsia" w:ascii="宋体" w:hAnsi="宋体" w:cs="宋体"/>
          <w:b w:val="0"/>
          <w:bCs/>
          <w:color w:val="auto"/>
          <w:sz w:val="24"/>
          <w:szCs w:val="24"/>
          <w:lang w:val="en-US" w:eastAsia="zh-CN"/>
        </w:rPr>
        <w:t>；</w:t>
      </w:r>
      <w:r>
        <w:rPr>
          <w:rFonts w:hint="eastAsia" w:ascii="宋体" w:hAnsi="宋体" w:cs="宋体"/>
          <w:b w:val="0"/>
          <w:bCs/>
          <w:color w:val="auto"/>
          <w:sz w:val="24"/>
          <w:szCs w:val="24"/>
          <w:highlight w:val="none"/>
          <w:lang w:val="en-US" w:eastAsia="zh-CN"/>
        </w:rPr>
        <w:t>且未担任其他在施建设工程项目的项目经理（</w:t>
      </w:r>
      <w:r>
        <w:rPr>
          <w:rFonts w:hint="eastAsia" w:ascii="宋体" w:hAnsi="宋体" w:cs="宋体"/>
          <w:b w:val="0"/>
          <w:bCs/>
          <w:color w:val="auto"/>
          <w:sz w:val="24"/>
          <w:szCs w:val="24"/>
          <w:lang w:val="en-US" w:eastAsia="zh-CN"/>
        </w:rPr>
        <w:t>被更换的项目负责人6个月内不得在全省范围内参加工程投标）。</w:t>
      </w:r>
    </w:p>
    <w:p>
      <w:pPr>
        <w:keepNext w:val="0"/>
        <w:keepLines w:val="0"/>
        <w:pageBreakBefore w:val="0"/>
        <w:kinsoku/>
        <w:wordWrap/>
        <w:overflowPunct/>
        <w:topLinePunct w:val="0"/>
        <w:autoSpaceDE/>
        <w:autoSpaceDN/>
        <w:bidi w:val="0"/>
        <w:adjustRightInd w:val="0"/>
        <w:snapToGrid w:val="0"/>
        <w:spacing w:line="600" w:lineRule="exact"/>
        <w:ind w:right="0" w:rightChars="0" w:firstLine="720" w:firstLineChars="3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3、供应商在递交响应文件时需同时提供</w:t>
      </w:r>
      <w:r>
        <w:rPr>
          <w:rFonts w:hint="eastAsia" w:ascii="宋体" w:hAnsi="宋体" w:cs="宋体"/>
          <w:b/>
          <w:bCs w:val="0"/>
          <w:color w:val="auto"/>
          <w:sz w:val="24"/>
          <w:szCs w:val="24"/>
          <w:u w:val="single"/>
          <w:lang w:val="en-US" w:eastAsia="zh-CN"/>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val="0"/>
          <w:bCs/>
          <w:color w:val="auto"/>
          <w:sz w:val="24"/>
          <w:szCs w:val="24"/>
          <w:lang w:val="en-US" w:eastAsia="zh-CN"/>
        </w:rPr>
        <w:t>。供应商在磋商时未按上述要求提供证明材料的，磋商小组根据竞争性磋商文件规定否决其磋商响应文件，涉及评审办法的，将不予计分。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2" w:firstLineChars="200"/>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注：上述材料、证件的复印件，须编制在响应文件中，是响应文件的有效组成内容。供应商在磋商时未按上述要求提供证明材料的，作无效响应文件处理。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5、本次竞争性磋商不接受联合体。</w:t>
      </w:r>
    </w:p>
    <w:p>
      <w:pPr>
        <w:spacing w:line="360" w:lineRule="auto"/>
        <w:ind w:firstLine="482" w:firstLineChars="200"/>
        <w:rPr>
          <w:rFonts w:ascii="宋体" w:hAnsi="宋体" w:cs="Arial Unicode MS"/>
          <w:b/>
          <w:color w:val="000000" w:themeColor="text1"/>
          <w:sz w:val="24"/>
          <w14:textFill>
            <w14:solidFill>
              <w14:schemeClr w14:val="tx1"/>
            </w14:solidFill>
          </w14:textFill>
        </w:rPr>
      </w:pPr>
      <w:r>
        <w:rPr>
          <w:rFonts w:ascii="宋体" w:hAnsi="宋体" w:cs="Arial Unicode MS"/>
          <w:b/>
          <w:color w:val="000000" w:themeColor="text1"/>
          <w:sz w:val="24"/>
          <w14:textFill>
            <w14:solidFill>
              <w14:schemeClr w14:val="tx1"/>
            </w14:solidFill>
          </w14:textFill>
        </w:rPr>
        <w:t>四、</w:t>
      </w:r>
      <w:r>
        <w:rPr>
          <w:rFonts w:hint="eastAsia" w:ascii="宋体" w:hAnsi="宋体" w:cs="Arial Unicode MS"/>
          <w:b/>
          <w:color w:val="000000" w:themeColor="text1"/>
          <w:sz w:val="24"/>
          <w14:textFill>
            <w14:solidFill>
              <w14:schemeClr w14:val="tx1"/>
            </w14:solidFill>
          </w14:textFill>
        </w:rPr>
        <w:t>竞争性磋商文件：</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本竞争性</w:t>
      </w:r>
      <w:r>
        <w:rPr>
          <w:rFonts w:hint="eastAsia" w:ascii="宋体" w:hAnsi="宋体" w:cs="黑体"/>
          <w:color w:val="000000" w:themeColor="text1"/>
          <w:kern w:val="0"/>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文件由以下内容组成：</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s="黑体"/>
          <w:color w:val="000000" w:themeColor="text1"/>
          <w:kern w:val="0"/>
          <w:sz w:val="24"/>
          <w14:textFill>
            <w14:solidFill>
              <w14:schemeClr w14:val="tx1"/>
            </w14:solidFill>
          </w14:textFill>
        </w:rPr>
        <w:t>竞争性</w:t>
      </w:r>
      <w:r>
        <w:rPr>
          <w:rFonts w:hint="eastAsia" w:ascii="宋体" w:hAnsi="宋体"/>
          <w:color w:val="000000" w:themeColor="text1"/>
          <w:sz w:val="24"/>
          <w14:textFill>
            <w14:solidFill>
              <w14:schemeClr w14:val="tx1"/>
            </w14:solidFill>
          </w14:textFill>
        </w:rPr>
        <w:t>磋商公告；</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2、磋商响应方须知；</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3、磋商组织、步骤与评审方法；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4、采购内容及要求；</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5、合同授予；</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6、响应文件格式。</w:t>
      </w:r>
    </w:p>
    <w:p>
      <w:pPr>
        <w:spacing w:line="360" w:lineRule="auto"/>
        <w:ind w:firstLine="482" w:firstLineChars="200"/>
        <w:rPr>
          <w:rFonts w:ascii="宋体" w:hAnsi="宋体" w:cs="Arial Unicode MS"/>
          <w:b/>
          <w:color w:val="000000" w:themeColor="text1"/>
          <w:sz w:val="24"/>
          <w14:textFill>
            <w14:solidFill>
              <w14:schemeClr w14:val="tx1"/>
            </w14:solidFill>
          </w14:textFill>
        </w:rPr>
      </w:pPr>
      <w:r>
        <w:rPr>
          <w:rFonts w:hint="eastAsia" w:ascii="宋体" w:hAnsi="宋体" w:cs="Arial Unicode MS"/>
          <w:b/>
          <w:color w:val="000000" w:themeColor="text1"/>
          <w:sz w:val="24"/>
          <w14:textFill>
            <w14:solidFill>
              <w14:schemeClr w14:val="tx1"/>
            </w14:solidFill>
          </w14:textFill>
        </w:rPr>
        <w:t>五、磋商</w:t>
      </w:r>
      <w:r>
        <w:rPr>
          <w:rFonts w:ascii="宋体" w:hAnsi="宋体" w:cs="Arial Unicode MS"/>
          <w:b/>
          <w:color w:val="000000" w:themeColor="text1"/>
          <w:sz w:val="24"/>
          <w14:textFill>
            <w14:solidFill>
              <w14:schemeClr w14:val="tx1"/>
            </w14:solidFill>
          </w14:textFill>
        </w:rPr>
        <w:t>文件的质疑、澄清或修改</w:t>
      </w:r>
      <w:r>
        <w:rPr>
          <w:rFonts w:hint="eastAsia" w:ascii="宋体" w:hAnsi="宋体" w:cs="Arial Unicode MS"/>
          <w:b/>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1、各潜在供应商对磋商文件内容如有疑问，必须于磋商开始前五个日历日将疑问以书面形式送至采购人或电子邮件形式发至</w:t>
      </w:r>
      <w:r>
        <w:rPr>
          <w:rFonts w:hint="eastAsia" w:ascii="宋体" w:hAnsi="宋体" w:cs="宋体"/>
          <w:color w:val="000000" w:themeColor="text1"/>
          <w:sz w:val="24"/>
          <w:lang w:eastAsia="zh-CN"/>
          <w14:textFill>
            <w14:solidFill>
              <w14:schemeClr w14:val="tx1"/>
            </w14:solidFill>
          </w14:textFill>
        </w:rPr>
        <w:t>sdmyxm01@163.com</w:t>
      </w:r>
      <w:r>
        <w:rPr>
          <w:rFonts w:hint="eastAsia" w:ascii="宋体" w:hAnsi="宋体" w:cs="宋体"/>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000000" w:themeColor="text1"/>
          <w:sz w:val="24"/>
          <w14:textFill>
            <w14:solidFill>
              <w14:schemeClr w14:val="tx1"/>
            </w14:solidFill>
          </w14:textFill>
        </w:rPr>
      </w:pPr>
      <w:r>
        <w:rPr>
          <w:rFonts w:hint="eastAsia" w:ascii="宋体" w:hAnsi="宋体" w:cs="Arial Unicode MS"/>
          <w:b/>
          <w:color w:val="000000" w:themeColor="text1"/>
          <w:sz w:val="24"/>
          <w14:textFill>
            <w14:solidFill>
              <w14:schemeClr w14:val="tx1"/>
            </w14:solidFill>
          </w14:textFill>
        </w:rPr>
        <w:t>六</w:t>
      </w:r>
      <w:r>
        <w:rPr>
          <w:rFonts w:ascii="宋体" w:hAnsi="宋体" w:cs="Arial Unicode MS"/>
          <w:b/>
          <w:color w:val="000000" w:themeColor="text1"/>
          <w:sz w:val="24"/>
          <w14:textFill>
            <w14:solidFill>
              <w14:schemeClr w14:val="tx1"/>
            </w14:solidFill>
          </w14:textFill>
        </w:rPr>
        <w:t>、</w:t>
      </w:r>
      <w:r>
        <w:rPr>
          <w:rFonts w:hint="eastAsia" w:ascii="宋体" w:hAnsi="宋体" w:cs="Arial Unicode MS"/>
          <w:b/>
          <w:color w:val="000000" w:themeColor="text1"/>
          <w:sz w:val="24"/>
          <w14:textFill>
            <w14:solidFill>
              <w14:schemeClr w14:val="tx1"/>
            </w14:solidFill>
          </w14:textFill>
        </w:rPr>
        <w:t>磋商响应</w:t>
      </w:r>
      <w:r>
        <w:rPr>
          <w:rFonts w:ascii="宋体" w:hAnsi="宋体" w:cs="Arial Unicode MS"/>
          <w:b/>
          <w:color w:val="000000" w:themeColor="text1"/>
          <w:sz w:val="24"/>
          <w14:textFill>
            <w14:solidFill>
              <w14:schemeClr w14:val="tx1"/>
            </w14:solidFill>
          </w14:textFill>
        </w:rPr>
        <w:t>文件的编写及递交</w:t>
      </w:r>
      <w:r>
        <w:rPr>
          <w:rFonts w:hint="eastAsia" w:ascii="宋体" w:hAnsi="宋体" w:cs="Arial Unicode MS"/>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供应商应按</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文件的要求准备</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响应文件，并保证所提供全部资料的真实性、准确性及完整性，并对</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文件做出实质性响应。</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磋商响应文件的组成：</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rPr>
        <w:t>1、磋商响应函</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3、初次报价表</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4、初次报价的已标价工程量清单</w:t>
      </w:r>
    </w:p>
    <w:p>
      <w:pPr>
        <w:widowControl/>
        <w:shd w:val="clear" w:color="auto" w:fill="FFFFFF"/>
        <w:spacing w:line="360" w:lineRule="auto"/>
        <w:ind w:firstLine="600" w:firstLineChars="250"/>
        <w:jc w:val="left"/>
        <w:rPr>
          <w:rFonts w:hint="eastAsia" w:eastAsia="宋体"/>
          <w:lang w:val="en-US" w:eastAsia="zh-CN"/>
        </w:rPr>
      </w:pPr>
      <w:r>
        <w:rPr>
          <w:rFonts w:hint="eastAsia" w:ascii="宋体" w:hAnsi="宋体" w:cs="黑体"/>
          <w:color w:val="000000"/>
          <w:kern w:val="0"/>
          <w:sz w:val="24"/>
        </w:rPr>
        <w:t>5、技术部分（施工组织设计）</w:t>
      </w:r>
    </w:p>
    <w:p>
      <w:pPr>
        <w:widowControl/>
        <w:shd w:val="clear" w:color="auto" w:fill="FFFFFF"/>
        <w:spacing w:line="360" w:lineRule="auto"/>
        <w:ind w:firstLine="600" w:firstLineChars="250"/>
        <w:jc w:val="left"/>
        <w:rPr>
          <w:rFonts w:hint="default" w:ascii="宋体" w:hAnsi="宋体" w:cs="黑体"/>
          <w:color w:val="000000"/>
          <w:kern w:val="0"/>
          <w:sz w:val="24"/>
          <w:lang w:val="en-US" w:eastAsia="zh-CN"/>
        </w:rPr>
      </w:pPr>
      <w:r>
        <w:rPr>
          <w:rFonts w:hint="eastAsia" w:ascii="宋体" w:hAnsi="宋体" w:cs="黑体"/>
          <w:color w:val="000000"/>
          <w:kern w:val="0"/>
          <w:sz w:val="24"/>
          <w:lang w:val="en-US" w:eastAsia="zh-CN"/>
        </w:rPr>
        <w:t>6、</w:t>
      </w:r>
      <w:r>
        <w:rPr>
          <w:rFonts w:hint="eastAsia" w:ascii="宋体" w:hAnsi="宋体" w:eastAsia="宋体" w:cs="宋体"/>
          <w:color w:val="auto"/>
          <w:sz w:val="24"/>
          <w:szCs w:val="24"/>
        </w:rPr>
        <w:t>项目管理机构</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7、</w:t>
      </w:r>
      <w:r>
        <w:rPr>
          <w:rFonts w:hint="eastAsia" w:ascii="宋体" w:hAnsi="宋体" w:cs="黑体"/>
          <w:color w:val="000000"/>
          <w:kern w:val="0"/>
          <w:sz w:val="24"/>
        </w:rPr>
        <w:t>资格审查资料</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8</w:t>
      </w:r>
      <w:r>
        <w:rPr>
          <w:rFonts w:hint="eastAsia" w:ascii="宋体" w:hAnsi="宋体" w:cs="黑体"/>
          <w:color w:val="000000"/>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9</w:t>
      </w:r>
      <w:r>
        <w:rPr>
          <w:rFonts w:hint="eastAsia" w:ascii="宋体" w:hAnsi="宋体" w:cs="黑体"/>
          <w:color w:val="000000"/>
          <w:kern w:val="0"/>
          <w:sz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000000" w:themeColor="text1"/>
          <w:kern w:val="0"/>
          <w:sz w:val="24"/>
          <w14:textFill>
            <w14:solidFill>
              <w14:schemeClr w14:val="tx1"/>
            </w14:solidFill>
          </w14:textFill>
        </w:rPr>
      </w:pPr>
      <w:r>
        <w:rPr>
          <w:rFonts w:hint="eastAsia" w:ascii="宋体" w:hAnsi="宋体" w:cs="黑体"/>
          <w:b w:val="0"/>
          <w:bCs/>
          <w:color w:val="000000" w:themeColor="text1"/>
          <w:kern w:val="0"/>
          <w:sz w:val="24"/>
          <w14:textFill>
            <w14:solidFill>
              <w14:schemeClr w14:val="tx1"/>
            </w14:solidFill>
          </w14:textFill>
        </w:rPr>
        <w:t>1、磋商响应文件需加盖磋商响应方公章并装订成册；</w:t>
      </w:r>
    </w:p>
    <w:p>
      <w:pPr>
        <w:widowControl/>
        <w:shd w:val="clear" w:color="auto" w:fill="FFFFFF"/>
        <w:spacing w:line="360" w:lineRule="auto"/>
        <w:ind w:firstLine="480"/>
        <w:jc w:val="left"/>
        <w:rPr>
          <w:rFonts w:ascii="宋体" w:hAnsi="宋体" w:cs="黑体"/>
          <w:b w:val="0"/>
          <w:bCs/>
          <w:color w:val="000000" w:themeColor="text1"/>
          <w:kern w:val="0"/>
          <w:sz w:val="24"/>
          <w14:textFill>
            <w14:solidFill>
              <w14:schemeClr w14:val="tx1"/>
            </w14:solidFill>
          </w14:textFill>
        </w:rPr>
      </w:pPr>
      <w:r>
        <w:rPr>
          <w:rFonts w:hint="eastAsia" w:ascii="宋体" w:hAnsi="宋体" w:cs="黑体"/>
          <w:b w:val="0"/>
          <w:bCs/>
          <w:color w:val="000000" w:themeColor="text1"/>
          <w:kern w:val="0"/>
          <w:sz w:val="24"/>
          <w14:textFill>
            <w14:solidFill>
              <w14:schemeClr w14:val="tx1"/>
            </w14:solidFill>
          </w14:textFill>
        </w:rPr>
        <w:t>2、供应商应准备磋商响应文件</w:t>
      </w:r>
      <w:r>
        <w:rPr>
          <w:rFonts w:hint="eastAsia" w:ascii="宋体" w:hAnsi="宋体" w:cs="黑体"/>
          <w:b w:val="0"/>
          <w:bCs/>
          <w:color w:val="000000" w:themeColor="text1"/>
          <w:kern w:val="0"/>
          <w:sz w:val="24"/>
          <w:lang w:eastAsia="zh-CN"/>
          <w14:textFill>
            <w14:solidFill>
              <w14:schemeClr w14:val="tx1"/>
            </w14:solidFill>
          </w14:textFill>
        </w:rPr>
        <w:t>五</w:t>
      </w:r>
      <w:r>
        <w:rPr>
          <w:rFonts w:hint="eastAsia" w:ascii="宋体" w:hAnsi="宋体" w:cs="黑体"/>
          <w:b w:val="0"/>
          <w:bCs/>
          <w:color w:val="000000" w:themeColor="text1"/>
          <w:kern w:val="0"/>
          <w:sz w:val="24"/>
          <w14:textFill>
            <w14:solidFill>
              <w14:schemeClr w14:val="tx1"/>
            </w14:solidFill>
          </w14:textFill>
        </w:rPr>
        <w:t>份，一份正本和</w:t>
      </w:r>
      <w:r>
        <w:rPr>
          <w:rFonts w:hint="eastAsia" w:ascii="宋体" w:hAnsi="宋体" w:cs="黑体"/>
          <w:b w:val="0"/>
          <w:bCs/>
          <w:color w:val="000000" w:themeColor="text1"/>
          <w:kern w:val="0"/>
          <w:sz w:val="24"/>
          <w:lang w:eastAsia="zh-CN"/>
          <w14:textFill>
            <w14:solidFill>
              <w14:schemeClr w14:val="tx1"/>
            </w14:solidFill>
          </w14:textFill>
        </w:rPr>
        <w:t>四</w:t>
      </w:r>
      <w:r>
        <w:rPr>
          <w:rFonts w:hint="eastAsia" w:ascii="宋体" w:hAnsi="宋体" w:cs="黑体"/>
          <w:b w:val="0"/>
          <w:bCs/>
          <w:color w:val="000000" w:themeColor="text1"/>
          <w:kern w:val="0"/>
          <w:sz w:val="24"/>
          <w14:textFill>
            <w14:solidFill>
              <w14:schemeClr w14:val="tx1"/>
            </w14:solidFill>
          </w14:textFill>
        </w:rPr>
        <w:t>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 w:val="0"/>
          <w:bCs/>
          <w:color w:val="000000" w:themeColor="text1"/>
          <w:kern w:val="0"/>
          <w:sz w:val="24"/>
          <w14:textFill>
            <w14:solidFill>
              <w14:schemeClr w14:val="tx1"/>
            </w14:solidFill>
          </w14:textFill>
        </w:rPr>
      </w:pPr>
      <w:r>
        <w:rPr>
          <w:rFonts w:hint="eastAsia" w:ascii="宋体" w:hAnsi="宋体" w:cs="黑体"/>
          <w:b w:val="0"/>
          <w:bCs/>
          <w:color w:val="000000" w:themeColor="text1"/>
          <w:kern w:val="0"/>
          <w:sz w:val="24"/>
          <w14:textFill>
            <w14:solidFill>
              <w14:schemeClr w14:val="tx1"/>
            </w14:solidFill>
          </w14:textFill>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（三）磋商响应文件的递交：</w:t>
      </w:r>
    </w:p>
    <w:p>
      <w:pPr>
        <w:widowControl/>
        <w:shd w:val="clear" w:color="auto" w:fill="FFFFFF"/>
        <w:spacing w:line="440" w:lineRule="exact"/>
        <w:ind w:firstLine="48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1.磋商响应文件</w:t>
      </w:r>
      <w:r>
        <w:rPr>
          <w:rFonts w:hint="eastAsia" w:ascii="宋体" w:hAnsi="宋体" w:cs="宋体"/>
          <w:b/>
          <w:color w:val="000000" w:themeColor="text1"/>
          <w:kern w:val="0"/>
          <w:sz w:val="24"/>
          <w:lang w:val="en-US" w:eastAsia="zh-CN"/>
          <w14:textFill>
            <w14:solidFill>
              <w14:schemeClr w14:val="tx1"/>
            </w14:solidFill>
          </w14:textFill>
        </w:rPr>
        <w:t>递交</w:t>
      </w:r>
      <w:r>
        <w:rPr>
          <w:rFonts w:hint="eastAsia" w:ascii="宋体" w:hAnsi="宋体" w:cs="宋体"/>
          <w:b/>
          <w:color w:val="auto"/>
          <w:kern w:val="0"/>
          <w:sz w:val="24"/>
        </w:rPr>
        <w:t xml:space="preserve">时间: </w:t>
      </w:r>
      <w:r>
        <w:rPr>
          <w:rFonts w:hint="eastAsia" w:ascii="宋体" w:hAnsi="宋体" w:cs="宋体"/>
          <w:b/>
          <w:color w:val="auto"/>
          <w:kern w:val="0"/>
          <w:sz w:val="24"/>
          <w:highlight w:val="none"/>
        </w:rPr>
        <w:t>20</w:t>
      </w:r>
      <w:r>
        <w:rPr>
          <w:rFonts w:ascii="宋体" w:hAnsi="宋体" w:cs="宋体"/>
          <w:b/>
          <w:color w:val="auto"/>
          <w:kern w:val="0"/>
          <w:sz w:val="24"/>
          <w:highlight w:val="none"/>
        </w:rPr>
        <w:t>2</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年</w:t>
      </w:r>
      <w:r>
        <w:rPr>
          <w:rFonts w:hint="eastAsia" w:ascii="宋体" w:hAnsi="宋体" w:cs="宋体"/>
          <w:b/>
          <w:color w:val="auto"/>
          <w:kern w:val="0"/>
          <w:sz w:val="24"/>
          <w:highlight w:val="none"/>
          <w:lang w:val="en-US" w:eastAsia="zh-CN"/>
        </w:rPr>
        <w:t>04月03</w:t>
      </w:r>
      <w:r>
        <w:rPr>
          <w:rFonts w:hint="eastAsia" w:ascii="宋体" w:hAnsi="宋体" w:cs="宋体"/>
          <w:b/>
          <w:color w:val="auto"/>
          <w:kern w:val="0"/>
          <w:sz w:val="24"/>
          <w:highlight w:val="none"/>
        </w:rPr>
        <w:t>日</w:t>
      </w:r>
      <w:r>
        <w:rPr>
          <w:rFonts w:hint="eastAsia" w:ascii="宋体" w:hAnsi="宋体" w:cs="宋体"/>
          <w:b/>
          <w:color w:val="auto"/>
          <w:kern w:val="0"/>
          <w:sz w:val="24"/>
          <w:highlight w:val="none"/>
          <w:lang w:val="en-US" w:eastAsia="zh-CN"/>
        </w:rPr>
        <w:t xml:space="preserve">09 </w:t>
      </w:r>
      <w:r>
        <w:rPr>
          <w:rFonts w:hint="eastAsia" w:ascii="宋体" w:hAnsi="宋体" w:cs="宋体"/>
          <w:b/>
          <w:color w:val="auto"/>
          <w:kern w:val="0"/>
          <w:sz w:val="24"/>
          <w:highlight w:val="none"/>
        </w:rPr>
        <w:t>时</w:t>
      </w:r>
      <w:r>
        <w:rPr>
          <w:rFonts w:hint="eastAsia" w:ascii="宋体" w:hAnsi="宋体" w:cs="宋体"/>
          <w:b/>
          <w:color w:val="auto"/>
          <w:kern w:val="0"/>
          <w:sz w:val="24"/>
          <w:highlight w:val="none"/>
          <w:lang w:val="en-US" w:eastAsia="zh-CN"/>
        </w:rPr>
        <w:t>30</w:t>
      </w:r>
      <w:r>
        <w:rPr>
          <w:rFonts w:hint="eastAsia" w:ascii="宋体" w:hAnsi="宋体" w:cs="宋体"/>
          <w:b/>
          <w:color w:val="auto"/>
          <w:kern w:val="0"/>
          <w:sz w:val="24"/>
          <w:highlight w:val="none"/>
        </w:rPr>
        <w:t>分前递交</w:t>
      </w:r>
      <w:r>
        <w:rPr>
          <w:rFonts w:hint="eastAsia" w:ascii="宋体" w:hAnsi="宋体" w:cs="宋体"/>
          <w:b/>
          <w:color w:val="000000" w:themeColor="text1"/>
          <w:kern w:val="0"/>
          <w:sz w:val="24"/>
          <w:highlight w:val="none"/>
          <w14:textFill>
            <w14:solidFill>
              <w14:schemeClr w14:val="tx1"/>
            </w14:solidFill>
          </w14:textFill>
        </w:rPr>
        <w:t>至</w:t>
      </w:r>
      <w:r>
        <w:rPr>
          <w:rFonts w:hint="eastAsia" w:ascii="宋体" w:hAnsi="宋体" w:cs="宋体"/>
          <w:b/>
          <w:color w:val="000000" w:themeColor="text1"/>
          <w:kern w:val="0"/>
          <w:sz w:val="24"/>
          <w14:textFill>
            <w14:solidFill>
              <w14:schemeClr w14:val="tx1"/>
            </w14:solidFill>
          </w14:textFill>
        </w:rPr>
        <w:t>邹城市</w:t>
      </w:r>
      <w:r>
        <w:rPr>
          <w:rFonts w:hint="eastAsia" w:ascii="宋体" w:hAnsi="宋体" w:cs="宋体"/>
          <w:b/>
          <w:color w:val="000000" w:themeColor="text1"/>
          <w:kern w:val="0"/>
          <w:sz w:val="24"/>
          <w:lang w:eastAsia="zh-CN"/>
          <w14:textFill>
            <w14:solidFill>
              <w14:schemeClr w14:val="tx1"/>
            </w14:solidFill>
          </w14:textFill>
        </w:rPr>
        <w:t>石墙镇</w:t>
      </w:r>
      <w:r>
        <w:rPr>
          <w:rFonts w:hint="eastAsia" w:ascii="宋体" w:hAnsi="宋体" w:cs="宋体"/>
          <w:b/>
          <w:color w:val="000000" w:themeColor="text1"/>
          <w:kern w:val="0"/>
          <w:sz w:val="24"/>
          <w14:textFill>
            <w14:solidFill>
              <w14:schemeClr w14:val="tx1"/>
            </w14:solidFill>
          </w14:textFill>
        </w:rPr>
        <w:t>公共资源交易中心开标室。</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2、递交磋商响应文件时，供应商如出现以下情况，磋商响应文件将有权被拒绝。</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（1）逾期送达或未送达指定地点的磋商响应文件。</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（2）供应商以传真、电子邮件方式递交磋商响应文件。</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3、对供应商的磋商响应文件、材料不予退还。</w:t>
      </w:r>
    </w:p>
    <w:p>
      <w:pPr>
        <w:widowControl/>
        <w:shd w:val="clear" w:color="auto" w:fill="FFFFFF"/>
        <w:spacing w:line="360" w:lineRule="auto"/>
        <w:ind w:firstLine="482"/>
        <w:jc w:val="left"/>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（四）报价要求：</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本采购项目采用初次报价及最终报价共二次的报价方式，供应商的报价包括全部设计费、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2、报价时考虑可调以外的材料价格上涨等一切风险因素。</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s="Arial"/>
          <w:color w:val="000000" w:themeColor="text1"/>
          <w:kern w:val="0"/>
          <w:sz w:val="24"/>
          <w14:textFill>
            <w14:solidFill>
              <w14:schemeClr w14:val="tx1"/>
            </w14:solidFill>
          </w14:textFill>
        </w:rPr>
        <w:t>施工期间与周边地方关系的协调由成交单位自行处理，产生的任何费用自行承担</w:t>
      </w:r>
      <w:r>
        <w:rPr>
          <w:rFonts w:hint="eastAsia" w:ascii="宋体" w:hAnsi="宋体"/>
          <w:color w:val="000000" w:themeColor="text1"/>
          <w:sz w:val="24"/>
          <w14:textFill>
            <w14:solidFill>
              <w14:schemeClr w14:val="tx1"/>
            </w14:solidFill>
          </w14:textFill>
        </w:rPr>
        <w:t>。</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4、本次</w:t>
      </w:r>
      <w:r>
        <w:rPr>
          <w:rFonts w:hint="eastAsia" w:ascii="宋体" w:hAnsi="宋体" w:cs="宋体"/>
          <w:b/>
          <w:sz w:val="24"/>
          <w:szCs w:val="24"/>
          <w:lang w:eastAsia="zh-CN"/>
        </w:rPr>
        <w:t>磋商</w:t>
      </w:r>
      <w:r>
        <w:rPr>
          <w:rFonts w:hint="eastAsia" w:ascii="宋体" w:hAnsi="宋体" w:eastAsia="宋体" w:cs="宋体"/>
          <w:b/>
          <w:sz w:val="24"/>
          <w:szCs w:val="24"/>
        </w:rPr>
        <w:t>采用初次报价及最终报价，共二次的报价方式；初次报价按</w:t>
      </w:r>
      <w:r>
        <w:rPr>
          <w:rFonts w:hint="eastAsia" w:ascii="宋体" w:hAnsi="宋体" w:cs="宋体"/>
          <w:b/>
          <w:sz w:val="24"/>
          <w:szCs w:val="24"/>
          <w:lang w:eastAsia="zh-CN"/>
        </w:rPr>
        <w:t>磋商</w:t>
      </w:r>
      <w:r>
        <w:rPr>
          <w:rFonts w:hint="eastAsia" w:ascii="宋体" w:hAnsi="宋体" w:eastAsia="宋体" w:cs="宋体"/>
          <w:b/>
          <w:sz w:val="24"/>
          <w:szCs w:val="24"/>
        </w:rPr>
        <w:t>文件格式报价，最终报价为竞争性</w:t>
      </w:r>
      <w:r>
        <w:rPr>
          <w:rFonts w:hint="eastAsia" w:ascii="宋体" w:hAnsi="宋体" w:cs="宋体"/>
          <w:b/>
          <w:sz w:val="24"/>
          <w:szCs w:val="24"/>
          <w:lang w:eastAsia="zh-CN"/>
        </w:rPr>
        <w:t>磋商</w:t>
      </w:r>
      <w:r>
        <w:rPr>
          <w:rFonts w:hint="eastAsia" w:ascii="宋体" w:hAnsi="宋体" w:eastAsia="宋体" w:cs="宋体"/>
          <w:b/>
          <w:sz w:val="24"/>
          <w:szCs w:val="24"/>
        </w:rPr>
        <w:t>后，由法定代表人或其委托代理人在最终</w:t>
      </w:r>
      <w:r>
        <w:rPr>
          <w:rFonts w:hint="eastAsia" w:ascii="宋体" w:hAnsi="宋体" w:cs="宋体"/>
          <w:b/>
          <w:sz w:val="24"/>
          <w:szCs w:val="24"/>
          <w:lang w:eastAsia="zh-CN"/>
        </w:rPr>
        <w:t>磋商</w:t>
      </w:r>
      <w:r>
        <w:rPr>
          <w:rFonts w:hint="eastAsia" w:ascii="宋体" w:hAnsi="宋体" w:eastAsia="宋体" w:cs="宋体"/>
          <w:b/>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计算公式为：</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报价比率=供应商最终报价/ 初次报价</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报价的措施费=报价比率×初次报价中的措施费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报价的规费=报价比率×初次报价中的规费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报价的税金=报价比率×初次报价中的税金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黑体"/>
          <w:b/>
          <w:color w:val="auto"/>
          <w:kern w:val="0"/>
          <w:sz w:val="24"/>
          <w:u w:val="single"/>
          <w:lang w:eastAsia="zh-CN"/>
        </w:rPr>
      </w:pPr>
      <w:r>
        <w:rPr>
          <w:rFonts w:hint="eastAsia" w:ascii="宋体" w:hAnsi="宋体"/>
          <w:b/>
          <w:color w:val="000000" w:themeColor="text1"/>
          <w:sz w:val="24"/>
          <w:lang w:val="en-US" w:eastAsia="zh-CN"/>
          <w14:textFill>
            <w14:solidFill>
              <w14:schemeClr w14:val="tx1"/>
            </w14:solidFill>
          </w14:textFill>
        </w:rPr>
        <w:t>6</w:t>
      </w:r>
      <w:r>
        <w:rPr>
          <w:rFonts w:hint="eastAsia" w:ascii="宋体" w:hAnsi="宋体"/>
          <w:b/>
          <w:color w:val="auto"/>
          <w:sz w:val="24"/>
        </w:rPr>
        <w:t>、</w:t>
      </w:r>
      <w:r>
        <w:rPr>
          <w:rFonts w:hint="eastAsia" w:ascii="宋体" w:hAnsi="宋体" w:cs="黑体"/>
          <w:b/>
          <w:bCs/>
          <w:color w:val="auto"/>
          <w:kern w:val="0"/>
          <w:sz w:val="24"/>
        </w:rPr>
        <w:t>采购预算为</w:t>
      </w:r>
      <w:r>
        <w:rPr>
          <w:rFonts w:ascii="宋体" w:hAnsi="宋体" w:cs="宋体"/>
          <w:b/>
          <w:color w:val="auto"/>
          <w:kern w:val="0"/>
          <w:sz w:val="24"/>
          <w:u w:val="single"/>
        </w:rPr>
        <w:t xml:space="preserve"> </w:t>
      </w:r>
      <w:r>
        <w:rPr>
          <w:rFonts w:hint="eastAsia" w:ascii="宋体" w:hAnsi="宋体" w:cs="宋体"/>
          <w:b/>
          <w:color w:val="auto"/>
          <w:kern w:val="0"/>
          <w:sz w:val="24"/>
          <w:u w:val="single"/>
          <w:lang w:val="en-US" w:eastAsia="zh-CN"/>
        </w:rPr>
        <w:t xml:space="preserve">471300.19 </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val="en-US" w:eastAsia="zh-CN"/>
        </w:rPr>
        <w:t xml:space="preserve"> 肆拾柒万壹仟叁佰元壹角玖分</w:t>
      </w:r>
      <w:r>
        <w:rPr>
          <w:rFonts w:hint="eastAsia" w:ascii="宋体" w:hAnsi="宋体" w:cs="宋体"/>
          <w:b/>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s="黑体"/>
          <w:color w:val="000000" w:themeColor="text1"/>
          <w:kern w:val="0"/>
          <w:sz w:val="24"/>
          <w:lang w:val="en-US" w:eastAsia="zh-CN"/>
          <w14:textFill>
            <w14:solidFill>
              <w14:schemeClr w14:val="tx1"/>
            </w14:solidFill>
          </w14:textFill>
        </w:rPr>
        <w:t>7</w:t>
      </w:r>
      <w:r>
        <w:rPr>
          <w:rFonts w:hint="eastAsia" w:ascii="宋体" w:hAnsi="宋体" w:cs="黑体"/>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七</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磋商</w:t>
      </w:r>
      <w:r>
        <w:rPr>
          <w:rFonts w:ascii="宋体" w:hAnsi="宋体"/>
          <w:b/>
          <w:bCs/>
          <w:color w:val="000000" w:themeColor="text1"/>
          <w:sz w:val="24"/>
          <w14:textFill>
            <w14:solidFill>
              <w14:schemeClr w14:val="tx1"/>
            </w14:solidFill>
          </w14:textFill>
        </w:rPr>
        <w:t>有效期</w:t>
      </w:r>
      <w:r>
        <w:rPr>
          <w:rFonts w:hint="eastAsia" w:ascii="宋体" w:hAnsi="宋体"/>
          <w:b/>
          <w:bCs/>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自递交</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截止之日</w:t>
      </w:r>
      <w:r>
        <w:rPr>
          <w:rFonts w:hint="eastAsia" w:ascii="宋体" w:hAnsi="宋体"/>
          <w:color w:val="000000" w:themeColor="text1"/>
          <w:sz w:val="24"/>
          <w14:textFill>
            <w14:solidFill>
              <w14:schemeClr w14:val="tx1"/>
            </w14:solidFill>
          </w14:textFill>
        </w:rPr>
        <w:t>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费用</w:t>
      </w:r>
      <w:r>
        <w:rPr>
          <w:rFonts w:hint="eastAsia" w:ascii="宋体" w:hAnsi="宋体"/>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1、无论</w:t>
      </w:r>
      <w:r>
        <w:rPr>
          <w:rFonts w:hint="eastAsia" w:ascii="宋体" w:hAnsi="宋体" w:cs="黑体"/>
          <w:color w:val="000000" w:themeColor="text1"/>
          <w:kern w:val="0"/>
          <w:sz w:val="24"/>
          <w14:textFill>
            <w14:solidFill>
              <w14:schemeClr w14:val="tx1"/>
            </w14:solidFill>
          </w14:textFill>
        </w:rPr>
        <w:t>报价</w:t>
      </w:r>
      <w:r>
        <w:rPr>
          <w:rFonts w:hint="eastAsia" w:ascii="宋体" w:hAnsi="宋体"/>
          <w:color w:val="000000" w:themeColor="text1"/>
          <w:sz w:val="24"/>
          <w14:textFill>
            <w14:solidFill>
              <w14:schemeClr w14:val="tx1"/>
            </w14:solidFill>
          </w14:textFill>
        </w:rPr>
        <w:t>过程中的方法和结果如何，各</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响应方自行承担所有参与</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olor w:val="0000FF"/>
          <w:sz w:val="24"/>
          <w:highlight w:val="none"/>
          <w:u w:val="single"/>
          <w:lang w:val="en-US" w:eastAsia="zh-CN"/>
        </w:rPr>
      </w:pPr>
      <w:r>
        <w:rPr>
          <w:rFonts w:hint="eastAsia" w:ascii="宋体" w:hAnsi="宋体"/>
          <w:color w:val="000000" w:themeColor="text1"/>
          <w:sz w:val="24"/>
          <w14:textFill>
            <w14:solidFill>
              <w14:schemeClr w14:val="tx1"/>
            </w14:solidFill>
          </w14:textFill>
        </w:rPr>
        <w:t>2、本次采购代理服务费由成交供应商支</w:t>
      </w:r>
      <w:r>
        <w:rPr>
          <w:rFonts w:hint="eastAsia" w:ascii="宋体" w:hAnsi="宋体"/>
          <w:color w:val="auto"/>
          <w:sz w:val="24"/>
        </w:rPr>
        <w:t>付，</w:t>
      </w:r>
      <w:r>
        <w:rPr>
          <w:rFonts w:hint="eastAsia" w:ascii="宋体" w:hAnsi="宋体"/>
          <w:color w:val="auto"/>
          <w:sz w:val="24"/>
          <w:highlight w:val="none"/>
        </w:rPr>
        <w:t>人民币（小写）</w:t>
      </w:r>
      <w:r>
        <w:rPr>
          <w:rFonts w:hint="eastAsia" w:ascii="宋体" w:hAnsi="宋体"/>
          <w:color w:val="auto"/>
          <w:sz w:val="24"/>
          <w:highlight w:val="none"/>
          <w:u w:val="single"/>
          <w:lang w:val="en-US" w:eastAsia="zh-CN"/>
        </w:rPr>
        <w:t xml:space="preserve">  4500  </w:t>
      </w:r>
      <w:r>
        <w:rPr>
          <w:rFonts w:hint="eastAsia" w:ascii="宋体" w:hAnsi="宋体"/>
          <w:color w:val="auto"/>
          <w:sz w:val="24"/>
          <w:highlight w:val="none"/>
        </w:rPr>
        <w:t>元</w:t>
      </w:r>
      <w:r>
        <w:rPr>
          <w:rFonts w:hint="eastAsia" w:ascii="宋体" w:hAnsi="宋体"/>
          <w:color w:val="auto"/>
          <w:sz w:val="24"/>
          <w:highlight w:val="none"/>
          <w:u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由成交供应商在领取成交通知书前一次性缴纳至本项目代理机构。</w:t>
      </w:r>
    </w:p>
    <w:p>
      <w:pPr>
        <w:widowControl/>
        <w:shd w:val="clear" w:color="auto" w:fill="FFFFFF"/>
        <w:spacing w:line="360" w:lineRule="auto"/>
        <w:ind w:firstLine="482" w:firstLineChars="200"/>
        <w:jc w:val="left"/>
        <w:rPr>
          <w:rFonts w:ascii="宋体" w:hAnsi="宋体" w:cs="黑体"/>
          <w:b/>
          <w:bCs/>
          <w:color w:val="auto"/>
          <w:kern w:val="0"/>
          <w:sz w:val="24"/>
          <w:u w:val="single"/>
        </w:rPr>
      </w:pPr>
      <w:r>
        <w:rPr>
          <w:rFonts w:hint="eastAsia" w:ascii="宋体" w:hAnsi="宋体" w:cs="黑体"/>
          <w:b/>
          <w:color w:val="auto"/>
          <w:kern w:val="0"/>
          <w:sz w:val="24"/>
        </w:rPr>
        <w:t>3、</w:t>
      </w:r>
      <w:r>
        <w:rPr>
          <w:rFonts w:hint="eastAsia" w:ascii="宋体" w:hAnsi="宋体" w:cs="黑体"/>
          <w:b/>
          <w:bCs/>
          <w:color w:val="auto"/>
          <w:kern w:val="0"/>
          <w:sz w:val="24"/>
        </w:rPr>
        <w:t>农民工工资保证金：</w:t>
      </w:r>
      <w:r>
        <w:rPr>
          <w:rFonts w:hint="eastAsia" w:ascii="宋体" w:hAnsi="宋体" w:cs="黑体"/>
          <w:b/>
          <w:bCs/>
          <w:color w:val="auto"/>
          <w:kern w:val="0"/>
          <w:sz w:val="24"/>
          <w:u w:val="single"/>
        </w:rPr>
        <w:t xml:space="preserve">  成交价款的2%  </w:t>
      </w:r>
    </w:p>
    <w:p>
      <w:pPr>
        <w:widowControl/>
        <w:shd w:val="clear" w:color="auto" w:fill="FFFFFF"/>
        <w:spacing w:line="360" w:lineRule="auto"/>
        <w:ind w:firstLine="482" w:firstLineChars="200"/>
        <w:jc w:val="left"/>
        <w:rPr>
          <w:rFonts w:ascii="宋体" w:hAnsi="宋体" w:cs="黑体"/>
          <w:b/>
          <w:bCs/>
          <w:color w:val="auto"/>
          <w:kern w:val="0"/>
          <w:sz w:val="24"/>
          <w:u w:val="single"/>
        </w:rPr>
      </w:pPr>
      <w:r>
        <w:rPr>
          <w:rFonts w:hint="eastAsia" w:ascii="宋体" w:hAnsi="宋体" w:cs="黑体"/>
          <w:b/>
          <w:bCs/>
          <w:color w:val="auto"/>
          <w:kern w:val="0"/>
          <w:sz w:val="24"/>
          <w:u w:val="single"/>
        </w:rPr>
        <w:t>农民工工资保证金必须由成交供应商在合同签订前从其基本账户采用电汇或网上银行转账的方式缴纳至采购人指定账户，否则视为无效，未按采购人要求缴纳的采购人有权取消其成交资格。</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工程款支付：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themeColor="text1"/>
          <w:sz w:val="24"/>
          <w:highlight w:val="none"/>
          <w:u w:val="single"/>
          <w:lang w:eastAsia="zh-CN"/>
          <w14:textFill>
            <w14:solidFill>
              <w14:schemeClr w14:val="tx1"/>
            </w14:solidFill>
          </w14:textFill>
        </w:rPr>
      </w:pPr>
      <w:r>
        <w:rPr>
          <w:rFonts w:hint="eastAsia" w:ascii="宋体" w:hAnsi="宋体"/>
          <w:b/>
          <w:color w:val="000000" w:themeColor="text1"/>
          <w:sz w:val="24"/>
          <w:highlight w:val="none"/>
          <w:u w:val="single"/>
          <w:lang w:eastAsia="zh-CN"/>
          <w14:textFill>
            <w14:solidFill>
              <w14:schemeClr w14:val="tx1"/>
            </w14:solidFill>
          </w14:textFill>
        </w:rPr>
        <w:t>本工程无预付款，工程竣工验收合格后付至合同价的40%，第二年审计完成后，付至审定价款的70%，第三年付清全部工程款（无息）。工程最终结算造价以审计部门审计结果为准。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十、磋商</w:t>
      </w:r>
      <w:r>
        <w:rPr>
          <w:rFonts w:ascii="宋体" w:hAnsi="宋体"/>
          <w:b/>
          <w:color w:val="000000" w:themeColor="text1"/>
          <w:sz w:val="24"/>
          <w14:textFill>
            <w14:solidFill>
              <w14:schemeClr w14:val="tx1"/>
            </w14:solidFill>
          </w14:textFill>
        </w:rPr>
        <w:t>保证金</w:t>
      </w:r>
      <w:r>
        <w:rPr>
          <w:rFonts w:hint="eastAsia" w:ascii="宋体" w:hAnsi="宋体"/>
          <w:b/>
          <w:color w:val="000000" w:themeColor="text1"/>
          <w:sz w:val="24"/>
          <w14:textFill>
            <w14:solidFill>
              <w14:schemeClr w14:val="tx1"/>
            </w14:solidFill>
          </w14:textFill>
        </w:rPr>
        <w:t>：</w:t>
      </w:r>
      <w:r>
        <w:rPr>
          <w:rFonts w:hint="eastAsia" w:ascii="宋体" w:hAnsi="宋体" w:cs="黑体"/>
          <w:b/>
          <w:color w:val="000000" w:themeColor="text1"/>
          <w:kern w:val="0"/>
          <w:sz w:val="24"/>
          <w14:textFill>
            <w14:solidFill>
              <w14:schemeClr w14:val="tx1"/>
            </w14:solidFill>
          </w14:textFill>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w:t>
      </w:r>
      <w:r>
        <w:rPr>
          <w:rFonts w:ascii="宋体" w:hAnsi="宋体"/>
          <w:b/>
          <w:color w:val="000000" w:themeColor="text1"/>
          <w:sz w:val="24"/>
          <w14:textFill>
            <w14:solidFill>
              <w14:schemeClr w14:val="tx1"/>
            </w14:solidFill>
          </w14:textFill>
        </w:rPr>
        <w:t>、无效</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响应文件</w:t>
      </w:r>
      <w:r>
        <w:rPr>
          <w:rFonts w:hint="eastAsia" w:ascii="宋体" w:hAnsi="宋体"/>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凡具有下列情形之一的，作无效</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1、超出营业执照经营范围报价的；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4、供应商未按磋商文件格式规定盖章、签字的；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5、工期、质量等不满足磋商文件要求的；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8、磋商响应方串通报价的；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12、不同响应供应商的</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文件载明的项目管理成员为同一人；</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、法律、法规规定的其他情况。</w:t>
      </w:r>
    </w:p>
    <w:p>
      <w:pPr>
        <w:tabs>
          <w:tab w:val="left" w:pos="315"/>
        </w:tabs>
        <w:spacing w:line="5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hint="eastAsia" w:ascii="宋体" w:hAnsi="宋体"/>
          <w:b/>
          <w:color w:val="000000" w:themeColor="text1"/>
          <w:sz w:val="24"/>
          <w:lang w:val="en-US" w:eastAsia="zh-CN"/>
          <w14:textFill>
            <w14:solidFill>
              <w14:schemeClr w14:val="tx1"/>
            </w14:solidFill>
          </w14:textFill>
        </w:rPr>
        <w:t>二</w:t>
      </w:r>
      <w:r>
        <w:rPr>
          <w:rFonts w:hint="eastAsia" w:ascii="宋体" w:hAnsi="宋体"/>
          <w:b/>
          <w:color w:val="000000" w:themeColor="text1"/>
          <w:sz w:val="24"/>
          <w14:textFill>
            <w14:solidFill>
              <w14:schemeClr w14:val="tx1"/>
            </w14:solidFill>
          </w14:textFill>
        </w:rPr>
        <w:t>、建设工地扬尘污染防治</w:t>
      </w:r>
    </w:p>
    <w:p>
      <w:pPr>
        <w:tabs>
          <w:tab w:val="left" w:pos="315"/>
        </w:tabs>
        <w:spacing w:line="540" w:lineRule="exact"/>
        <w:ind w:firstLine="482" w:firstLineChars="200"/>
        <w:rPr>
          <w:rFonts w:hint="eastAsia" w:ascii="宋体" w:hAnsi="宋体" w:cs="Times New Roman"/>
          <w:b/>
          <w:color w:val="000000" w:themeColor="text1"/>
          <w:sz w:val="24"/>
          <w:highlight w:val="none"/>
          <w14:textFill>
            <w14:solidFill>
              <w14:schemeClr w14:val="tx1"/>
            </w14:solidFill>
          </w14:textFill>
        </w:rPr>
      </w:pPr>
      <w:r>
        <w:rPr>
          <w:rFonts w:hint="eastAsia" w:ascii="宋体" w:hAnsi="宋体" w:cs="Times New Roman"/>
          <w:b/>
          <w:color w:val="000000" w:themeColor="text1"/>
          <w:sz w:val="24"/>
          <w:highlight w:val="none"/>
          <w14:textFill>
            <w14:solidFill>
              <w14:schemeClr w14:val="tx1"/>
            </w14:solidFill>
          </w14:textFill>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、严禁在施工现场搅拌砂浆、混凝土的通知</w:t>
      </w:r>
    </w:p>
    <w:p>
      <w:pPr>
        <w:tabs>
          <w:tab w:val="left" w:pos="315"/>
        </w:tabs>
        <w:spacing w:line="5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hint="eastAsia" w:ascii="宋体" w:hAnsi="宋体"/>
          <w:b/>
          <w:color w:val="000000" w:themeColor="text1"/>
          <w:sz w:val="24"/>
          <w:lang w:val="en-US"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、质疑和投诉：</w:t>
      </w:r>
    </w:p>
    <w:p>
      <w:pPr>
        <w:widowControl/>
        <w:shd w:val="clear" w:color="auto" w:fill="FFFFFF"/>
        <w:spacing w:line="540" w:lineRule="exact"/>
        <w:ind w:firstLine="482"/>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b/>
          <w:color w:val="000000" w:themeColor="text1"/>
          <w:sz w:val="32"/>
          <w:szCs w:val="32"/>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投诉：参加磋商的供应商对采购人的质疑答复不满意，或者采购人未在规定期限内作出答复的，供应商可以在答复期满后可以向相关行政主管部门投诉。</w:t>
      </w:r>
      <w:r>
        <w:rPr>
          <w:rFonts w:ascii="宋体" w:hAnsi="宋体"/>
          <w:b/>
          <w:color w:val="000000" w:themeColor="text1"/>
          <w:sz w:val="32"/>
          <w:szCs w:val="32"/>
          <w14:textFill>
            <w14:solidFill>
              <w14:schemeClr w14:val="tx1"/>
            </w14:solidFill>
          </w14:textFill>
        </w:rPr>
        <w:br w:type="page"/>
      </w:r>
      <w:bookmarkStart w:id="16" w:name="_Toc31011"/>
      <w:bookmarkStart w:id="17" w:name="_Toc11977"/>
      <w:r>
        <w:rPr>
          <w:rFonts w:hint="eastAsia" w:ascii="宋体" w:hAnsi="宋体"/>
          <w:b/>
          <w:color w:val="000000" w:themeColor="text1"/>
          <w:sz w:val="32"/>
          <w:szCs w:val="32"/>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第三部分  磋商组织、步骤与评审方法</w:t>
      </w:r>
      <w:bookmarkEnd w:id="16"/>
      <w:bookmarkEnd w:id="17"/>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一、磋商组织：</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二、磋商步骤：</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5、磋商小组按照如下评审办法对最终报价后所有实质性响应的供应商进行评审，推荐3名成交候选供应商。</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w:t>
      </w:r>
      <w:r>
        <w:rPr>
          <w:rFonts w:ascii="宋体" w:hAnsi="宋体"/>
          <w:b/>
          <w:color w:val="000000" w:themeColor="text1"/>
          <w:sz w:val="24"/>
          <w14:textFill>
            <w14:solidFill>
              <w14:schemeClr w14:val="tx1"/>
            </w14:solidFill>
          </w14:textFill>
        </w:rPr>
        <w:t>评审</w:t>
      </w:r>
      <w:r>
        <w:rPr>
          <w:rFonts w:hint="eastAsia" w:ascii="宋体" w:hAnsi="宋体"/>
          <w:b/>
          <w:color w:val="000000" w:themeColor="text1"/>
          <w:sz w:val="24"/>
          <w14:textFill>
            <w14:solidFill>
              <w14:schemeClr w14:val="tx1"/>
            </w14:solidFill>
          </w14:textFill>
        </w:rPr>
        <w:t>方法：</w:t>
      </w:r>
    </w:p>
    <w:p>
      <w:pPr>
        <w:keepNext w:val="0"/>
        <w:keepLines w:val="0"/>
        <w:pageBreakBefore w:val="0"/>
        <w:tabs>
          <w:tab w:val="left" w:pos="0"/>
          <w:tab w:val="left" w:pos="885"/>
          <w:tab w:val="left" w:pos="990"/>
        </w:tabs>
        <w:kinsoku/>
        <w:wordWrap/>
        <w:overflowPunct/>
        <w:topLinePunct w:val="0"/>
        <w:autoSpaceDE/>
        <w:autoSpaceDN/>
        <w:bidi w:val="0"/>
        <w:spacing w:line="360" w:lineRule="auto"/>
        <w:ind w:firstLine="566" w:firstLineChars="23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本项目采用综合评分法，是指响应文件满足磋商文件全部实质性要求且按评审因素的量化指标评审得分，按照评审得分由高到低顺序推荐成交候选供应商的评审方法。</w:t>
      </w:r>
    </w:p>
    <w:tbl>
      <w:tblPr>
        <w:tblStyle w:val="14"/>
        <w:tblW w:w="9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1767"/>
        <w:gridCol w:w="872"/>
        <w:gridCol w:w="6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3633" w:type="dxa"/>
            <w:gridSpan w:val="3"/>
            <w:tcBorders>
              <w:top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6310"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5"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报价得分</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0分。其他供应商的报价得分统一按照下列公式计算：磋商报价得分=（磋商基准价/最终磋商报价）×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施工组织设计</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根据对工程整体有深刻认识，施工组织设计内容针对项目</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特点完整规范、表述清晰，具体可行和整体编制水平得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 xml:space="preserve">分，比较规范、具体得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施工方案与技术措施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内容齐全、针对项目实际情况安排恰当、措施可行得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比较恰当得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分，一般得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质量管理体系与措施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体系完整、内容齐全、安排合理、针对项目特点措施先进</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可行、通病治理措施具体可靠得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分，较为具体可靠得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分，缺项不得分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67" w:type="dxa"/>
            <w:tcBorders>
              <w:top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安全管理体系与措施</w:t>
            </w:r>
          </w:p>
        </w:tc>
        <w:tc>
          <w:tcPr>
            <w:tcW w:w="872"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体系完整、内容齐全、安排恰当、措施针对项目实际情况</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规范具体完整、应急救援预案可行得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分，较为完整、可</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行得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分，缺项不得分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5</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工程进度计划与措施（附施工进度横道图或网络图）</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根据工程计划编排合理、可行、关键路线清晰准确和各阶 段进度的保证措施可靠、内容齐全可行得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分，较为可靠、 齐全得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环保管理体系与措施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体系完整、内容齐全、安排恰当、措施可行得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分，较为完整、齐全、恰当、可行得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7</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文明管理体系与措施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ascii="宋体" w:hAnsi="宋体" w:eastAsia="宋体" w:cs="宋体"/>
                <w:sz w:val="24"/>
                <w:szCs w:val="24"/>
              </w:rPr>
              <w:t>体系完整、内容齐全、安排恰当、针对项目实际情况措施可行得</w:t>
            </w:r>
            <w:r>
              <w:rPr>
                <w:rFonts w:hint="eastAsia" w:ascii="宋体" w:hAnsi="宋体" w:cs="宋体"/>
                <w:sz w:val="24"/>
                <w:szCs w:val="24"/>
                <w:lang w:val="en-US" w:eastAsia="zh-CN"/>
              </w:rPr>
              <w:t>7</w:t>
            </w:r>
            <w:r>
              <w:rPr>
                <w:rFonts w:ascii="宋体" w:hAnsi="宋体" w:eastAsia="宋体" w:cs="宋体"/>
                <w:sz w:val="24"/>
                <w:szCs w:val="24"/>
              </w:rPr>
              <w:t>分，较为完整、齐全、恰当、可行得</w:t>
            </w:r>
            <w:r>
              <w:rPr>
                <w:rFonts w:hint="eastAsia" w:ascii="宋体" w:hAnsi="宋体" w:cs="宋体"/>
                <w:sz w:val="24"/>
                <w:szCs w:val="24"/>
                <w:lang w:val="en-US" w:eastAsia="zh-CN"/>
              </w:rPr>
              <w:t>5</w:t>
            </w:r>
            <w:r>
              <w:rPr>
                <w:rFonts w:ascii="宋体" w:hAnsi="宋体" w:eastAsia="宋体" w:cs="宋体"/>
                <w:sz w:val="24"/>
                <w:szCs w:val="24"/>
              </w:rPr>
              <w:t>分，一般得</w:t>
            </w:r>
            <w:r>
              <w:rPr>
                <w:rFonts w:hint="eastAsia" w:ascii="宋体" w:hAnsi="宋体" w:cs="宋体"/>
                <w:sz w:val="24"/>
                <w:szCs w:val="24"/>
                <w:lang w:val="en-US" w:eastAsia="zh-CN"/>
              </w:rPr>
              <w:t>3</w:t>
            </w:r>
            <w:r>
              <w:rPr>
                <w:rFonts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施工管理及措施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ascii="宋体" w:hAnsi="宋体" w:eastAsia="宋体" w:cs="宋体"/>
                <w:sz w:val="24"/>
                <w:szCs w:val="24"/>
              </w:rPr>
              <w:t>根据对本工程项目管理的认识，内容齐全、有针对性、对工程现场管理安排合理、符合安全文明生产要求、对工程管理的配合、协调、服务措施可行得</w:t>
            </w:r>
            <w:r>
              <w:rPr>
                <w:rFonts w:hint="eastAsia" w:ascii="宋体" w:hAnsi="宋体" w:cs="宋体"/>
                <w:sz w:val="24"/>
                <w:szCs w:val="24"/>
                <w:lang w:val="en-US" w:eastAsia="zh-CN"/>
              </w:rPr>
              <w:t>7</w:t>
            </w:r>
            <w:r>
              <w:rPr>
                <w:rFonts w:ascii="宋体" w:hAnsi="宋体" w:eastAsia="宋体" w:cs="宋体"/>
                <w:sz w:val="24"/>
                <w:szCs w:val="24"/>
              </w:rPr>
              <w:t>分，较为可行得</w:t>
            </w:r>
            <w:r>
              <w:rPr>
                <w:rFonts w:hint="eastAsia" w:ascii="宋体" w:hAnsi="宋体" w:cs="宋体"/>
                <w:sz w:val="24"/>
                <w:szCs w:val="24"/>
                <w:lang w:val="en-US" w:eastAsia="zh-CN"/>
              </w:rPr>
              <w:t>5</w:t>
            </w:r>
            <w:r>
              <w:rPr>
                <w:rFonts w:ascii="宋体" w:hAnsi="宋体" w:eastAsia="宋体" w:cs="宋体"/>
                <w:sz w:val="24"/>
                <w:szCs w:val="24"/>
              </w:rPr>
              <w:t>分，一般得</w:t>
            </w:r>
            <w:r>
              <w:rPr>
                <w:rFonts w:hint="eastAsia" w:ascii="宋体" w:hAnsi="宋体" w:cs="宋体"/>
                <w:sz w:val="24"/>
                <w:szCs w:val="24"/>
                <w:lang w:val="en-US" w:eastAsia="zh-CN"/>
              </w:rPr>
              <w:t>3</w:t>
            </w:r>
            <w:r>
              <w:rPr>
                <w:rFonts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施工关键部位、材料采购要点的控制及措施（根据工程特点及本磋商文件要求应具有针对性）</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针对工程特点内容齐全、安排合理、对施工关键部位及材 料采购要点解决方案完整、经济、切实可行、措施得力得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分，较为完整、经济、可行、得力得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分，一般得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 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资源配备计划及措施（附劳动力计划表、主要施工设备 表、试验和检测仪器设备表）</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根据对本工程项目的情况，内容齐全、安排合理、投入计 划与进度计划相呼应、措施可行得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分，较为可行得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 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分，缺项不得分。</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val="0"/>
          <w:color w:val="000000"/>
          <w:sz w:val="24"/>
        </w:rPr>
      </w:pPr>
      <w:bookmarkStart w:id="18" w:name="_Toc22960"/>
      <w:bookmarkStart w:id="19" w:name="_Toc23800"/>
      <w:r>
        <w:rPr>
          <w:rFonts w:hint="eastAsia" w:ascii="宋体" w:hAnsi="宋体"/>
          <w:b/>
          <w:bCs w:val="0"/>
          <w:color w:val="000000"/>
          <w:sz w:val="24"/>
        </w:rPr>
        <w:t>注：1、总得分相同者，按最终报价低的名次在前；最终报价也相同的，施工组织设计总得分高者排名优先；施工组织设计总得分也相同的，采购人按响应文件递交顺序排名。</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val="0"/>
          <w:color w:val="000000"/>
          <w:sz w:val="24"/>
        </w:rPr>
      </w:pPr>
      <w:r>
        <w:rPr>
          <w:rFonts w:hint="eastAsia" w:ascii="宋体" w:hAnsi="宋体"/>
          <w:b/>
          <w:bCs w:val="0"/>
          <w:color w:val="000000"/>
          <w:sz w:val="24"/>
        </w:rPr>
        <w:t>2、评分分值计算保留小数点后两位，小数点后第三位“四舍五入”。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val="0"/>
          <w:color w:val="000000"/>
          <w:sz w:val="24"/>
        </w:rPr>
      </w:pPr>
      <w:r>
        <w:rPr>
          <w:rFonts w:hint="eastAsia" w:ascii="宋体" w:hAnsi="宋体"/>
          <w:b/>
          <w:bCs w:val="0"/>
          <w:color w:val="000000"/>
          <w:sz w:val="24"/>
        </w:rPr>
        <w:t>四、成交通知书</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成交结果公示结束无异议后，采购人向成交供应商签发《成交通知书》。</w:t>
      </w:r>
    </w:p>
    <w:p>
      <w:pPr>
        <w:pageBreakBefore w:val="0"/>
        <w:kinsoku/>
        <w:wordWrap/>
        <w:overflowPunct/>
        <w:topLinePunct w:val="0"/>
        <w:autoSpaceDE/>
        <w:autoSpaceDN/>
        <w:bidi w:val="0"/>
        <w:spacing w:line="360" w:lineRule="auto"/>
        <w:jc w:val="left"/>
        <w:rPr>
          <w:rFonts w:hint="eastAsia" w:ascii="宋体" w:hAnsi="宋体" w:eastAsia="宋体" w:cs="宋体"/>
          <w:b/>
          <w:color w:val="auto"/>
          <w:sz w:val="24"/>
          <w:szCs w:val="24"/>
        </w:rPr>
      </w:pPr>
    </w:p>
    <w:p>
      <w:pPr>
        <w:pStyle w:val="6"/>
        <w:rPr>
          <w:rFonts w:hint="eastAsia" w:eastAsia="宋体"/>
          <w:lang w:eastAsia="zh-CN"/>
        </w:rPr>
      </w:pPr>
    </w:p>
    <w:p>
      <w:pPr>
        <w:pStyle w:val="7"/>
        <w:rPr>
          <w:rFonts w:hint="eastAsia" w:eastAsia="宋体"/>
          <w:lang w:eastAsia="zh-CN"/>
        </w:rPr>
      </w:pPr>
    </w:p>
    <w:p>
      <w:pPr>
        <w:rPr>
          <w:rFonts w:hint="eastAsia" w:eastAsia="宋体"/>
          <w:lang w:eastAsia="zh-CN"/>
        </w:rPr>
      </w:pPr>
    </w:p>
    <w:p>
      <w:pPr>
        <w:pStyle w:val="6"/>
        <w:rPr>
          <w:rFonts w:hint="eastAsia" w:eastAsia="宋体"/>
          <w:lang w:eastAsia="zh-CN"/>
        </w:rPr>
      </w:pPr>
    </w:p>
    <w:p>
      <w:pPr>
        <w:pStyle w:val="7"/>
        <w:rPr>
          <w:rFonts w:hint="eastAsia" w:eastAsia="宋体"/>
          <w:lang w:eastAsia="zh-CN"/>
        </w:rPr>
      </w:pPr>
    </w:p>
    <w:p>
      <w:pPr>
        <w:rPr>
          <w:rFonts w:hint="eastAsia" w:eastAsia="宋体"/>
          <w:lang w:eastAsia="zh-CN"/>
        </w:rPr>
      </w:pPr>
    </w:p>
    <w:p>
      <w:pPr>
        <w:pStyle w:val="6"/>
        <w:rPr>
          <w:rFonts w:hint="eastAsia" w:eastAsia="宋体"/>
          <w:lang w:eastAsia="zh-CN"/>
        </w:rPr>
      </w:pPr>
    </w:p>
    <w:p>
      <w:pPr>
        <w:pStyle w:val="7"/>
        <w:rPr>
          <w:rFonts w:hint="eastAsia"/>
          <w:lang w:eastAsia="zh-CN"/>
        </w:rPr>
      </w:pPr>
    </w:p>
    <w:p>
      <w:pPr>
        <w:rPr>
          <w:rFonts w:hint="eastAsia"/>
          <w:lang w:eastAsia="zh-CN"/>
        </w:rPr>
      </w:pPr>
    </w:p>
    <w:p>
      <w:pPr>
        <w:widowControl/>
        <w:jc w:val="center"/>
        <w:rPr>
          <w:rFonts w:ascii="宋体" w:hAnsi="宋体"/>
          <w:b/>
          <w:color w:val="000000" w:themeColor="text1"/>
          <w:sz w:val="28"/>
          <w:szCs w:val="32"/>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第四部分  采购内容</w:t>
      </w:r>
      <w:bookmarkEnd w:id="18"/>
      <w:bookmarkEnd w:id="19"/>
      <w:r>
        <w:rPr>
          <w:rFonts w:hint="eastAsia" w:ascii="宋体" w:hAnsi="宋体"/>
          <w:b/>
          <w:color w:val="000000" w:themeColor="text1"/>
          <w:sz w:val="28"/>
          <w:szCs w:val="32"/>
          <w14:textFill>
            <w14:solidFill>
              <w14:schemeClr w14:val="tx1"/>
            </w14:solidFill>
          </w14:textFill>
        </w:rPr>
        <w:t>及要求</w:t>
      </w:r>
    </w:p>
    <w:p>
      <w:pPr>
        <w:spacing w:line="540" w:lineRule="exac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一、项目内容及要求</w:t>
      </w:r>
    </w:p>
    <w:p>
      <w:pPr>
        <w:spacing w:line="540" w:lineRule="exact"/>
        <w:ind w:firstLine="480" w:firstLineChars="200"/>
        <w:rPr>
          <w:rFonts w:ascii="宋体" w:hAnsi="宋体" w:cs="黑体"/>
          <w:bCs/>
          <w:color w:val="000000" w:themeColor="text1"/>
          <w:kern w:val="0"/>
          <w:sz w:val="24"/>
          <w:highlight w:val="none"/>
          <w14:textFill>
            <w14:solidFill>
              <w14:schemeClr w14:val="tx1"/>
            </w14:solidFill>
          </w14:textFill>
        </w:rPr>
      </w:pPr>
      <w:r>
        <w:rPr>
          <w:rFonts w:hint="eastAsia" w:ascii="宋体" w:hAnsi="宋体"/>
          <w:color w:val="000000" w:themeColor="text1"/>
          <w:sz w:val="24"/>
          <w14:textFill>
            <w14:solidFill>
              <w14:schemeClr w14:val="tx1"/>
            </w14:solidFill>
          </w14:textFill>
        </w:rPr>
        <w:t>（一）采购内容：</w:t>
      </w:r>
      <w:r>
        <w:rPr>
          <w:rFonts w:ascii="宋体" w:hAnsi="宋体" w:cs="黑体"/>
          <w:bCs/>
          <w:color w:val="000000" w:themeColor="text1"/>
          <w:kern w:val="0"/>
          <w:sz w:val="24"/>
          <w14:textFill>
            <w14:solidFill>
              <w14:schemeClr w14:val="tx1"/>
            </w14:solidFill>
          </w14:textFill>
        </w:rPr>
        <w:t xml:space="preserve"> </w:t>
      </w:r>
      <w:bookmarkStart w:id="20" w:name="_Hlk6248629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黑体"/>
          <w:bCs/>
          <w:color w:val="000000" w:themeColor="text1"/>
          <w:kern w:val="0"/>
          <w:sz w:val="24"/>
          <w:highlight w:val="none"/>
          <w:lang w:eastAsia="zh-CN"/>
          <w14:textFill>
            <w14:solidFill>
              <w14:schemeClr w14:val="tx1"/>
            </w14:solidFill>
          </w14:textFill>
        </w:rPr>
      </w:pPr>
      <w:r>
        <w:rPr>
          <w:rFonts w:hint="eastAsia" w:ascii="宋体" w:hAnsi="宋体" w:cs="黑体"/>
          <w:bCs/>
          <w:color w:val="000000" w:themeColor="text1"/>
          <w:kern w:val="0"/>
          <w:sz w:val="24"/>
          <w:highlight w:val="none"/>
          <w:lang w:eastAsia="zh-CN"/>
          <w14:textFill>
            <w14:solidFill>
              <w14:schemeClr w14:val="tx1"/>
            </w14:solidFill>
          </w14:textFill>
        </w:rPr>
        <w:t>本工程为</w:t>
      </w:r>
      <w:r>
        <w:rPr>
          <w:rFonts w:hint="eastAsia" w:ascii="宋体" w:hAnsi="宋体"/>
          <w:color w:val="000000" w:themeColor="text1"/>
          <w:sz w:val="24"/>
          <w:highlight w:val="none"/>
          <w:lang w:eastAsia="zh-CN"/>
          <w14:textFill>
            <w14:solidFill>
              <w14:schemeClr w14:val="tx1"/>
            </w14:solidFill>
          </w14:textFill>
        </w:rPr>
        <w:t>邹城市石墙镇农村卫生厕所改造工程</w:t>
      </w:r>
      <w:r>
        <w:rPr>
          <w:rFonts w:hint="eastAsia" w:ascii="宋体" w:hAnsi="宋体"/>
          <w:color w:val="000000" w:themeColor="text1"/>
          <w:sz w:val="24"/>
          <w:highlight w:val="none"/>
          <w14:textFill>
            <w14:solidFill>
              <w14:schemeClr w14:val="tx1"/>
            </w14:solidFill>
          </w14:textFill>
        </w:rPr>
        <w:t>，</w:t>
      </w:r>
      <w:bookmarkEnd w:id="20"/>
      <w:r>
        <w:rPr>
          <w:rFonts w:hint="eastAsia" w:ascii="宋体" w:hAnsi="宋体"/>
          <w:color w:val="000000" w:themeColor="text1"/>
          <w:sz w:val="24"/>
          <w:highlight w:val="none"/>
          <w:lang w:eastAsia="zh-CN"/>
          <w14:textFill>
            <w14:solidFill>
              <w14:schemeClr w14:val="tx1"/>
            </w14:solidFill>
          </w14:textFill>
        </w:rPr>
        <w:t>主要包括</w:t>
      </w:r>
      <w:r>
        <w:rPr>
          <w:rFonts w:hint="eastAsia" w:ascii="宋体" w:hAnsi="宋体"/>
          <w:color w:val="000000" w:themeColor="text1"/>
          <w:sz w:val="24"/>
          <w:highlight w:val="none"/>
          <w:lang w:val="en-US" w:eastAsia="zh-CN"/>
          <w14:textFill>
            <w14:solidFill>
              <w14:schemeClr w14:val="tx1"/>
            </w14:solidFill>
          </w14:textFill>
        </w:rPr>
        <w:t>邹城市石墙镇单山、小石、前沃、高寺等村庄251户农户卫生厕所改造。</w:t>
      </w:r>
      <w:r>
        <w:rPr>
          <w:rFonts w:hint="eastAsia" w:ascii="宋体" w:hAnsi="宋体"/>
          <w:color w:val="000000" w:themeColor="text1"/>
          <w:sz w:val="24"/>
          <w:highlight w:val="none"/>
          <w:lang w:eastAsia="zh-CN"/>
          <w14:textFill>
            <w14:solidFill>
              <w14:schemeClr w14:val="tx1"/>
            </w14:solidFill>
          </w14:textFill>
        </w:rPr>
        <w:t>（具体详见工程量清单）。</w:t>
      </w:r>
    </w:p>
    <w:p>
      <w:pPr>
        <w:spacing w:line="54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s="黑体"/>
          <w:bCs/>
          <w:color w:val="000000" w:themeColor="text1"/>
          <w:kern w:val="0"/>
          <w:sz w:val="24"/>
          <w:highlight w:val="none"/>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建设地点：</w:t>
      </w:r>
      <w:r>
        <w:rPr>
          <w:rFonts w:hint="eastAsia" w:ascii="宋体" w:hAnsi="宋体" w:cs="黑体"/>
          <w:bCs/>
          <w:color w:val="000000" w:themeColor="text1"/>
          <w:kern w:val="0"/>
          <w:sz w:val="24"/>
          <w:highlight w:val="none"/>
          <w14:textFill>
            <w14:solidFill>
              <w14:schemeClr w14:val="tx1"/>
            </w14:solidFill>
          </w14:textFill>
        </w:rPr>
        <w:t>邹城市</w:t>
      </w:r>
      <w:r>
        <w:rPr>
          <w:rFonts w:hint="eastAsia" w:ascii="宋体" w:hAnsi="宋体" w:cs="黑体"/>
          <w:bCs/>
          <w:color w:val="000000" w:themeColor="text1"/>
          <w:kern w:val="0"/>
          <w:sz w:val="24"/>
          <w:highlight w:val="none"/>
          <w:lang w:eastAsia="zh-CN"/>
          <w14:textFill>
            <w14:solidFill>
              <w14:schemeClr w14:val="tx1"/>
            </w14:solidFill>
          </w14:textFill>
        </w:rPr>
        <w:t>石墙镇</w:t>
      </w:r>
      <w:r>
        <w:rPr>
          <w:rFonts w:hint="eastAsia" w:ascii="宋体" w:hAnsi="宋体" w:cs="黑体"/>
          <w:bCs/>
          <w:color w:val="000000" w:themeColor="text1"/>
          <w:kern w:val="0"/>
          <w:sz w:val="24"/>
          <w:highlight w:val="none"/>
          <w14:textFill>
            <w14:solidFill>
              <w14:schemeClr w14:val="tx1"/>
            </w14:solidFill>
          </w14:textFill>
        </w:rPr>
        <w:t>。</w:t>
      </w:r>
    </w:p>
    <w:p>
      <w:pPr>
        <w:shd w:val="clear" w:color="auto" w:fill="FFFFFF"/>
        <w:tabs>
          <w:tab w:val="left" w:pos="840"/>
        </w:tabs>
        <w:spacing w:line="540" w:lineRule="exact"/>
        <w:ind w:firstLine="470" w:firstLineChars="196"/>
        <w:rPr>
          <w:rFonts w:ascii="宋体" w:hAnsi="宋体" w:cs="黑体"/>
          <w:bCs/>
          <w:color w:val="000000" w:themeColor="text1"/>
          <w:kern w:val="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（三）建设规模：</w:t>
      </w:r>
      <w:r>
        <w:rPr>
          <w:rFonts w:hint="eastAsia" w:ascii="宋体" w:hAnsi="宋体"/>
          <w:bCs/>
          <w:color w:val="000000" w:themeColor="text1"/>
          <w:sz w:val="24"/>
          <w:highlight w:val="none"/>
          <w14:textFill>
            <w14:solidFill>
              <w14:schemeClr w14:val="tx1"/>
            </w14:solidFill>
          </w14:textFill>
        </w:rPr>
        <w:t>本项目采购</w:t>
      </w:r>
      <w:r>
        <w:rPr>
          <w:rFonts w:hint="eastAsia" w:ascii="宋体" w:hAnsi="宋体"/>
          <w:bCs/>
          <w:color w:val="auto"/>
          <w:sz w:val="24"/>
          <w:highlight w:val="none"/>
        </w:rPr>
        <w:t>预算</w:t>
      </w:r>
      <w:r>
        <w:rPr>
          <w:rFonts w:hint="eastAsia" w:ascii="宋体" w:hAnsi="宋体"/>
          <w:bCs/>
          <w:color w:val="auto"/>
          <w:sz w:val="24"/>
          <w:highlight w:val="none"/>
          <w:lang w:val="en-US" w:eastAsia="zh-CN"/>
        </w:rPr>
        <w:t>471300.19</w:t>
      </w:r>
      <w:r>
        <w:rPr>
          <w:rFonts w:hint="eastAsia" w:ascii="宋体" w:hAnsi="宋体"/>
          <w:bCs/>
          <w:color w:val="auto"/>
          <w:sz w:val="24"/>
          <w:highlight w:val="none"/>
        </w:rPr>
        <w:t>元。</w:t>
      </w:r>
    </w:p>
    <w:p>
      <w:pPr>
        <w:spacing w:line="5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（四）计划工期</w:t>
      </w:r>
      <w:r>
        <w:rPr>
          <w:rFonts w:hint="eastAsia" w:ascii="宋体" w:hAnsi="宋体"/>
          <w:color w:val="auto"/>
          <w:sz w:val="24"/>
          <w:highlight w:val="none"/>
        </w:rPr>
        <w:t>：</w:t>
      </w:r>
      <w:bookmarkStart w:id="21" w:name="_Hlk62486200"/>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日历天。</w:t>
      </w:r>
      <w:bookmarkEnd w:id="21"/>
    </w:p>
    <w:p>
      <w:pPr>
        <w:spacing w:line="54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（五）质量要求：</w:t>
      </w:r>
      <w:r>
        <w:rPr>
          <w:rFonts w:hint="eastAsia" w:ascii="宋体" w:hAnsi="宋体"/>
          <w:bCs/>
          <w:color w:val="000000" w:themeColor="text1"/>
          <w:sz w:val="24"/>
          <w:highlight w:val="none"/>
          <w14:textFill>
            <w14:solidFill>
              <w14:schemeClr w14:val="tx1"/>
            </w14:solidFill>
          </w14:textFill>
        </w:rPr>
        <w:t>合格。</w:t>
      </w:r>
    </w:p>
    <w:p>
      <w:pPr>
        <w:pStyle w:val="2"/>
        <w:rPr>
          <w:rFonts w:hint="default" w:eastAsia="宋体"/>
          <w:lang w:val="en-US" w:eastAsia="zh-CN"/>
        </w:rPr>
      </w:pPr>
      <w:r>
        <w:rPr>
          <w:rFonts w:hint="eastAsia" w:ascii="宋体" w:hAnsi="宋体"/>
          <w:bCs/>
          <w:color w:val="000000" w:themeColor="text1"/>
          <w:sz w:val="24"/>
          <w:highlight w:val="none"/>
          <w:lang w:val="en-US" w:eastAsia="zh-CN"/>
          <w14:textFill>
            <w14:solidFill>
              <w14:schemeClr w14:val="tx1"/>
            </w14:solidFill>
          </w14:textFill>
        </w:rPr>
        <w:t xml:space="preserve">    （六）质保期：两年</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二、工程量清单及采购预算（控制价）</w:t>
      </w:r>
    </w:p>
    <w:p>
      <w:pPr>
        <w:spacing w:line="360" w:lineRule="auto"/>
        <w:ind w:firstLine="964" w:firstLineChars="400"/>
        <w:rPr>
          <w:rFonts w:hint="eastAsia" w:ascii="宋体" w:hAnsi="宋体" w:eastAsia="宋体" w:cs="宋体"/>
          <w:b/>
          <w:sz w:val="24"/>
          <w:szCs w:val="24"/>
          <w:lang w:eastAsia="zh-CN"/>
        </w:rPr>
      </w:pPr>
      <w:r>
        <w:rPr>
          <w:rFonts w:hint="eastAsia" w:ascii="宋体" w:hAnsi="宋体" w:cs="宋体"/>
          <w:b/>
          <w:sz w:val="24"/>
          <w:szCs w:val="24"/>
          <w:lang w:eastAsia="zh-CN"/>
        </w:rPr>
        <w:t>另附</w:t>
      </w:r>
    </w:p>
    <w:p>
      <w:pPr>
        <w:spacing w:line="560" w:lineRule="exact"/>
        <w:ind w:firstLine="640" w:firstLineChars="200"/>
        <w:rPr>
          <w:rFonts w:ascii="宋体" w:hAnsi="宋体" w:eastAsia="宋体" w:cs="Times New Roman"/>
          <w:sz w:val="24"/>
          <w:szCs w:val="24"/>
          <w:u w:val="single"/>
        </w:rPr>
      </w:pPr>
      <w:r>
        <w:rPr>
          <w:rFonts w:hint="eastAsia" w:ascii="宋体" w:hAnsi="宋体"/>
          <w:color w:val="000000" w:themeColor="text1"/>
          <w:sz w:val="32"/>
          <w:szCs w:val="32"/>
          <w14:textFill>
            <w14:solidFill>
              <w14:schemeClr w14:val="tx1"/>
            </w14:solidFill>
          </w14:textFill>
        </w:rPr>
        <w:br w:type="page"/>
      </w:r>
      <w:bookmarkStart w:id="22" w:name="_Toc22583"/>
    </w:p>
    <w:p/>
    <w:p>
      <w:pPr>
        <w:spacing w:line="360" w:lineRule="auto"/>
        <w:jc w:val="center"/>
        <w:outlineLvl w:val="0"/>
        <w:rPr>
          <w:rFonts w:hint="eastAsia" w:ascii="宋体" w:hAnsi="宋体"/>
          <w:sz w:val="32"/>
          <w:szCs w:val="32"/>
          <w:highlight w:val="none"/>
        </w:rPr>
      </w:pPr>
      <w:bookmarkStart w:id="23" w:name="_Toc18155"/>
      <w:bookmarkStart w:id="24" w:name="_Toc1263"/>
      <w:r>
        <w:rPr>
          <w:rFonts w:hint="eastAsia" w:ascii="宋体" w:hAnsi="宋体"/>
          <w:b/>
          <w:sz w:val="32"/>
          <w:szCs w:val="32"/>
          <w:highlight w:val="none"/>
        </w:rPr>
        <w:t>第五部分  合同授予</w:t>
      </w:r>
      <w:bookmarkEnd w:id="23"/>
      <w:bookmarkEnd w:id="24"/>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一、签订合同：</w:t>
      </w:r>
    </w:p>
    <w:p>
      <w:pPr>
        <w:widowControl/>
        <w:spacing w:line="600" w:lineRule="exact"/>
        <w:ind w:firstLine="480" w:firstLineChars="200"/>
        <w:rPr>
          <w:rFonts w:hint="eastAsia" w:hAnsi="宋体" w:cs="宋体"/>
          <w:sz w:val="24"/>
          <w:szCs w:val="24"/>
          <w:highlight w:val="none"/>
        </w:rPr>
      </w:pPr>
      <w:r>
        <w:rPr>
          <w:rFonts w:hint="eastAsia" w:hAnsi="宋体" w:cs="宋体"/>
          <w:sz w:val="24"/>
          <w:szCs w:val="24"/>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80" w:firstLineChars="200"/>
        <w:rPr>
          <w:rFonts w:hint="eastAsia" w:ascii="宋体" w:hAnsi="宋体"/>
          <w:sz w:val="24"/>
          <w:szCs w:val="24"/>
          <w:highlight w:val="none"/>
        </w:rPr>
      </w:pP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二、合同格式：</w:t>
      </w:r>
    </w:p>
    <w:p>
      <w:pPr>
        <w:pStyle w:val="3"/>
        <w:jc w:val="center"/>
        <w:rPr>
          <w:rFonts w:hint="eastAsia" w:ascii="宋体" w:hAnsi="宋体"/>
          <w:b w:val="0"/>
          <w:sz w:val="28"/>
          <w:szCs w:val="28"/>
          <w:highlight w:val="none"/>
        </w:rPr>
      </w:pPr>
      <w:r>
        <w:rPr>
          <w:sz w:val="44"/>
          <w:szCs w:val="44"/>
          <w:highlight w:val="none"/>
        </w:rPr>
        <w:br w:type="page"/>
      </w:r>
      <w:bookmarkStart w:id="25" w:name="_Toc184635097"/>
      <w:bookmarkStart w:id="26" w:name="_Toc196637766"/>
      <w:bookmarkStart w:id="27" w:name="_Toc196637648"/>
      <w:bookmarkStart w:id="28" w:name="_Toc196637412"/>
      <w:bookmarkStart w:id="29" w:name="_Toc416701274"/>
      <w:r>
        <w:rPr>
          <w:rFonts w:hint="eastAsia" w:ascii="宋体" w:hAnsi="宋体" w:eastAsia="宋体"/>
          <w:sz w:val="24"/>
          <w:szCs w:val="30"/>
          <w:highlight w:val="none"/>
        </w:rPr>
        <w:t>第一节  合同协议书</w:t>
      </w:r>
    </w:p>
    <w:p>
      <w:pPr>
        <w:spacing w:line="360" w:lineRule="exact"/>
        <w:ind w:firstLine="562" w:firstLineChars="200"/>
        <w:jc w:val="center"/>
        <w:rPr>
          <w:rFonts w:hint="eastAsia" w:ascii="宋体" w:hAnsi="宋体"/>
          <w:b/>
          <w:sz w:val="28"/>
          <w:szCs w:val="28"/>
          <w:highlight w:val="none"/>
        </w:rPr>
      </w:pPr>
    </w:p>
    <w:p>
      <w:pPr>
        <w:wordWrap w:val="0"/>
        <w:spacing w:line="360" w:lineRule="exact"/>
        <w:ind w:right="69" w:rightChars="33"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r>
        <w:rPr>
          <w:rFonts w:hint="eastAsia" w:ascii="宋体" w:hAnsi="宋体" w:eastAsia="宋体" w:cs="宋体"/>
          <w:sz w:val="24"/>
          <w:szCs w:val="24"/>
          <w:highlight w:val="none"/>
          <w:u w:val="single"/>
        </w:rPr>
        <w:t xml:space="preserve">                       </w:t>
      </w:r>
    </w:p>
    <w:p>
      <w:pPr>
        <w:spacing w:line="360" w:lineRule="exact"/>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发包人（全称）：</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pacing w:val="10"/>
          <w:sz w:val="24"/>
          <w:szCs w:val="24"/>
          <w:highlight w:val="none"/>
        </w:rPr>
      </w:pPr>
      <w:r>
        <w:rPr>
          <w:rFonts w:hint="eastAsia" w:ascii="宋体" w:hAnsi="宋体" w:eastAsia="宋体" w:cs="宋体"/>
          <w:b/>
          <w:spacing w:val="30"/>
          <w:sz w:val="24"/>
          <w:szCs w:val="24"/>
          <w:highlight w:val="none"/>
        </w:rPr>
        <w:t>法定代表人</w:t>
      </w:r>
      <w:r>
        <w:rPr>
          <w:rFonts w:hint="eastAsia" w:ascii="宋体" w:hAnsi="宋体" w:eastAsia="宋体" w:cs="宋体"/>
          <w:b/>
          <w:spacing w:val="10"/>
          <w:sz w:val="24"/>
          <w:szCs w:val="24"/>
          <w:highlight w:val="none"/>
        </w:rPr>
        <w:t>：</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z w:val="24"/>
          <w:szCs w:val="24"/>
          <w:highlight w:val="none"/>
        </w:rPr>
      </w:pPr>
      <w:r>
        <w:rPr>
          <w:rFonts w:hint="eastAsia" w:ascii="宋体" w:hAnsi="宋体" w:eastAsia="宋体" w:cs="宋体"/>
          <w:b/>
          <w:spacing w:val="10"/>
          <w:sz w:val="24"/>
          <w:szCs w:val="24"/>
          <w:highlight w:val="none"/>
        </w:rPr>
        <w:t>法定注册地址：</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z w:val="24"/>
          <w:szCs w:val="24"/>
          <w:highlight w:val="none"/>
        </w:rPr>
      </w:pP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承包人(全称）</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z w:val="24"/>
          <w:szCs w:val="24"/>
          <w:highlight w:val="none"/>
        </w:rPr>
      </w:pPr>
      <w:r>
        <w:rPr>
          <w:rFonts w:hint="eastAsia" w:ascii="宋体" w:hAnsi="宋体" w:eastAsia="宋体" w:cs="宋体"/>
          <w:b/>
          <w:spacing w:val="30"/>
          <w:sz w:val="24"/>
          <w:szCs w:val="24"/>
          <w:highlight w:val="none"/>
        </w:rPr>
        <w:t>法定代表人：</w:t>
      </w:r>
      <w:r>
        <w:rPr>
          <w:rFonts w:hint="eastAsia" w:ascii="宋体" w:hAnsi="宋体" w:eastAsia="宋体" w:cs="宋体"/>
          <w:b/>
          <w:sz w:val="24"/>
          <w:szCs w:val="24"/>
          <w:highlight w:val="none"/>
          <w:u w:val="single"/>
        </w:rPr>
        <w:t xml:space="preserve">                                                                 </w:t>
      </w:r>
    </w:p>
    <w:p>
      <w:pPr>
        <w:spacing w:after="143" w:afterLines="50" w:line="360" w:lineRule="exact"/>
        <w:rPr>
          <w:rFonts w:hint="eastAsia" w:ascii="宋体" w:hAnsi="宋体" w:eastAsia="宋体" w:cs="宋体"/>
          <w:b/>
          <w:sz w:val="24"/>
          <w:szCs w:val="24"/>
          <w:highlight w:val="none"/>
        </w:rPr>
      </w:pPr>
      <w:r>
        <w:rPr>
          <w:rFonts w:hint="eastAsia" w:ascii="宋体" w:hAnsi="宋体" w:eastAsia="宋体" w:cs="宋体"/>
          <w:b/>
          <w:spacing w:val="10"/>
          <w:sz w:val="24"/>
          <w:szCs w:val="24"/>
          <w:highlight w:val="none"/>
        </w:rPr>
        <w:t>法定注册地址：</w:t>
      </w:r>
      <w:r>
        <w:rPr>
          <w:rFonts w:hint="eastAsia" w:ascii="宋体" w:hAnsi="宋体" w:eastAsia="宋体" w:cs="宋体"/>
          <w:b/>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发包人为建设</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(以下简称“本工程”)，已接受承包人提出的承担本工程的施工、竣工、交付并维修其任何缺陷的投标。依照《中华人民共和国招标投标法》、《</w:t>
      </w:r>
      <w:r>
        <w:rPr>
          <w:rFonts w:hint="eastAsia" w:ascii="宋体" w:hAnsi="宋体" w:eastAsia="宋体" w:cs="宋体"/>
          <w:sz w:val="24"/>
          <w:szCs w:val="24"/>
          <w:highlight w:val="none"/>
          <w:lang w:eastAsia="zh-CN"/>
        </w:rPr>
        <w:t>中华人民共和国民法典</w:t>
      </w:r>
      <w:r>
        <w:rPr>
          <w:rFonts w:hint="eastAsia" w:ascii="宋体" w:hAnsi="宋体" w:eastAsia="宋体" w:cs="宋体"/>
          <w:sz w:val="24"/>
          <w:szCs w:val="24"/>
          <w:highlight w:val="none"/>
        </w:rPr>
        <w:t>》、《中华人民共和国建筑法》、及其他有关法律、行政法规，遵循平等、自愿、公平和诚实信用的原则，双方共同达成并订立如下协议。</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一、工程概况</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工程地点：</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工程内容：</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工程立项批准文号：</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资金来源：</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二、工程承包范围</w:t>
      </w:r>
    </w:p>
    <w:p>
      <w:pPr>
        <w:spacing w:line="360" w:lineRule="exact"/>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承包范围：</w:t>
      </w:r>
      <w:r>
        <w:rPr>
          <w:rFonts w:hint="eastAsia" w:ascii="宋体" w:hAnsi="宋体" w:eastAsia="宋体" w:cs="宋体"/>
          <w:sz w:val="24"/>
          <w:szCs w:val="24"/>
          <w:highlight w:val="none"/>
          <w:u w:val="single"/>
        </w:rPr>
        <w:t xml:space="preserve">                                                 </w:t>
      </w:r>
    </w:p>
    <w:p>
      <w:pPr>
        <w:spacing w:line="360" w:lineRule="exact"/>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三、合同工期</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计划开工日期：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计划竣工日期：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工期总日历天数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四、质量标准</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工程质量标准：</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五、合同形式</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本合同采用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合同形式。</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六、签约合同价</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金额(大写）：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w:t>
      </w:r>
    </w:p>
    <w:p>
      <w:pPr>
        <w:spacing w:line="360" w:lineRule="exact"/>
        <w:ind w:firstLine="734" w:firstLineChars="306"/>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其中：安全文明施工费：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暂列金额：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元（其中计日工金额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材料和工程设备暂估价：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专业工程暂估价：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七、承包人项目</w:t>
      </w:r>
      <w:r>
        <w:rPr>
          <w:rFonts w:hint="eastAsia" w:ascii="宋体" w:hAnsi="宋体" w:eastAsia="宋体" w:cs="宋体"/>
          <w:sz w:val="24"/>
          <w:szCs w:val="24"/>
          <w:highlight w:val="none"/>
          <w:lang w:eastAsia="zh-CN"/>
        </w:rPr>
        <w:t>负责人</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职称：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建造师执业资格证书号：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建造师注册证书号：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建造师执业印章号：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安全生产考核合格证书号：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项目经理证书号：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八、合同文件的组成</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下列文件共同构成合同文件：</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1、本协议书；</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2、成交通知书；</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3、磋商响应函；</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4、专用合同条款；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5、通用合同条款；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6、图纸；</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7、已标价工程量清单（按最终承诺报价与初次报价的调整比例同比例调整的）；</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8、其他合同文件。</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上述文件互相补充和解释，如有不明确或不一致之处，以合同约定次序在先者为准。</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九、本协议书中有关词语定义与合同条款中的定义相同。</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十、承包人承诺按照合同约定进行施工、竣工、交付并在缺陷责任期内对工程缺陷承担维修责任。</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十一、发包人承诺按照合同约定的条件、期限和方式向承包人支付合同价款。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十二、本协议书连同其他合同文件正本一式两份，合同双方各执一份；副本一式</w:t>
      </w:r>
      <w:r>
        <w:rPr>
          <w:rFonts w:hint="eastAsia" w:ascii="宋体" w:hAnsi="宋体" w:eastAsia="宋体" w:cs="宋体"/>
          <w:sz w:val="24"/>
          <w:szCs w:val="24"/>
          <w:highlight w:val="none"/>
          <w:u w:val="single"/>
        </w:rPr>
        <w:t xml:space="preserve">       </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份。</w:t>
      </w:r>
    </w:p>
    <w:p>
      <w:pPr>
        <w:numPr>
          <w:ilvl w:val="0"/>
          <w:numId w:val="3"/>
        </w:num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宋体" w:hAnsi="宋体" w:eastAsia="宋体" w:cs="宋体"/>
          <w:sz w:val="24"/>
          <w:szCs w:val="24"/>
          <w:highlight w:val="none"/>
          <w:u w:val="single"/>
        </w:rPr>
      </w:pP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甲方：（公章）                                        负责人：</w:t>
      </w:r>
    </w:p>
    <w:p>
      <w:pPr>
        <w:spacing w:line="460" w:lineRule="exact"/>
        <w:rPr>
          <w:rFonts w:hint="eastAsia" w:ascii="宋体" w:hAnsi="宋体" w:eastAsia="宋体" w:cs="宋体"/>
          <w:sz w:val="24"/>
          <w:szCs w:val="24"/>
          <w:highlight w:val="none"/>
        </w:rPr>
      </w:pPr>
    </w:p>
    <w:p>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60" w:lineRule="exact"/>
        <w:ind w:firstLine="6960" w:firstLineChars="2900"/>
        <w:rPr>
          <w:rFonts w:hint="eastAsia" w:ascii="宋体" w:hAnsi="宋体" w:eastAsia="宋体" w:cs="宋体"/>
          <w:sz w:val="24"/>
          <w:szCs w:val="24"/>
          <w:highlight w:val="none"/>
        </w:rPr>
      </w:pPr>
      <w:r>
        <w:rPr>
          <w:rFonts w:hint="eastAsia" w:ascii="宋体" w:hAnsi="宋体" w:eastAsia="宋体" w:cs="宋体"/>
          <w:sz w:val="24"/>
          <w:szCs w:val="24"/>
          <w:highlight w:val="none"/>
        </w:rPr>
        <w:t>经办人：</w:t>
      </w:r>
    </w:p>
    <w:p>
      <w:pPr>
        <w:spacing w:line="460" w:lineRule="exact"/>
        <w:rPr>
          <w:rFonts w:hint="eastAsia" w:ascii="宋体" w:hAnsi="宋体" w:eastAsia="宋体" w:cs="宋体"/>
          <w:sz w:val="24"/>
          <w:szCs w:val="24"/>
          <w:highlight w:val="none"/>
        </w:rPr>
      </w:pP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乙方：（公章）                                        </w:t>
      </w:r>
    </w:p>
    <w:p>
      <w:pPr>
        <w:spacing w:line="460" w:lineRule="exact"/>
        <w:ind w:firstLine="6960" w:firstLineChars="2900"/>
        <w:rPr>
          <w:rFonts w:hint="eastAsia" w:ascii="宋体" w:hAnsi="宋体" w:eastAsia="宋体" w:cs="宋体"/>
          <w:sz w:val="24"/>
          <w:szCs w:val="24"/>
          <w:highlight w:val="none"/>
        </w:rPr>
      </w:pPr>
      <w:r>
        <w:rPr>
          <w:rFonts w:hint="eastAsia" w:ascii="宋体" w:hAnsi="宋体" w:eastAsia="宋体" w:cs="宋体"/>
          <w:sz w:val="24"/>
          <w:szCs w:val="24"/>
          <w:highlight w:val="none"/>
        </w:rPr>
        <w:t>负责人：</w:t>
      </w:r>
    </w:p>
    <w:p>
      <w:pPr>
        <w:spacing w:line="460" w:lineRule="exact"/>
        <w:ind w:firstLine="6480" w:firstLineChars="2700"/>
        <w:rPr>
          <w:rFonts w:hint="eastAsia" w:ascii="宋体" w:hAnsi="宋体" w:eastAsia="宋体" w:cs="宋体"/>
          <w:sz w:val="24"/>
          <w:szCs w:val="24"/>
          <w:highlight w:val="none"/>
        </w:rPr>
      </w:pPr>
    </w:p>
    <w:p>
      <w:pPr>
        <w:spacing w:line="460" w:lineRule="exact"/>
        <w:ind w:firstLine="6960" w:firstLineChars="2900"/>
        <w:rPr>
          <w:rFonts w:hint="eastAsia" w:ascii="宋体" w:hAnsi="宋体" w:eastAsia="宋体" w:cs="宋体"/>
          <w:sz w:val="24"/>
          <w:szCs w:val="24"/>
          <w:highlight w:val="none"/>
        </w:rPr>
      </w:pPr>
      <w:r>
        <w:rPr>
          <w:rFonts w:hint="eastAsia" w:ascii="宋体" w:hAnsi="宋体" w:eastAsia="宋体" w:cs="宋体"/>
          <w:sz w:val="24"/>
          <w:szCs w:val="24"/>
          <w:highlight w:val="none"/>
        </w:rPr>
        <w:t>经办人：</w:t>
      </w:r>
    </w:p>
    <w:p>
      <w:pPr>
        <w:spacing w:line="460" w:lineRule="exact"/>
        <w:ind w:firstLine="6480" w:firstLineChars="2700"/>
        <w:rPr>
          <w:rFonts w:hint="eastAsia" w:ascii="宋体" w:hAnsi="宋体" w:eastAsia="宋体" w:cs="宋体"/>
          <w:sz w:val="24"/>
          <w:szCs w:val="24"/>
          <w:highlight w:val="none"/>
        </w:rPr>
      </w:pPr>
    </w:p>
    <w:p>
      <w:pPr>
        <w:spacing w:line="460" w:lineRule="exact"/>
        <w:ind w:firstLine="6480" w:firstLineChars="2700"/>
        <w:rPr>
          <w:rFonts w:hint="eastAsia" w:ascii="宋体" w:hAnsi="宋体" w:eastAsia="宋体" w:cs="宋体"/>
          <w:sz w:val="24"/>
          <w:szCs w:val="24"/>
          <w:highlight w:val="none"/>
        </w:rPr>
      </w:pPr>
    </w:p>
    <w:p>
      <w:pPr>
        <w:spacing w:line="460" w:lineRule="exact"/>
        <w:rPr>
          <w:rFonts w:hint="eastAsia" w:ascii="宋体" w:hAnsi="宋体" w:eastAsia="宋体" w:cs="宋体"/>
          <w:sz w:val="24"/>
          <w:szCs w:val="24"/>
          <w:highlight w:val="none"/>
        </w:rPr>
      </w:pP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签订地点：</w:t>
      </w:r>
    </w:p>
    <w:p>
      <w:pPr>
        <w:pStyle w:val="4"/>
        <w:spacing w:line="460" w:lineRule="exact"/>
        <w:rPr>
          <w:rFonts w:hint="eastAsia" w:ascii="宋体" w:hAnsi="宋体" w:eastAsia="宋体" w:cs="宋体"/>
          <w:b w:val="0"/>
          <w:sz w:val="24"/>
          <w:szCs w:val="24"/>
          <w:highlight w:val="none"/>
        </w:rPr>
      </w:pPr>
    </w:p>
    <w:p>
      <w:pPr>
        <w:spacing w:line="3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签订时间：</w:t>
      </w:r>
    </w:p>
    <w:p>
      <w:pPr>
        <w:widowControl/>
        <w:spacing w:line="360" w:lineRule="auto"/>
        <w:jc w:val="center"/>
        <w:rPr>
          <w:rFonts w:hint="eastAsia" w:ascii="宋体" w:hAnsi="宋体" w:cs="宋体"/>
          <w:kern w:val="0"/>
          <w:szCs w:val="21"/>
          <w:highlight w:val="none"/>
        </w:rPr>
      </w:pPr>
      <w:r>
        <w:rPr>
          <w:rFonts w:hint="eastAsia" w:ascii="宋体" w:hAnsi="宋体" w:eastAsia="宋体" w:cs="宋体"/>
          <w:sz w:val="24"/>
          <w:szCs w:val="24"/>
          <w:highlight w:val="none"/>
          <w:u w:val="single"/>
        </w:rPr>
        <w:br w:type="page"/>
      </w:r>
      <w:r>
        <w:rPr>
          <w:rFonts w:hint="eastAsia" w:ascii="宋体" w:hAnsi="宋体" w:cs="宋体"/>
          <w:b/>
          <w:kern w:val="0"/>
          <w:sz w:val="24"/>
          <w:highlight w:val="none"/>
        </w:rPr>
        <w:t>第二节  通用合同条款</w:t>
      </w:r>
      <w:bookmarkEnd w:id="25"/>
      <w:bookmarkEnd w:id="26"/>
      <w:bookmarkEnd w:id="27"/>
      <w:bookmarkEnd w:id="28"/>
    </w:p>
    <w:p>
      <w:pPr>
        <w:pStyle w:val="3"/>
        <w:widowControl/>
        <w:jc w:val="center"/>
        <w:rPr>
          <w:rFonts w:hint="eastAsia" w:ascii="宋体" w:hAnsi="宋体" w:eastAsia="宋体" w:cs="宋体"/>
          <w:sz w:val="24"/>
          <w:szCs w:val="30"/>
          <w:highlight w:val="none"/>
        </w:rPr>
      </w:pPr>
      <w:r>
        <w:rPr>
          <w:rFonts w:hint="eastAsia" w:ascii="宋体" w:hAnsi="宋体" w:eastAsia="宋体" w:cs="宋体"/>
          <w:kern w:val="0"/>
          <w:sz w:val="24"/>
          <w:szCs w:val="24"/>
          <w:highlight w:val="none"/>
        </w:rPr>
        <w:t>通用合同条款（见《中华人民共和国标准施工招标文件》2007年版</w:t>
      </w:r>
      <w:r>
        <w:rPr>
          <w:rFonts w:hint="eastAsia" w:ascii="宋体" w:hAnsi="宋体" w:eastAsia="宋体" w:cs="宋体"/>
          <w:kern w:val="0"/>
          <w:sz w:val="24"/>
          <w:szCs w:val="24"/>
          <w:highlight w:val="none"/>
        </w:rPr>
        <w:br w:type="page"/>
      </w:r>
      <w:bookmarkEnd w:id="29"/>
      <w:bookmarkStart w:id="30" w:name="_Toc11316"/>
      <w:bookmarkStart w:id="31" w:name="_Toc22187"/>
      <w:bookmarkStart w:id="32" w:name="_Toc14590"/>
      <w:r>
        <w:rPr>
          <w:rFonts w:hint="eastAsia" w:ascii="宋体" w:hAnsi="宋体" w:eastAsia="宋体" w:cs="宋体"/>
          <w:sz w:val="24"/>
          <w:szCs w:val="30"/>
          <w:highlight w:val="none"/>
        </w:rPr>
        <w:t>第三节  专用合同条款</w:t>
      </w:r>
      <w:bookmarkEnd w:id="30"/>
      <w:bookmarkEnd w:id="31"/>
      <w:bookmarkEnd w:id="32"/>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1.一般约定</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1.1词语定义</w:t>
      </w:r>
    </w:p>
    <w:p>
      <w:pPr>
        <w:spacing w:before="57" w:beforeLines="2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1.1.2合同当事人和人员</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1.1.2.2发包人：</w:t>
      </w:r>
      <w:r>
        <w:rPr>
          <w:rFonts w:hint="eastAsia" w:ascii="宋体" w:hAnsi="宋体" w:eastAsia="宋体" w:cs="宋体"/>
          <w:kern w:val="0"/>
          <w:sz w:val="24"/>
          <w:szCs w:val="24"/>
          <w:highlight w:val="none"/>
          <w:u w:val="single"/>
          <w:lang w:bidi="ar"/>
        </w:rPr>
        <w:t xml:space="preserve">                      </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1.1.2.6监理人：</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1.1.2.8发包人代表：指发包人指定的派驻施工场地(现场)的全权代表。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姓    名：</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职    称：</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联系电话：</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电子信箱：</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通信地址：</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1.1.2.9 专业分包人：指根据合同条款第15.8.1项的约定，由发包人和承包人以招标方式选择的分包人。</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1.1.2.10 专项供应商：指根据合同条款第15.8.1项的约定，由发包人和承包人以招标方式选择的供应商。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1.1.2.11独立承包人：指与发包人直接订立工程承包合同，负责实施与工程有关的其他工作的当事人。</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1.1.3工程和设备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1.1.3.2永久工程：</w:t>
      </w:r>
      <w:r>
        <w:rPr>
          <w:rFonts w:hint="eastAsia" w:ascii="宋体" w:hAnsi="宋体" w:eastAsia="宋体" w:cs="宋体"/>
          <w:sz w:val="24"/>
          <w:szCs w:val="24"/>
          <w:highlight w:val="none"/>
          <w:u w:val="single"/>
          <w:lang w:bidi="ar"/>
        </w:rPr>
        <w:t xml:space="preserve">按合同约定建造并移交给发包人的工程，包括工程设备              </w:t>
      </w:r>
      <w:r>
        <w:rPr>
          <w:rFonts w:hint="eastAsia" w:ascii="宋体" w:hAnsi="宋体" w:eastAsia="宋体" w:cs="宋体"/>
          <w:sz w:val="24"/>
          <w:szCs w:val="24"/>
          <w:highlight w:val="none"/>
          <w:lang w:bidi="ar"/>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1.1.3.3临时工程：</w:t>
      </w:r>
      <w:r>
        <w:rPr>
          <w:rFonts w:hint="eastAsia" w:ascii="宋体" w:hAnsi="宋体" w:eastAsia="宋体" w:cs="宋体"/>
          <w:sz w:val="24"/>
          <w:szCs w:val="24"/>
          <w:highlight w:val="none"/>
          <w:u w:val="single"/>
          <w:lang w:bidi="ar"/>
        </w:rPr>
        <w:t>为完成合同约定的永久工程所修建的各类临时性工程，不包括施工设备</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1.1.3.4单位工程：指具有相对独立的设计文件，能够独立组织施工并能形成独立使用功能的永久工程的组成部分。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1.1.3.10永久占地：</w:t>
      </w:r>
      <w:r>
        <w:rPr>
          <w:rFonts w:hint="eastAsia" w:ascii="宋体" w:hAnsi="宋体" w:eastAsia="宋体" w:cs="宋体"/>
          <w:sz w:val="24"/>
          <w:szCs w:val="24"/>
          <w:highlight w:val="none"/>
          <w:u w:val="single"/>
          <w:lang w:bidi="ar"/>
        </w:rPr>
        <w:t xml:space="preserve">指为实施本合同工程而需要的一切永久占用的土地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1.1.3.11临时占地：</w:t>
      </w:r>
      <w:r>
        <w:rPr>
          <w:rFonts w:hint="eastAsia" w:ascii="宋体" w:hAnsi="宋体" w:eastAsia="宋体" w:cs="宋体"/>
          <w:sz w:val="24"/>
          <w:szCs w:val="24"/>
          <w:highlight w:val="none"/>
          <w:u w:val="single"/>
          <w:lang w:bidi="ar"/>
        </w:rPr>
        <w:t>指为实施本合同工程而需要的一切临时占用的土地</w:t>
      </w:r>
      <w:r>
        <w:rPr>
          <w:rFonts w:hint="eastAsia" w:ascii="宋体" w:hAnsi="宋体" w:eastAsia="宋体" w:cs="宋体"/>
          <w:sz w:val="24"/>
          <w:szCs w:val="24"/>
          <w:highlight w:val="none"/>
          <w:lang w:bidi="ar"/>
        </w:rPr>
        <w:t>。</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1.1.4日期</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1.1.4.5缺陷责任期期限：</w:t>
      </w:r>
      <w:r>
        <w:rPr>
          <w:rFonts w:hint="eastAsia" w:ascii="宋体" w:hAnsi="宋体" w:eastAsia="宋体" w:cs="宋体"/>
          <w:sz w:val="24"/>
          <w:szCs w:val="24"/>
          <w:highlight w:val="none"/>
          <w:u w:val="single"/>
          <w:lang w:bidi="ar"/>
        </w:rPr>
        <w:t>24个</w:t>
      </w:r>
      <w:r>
        <w:rPr>
          <w:rFonts w:hint="eastAsia" w:ascii="宋体" w:hAnsi="宋体" w:eastAsia="宋体" w:cs="宋体"/>
          <w:sz w:val="24"/>
          <w:szCs w:val="24"/>
          <w:highlight w:val="none"/>
          <w:lang w:bidi="ar"/>
        </w:rPr>
        <w:t>月。</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1.1.6其他</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1.1.6.2材料：指构成或将构成永久工程组成部分的各类物品(工程设备除外)，包括合同中可能约定的承包人仅负责供应的材料。</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1.1.6.4除另有特别指明外，专用合同条款中使用的措辞“合同条款”指通用合同条款和(或)专用合同条款。</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1.4合同文件的优先顺序</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合同文件的优先解释顺序如下：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(1)合同协议书；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(2)成交通知书；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(3)磋商响应函；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(4)专用合同条款；</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(5)通用合同条款；</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(6)图纸；</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(7)已标价工程量清单；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(8)其他合同文件。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合同协议书中约定采用总价合同形式的，已标价工程量清单中的各项工程量对合同双方不具合同约束力。</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图纸与施工组织设计准和要求之间有矛盾或者不一致的，以其中要求较严格的标准为准。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1.5合同协议书</w:t>
      </w:r>
    </w:p>
    <w:p>
      <w:pPr>
        <w:spacing w:before="143" w:beforeLines="50" w:after="143" w:after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合同生效的条件：</w:t>
      </w:r>
      <w:r>
        <w:rPr>
          <w:rFonts w:hint="eastAsia" w:ascii="宋体" w:hAnsi="宋体" w:eastAsia="宋体" w:cs="宋体"/>
          <w:sz w:val="24"/>
          <w:szCs w:val="24"/>
          <w:highlight w:val="none"/>
          <w:u w:val="single"/>
          <w:lang w:bidi="ar"/>
        </w:rPr>
        <w:t>发包人和承包人的法定代表人或其委托代理人在合同协议书上签字并盖单位章后，合同生效</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1.6图纸和承包人文件</w:t>
      </w:r>
    </w:p>
    <w:p>
      <w:pPr>
        <w:spacing w:before="143" w:beforeLines="50" w:after="143" w:afterLines="5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1.6.1图纸的提供</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(1)发包人按照合同条款本项的约定向承包人提供图纸。承包人需要增加图纸套数的，发包人应代为复制，复制费用由承包人承担。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(3)发包人提供图纸的期限：</w:t>
      </w:r>
      <w:r>
        <w:rPr>
          <w:rFonts w:hint="eastAsia" w:ascii="宋体" w:hAnsi="宋体" w:eastAsia="宋体" w:cs="宋体"/>
          <w:sz w:val="24"/>
          <w:szCs w:val="24"/>
          <w:highlight w:val="none"/>
          <w:u w:val="single"/>
          <w:lang w:bidi="ar"/>
        </w:rPr>
        <w:t>开工前三天</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(4)发包人提供图纸的数量：</w:t>
      </w:r>
      <w:r>
        <w:rPr>
          <w:rFonts w:hint="eastAsia" w:ascii="宋体" w:hAnsi="宋体" w:eastAsia="宋体" w:cs="宋体"/>
          <w:sz w:val="24"/>
          <w:szCs w:val="24"/>
          <w:highlight w:val="none"/>
          <w:u w:val="single"/>
          <w:lang w:bidi="ar"/>
        </w:rPr>
        <w:t xml:space="preserve">   三套   </w:t>
      </w:r>
      <w:r>
        <w:rPr>
          <w:rFonts w:hint="eastAsia" w:ascii="宋体" w:hAnsi="宋体" w:eastAsia="宋体" w:cs="宋体"/>
          <w:sz w:val="24"/>
          <w:szCs w:val="24"/>
          <w:highlight w:val="none"/>
          <w:lang w:bidi="ar"/>
        </w:rPr>
        <w:t>。</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1.6.2承包人提供的文件</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sz w:val="24"/>
          <w:szCs w:val="24"/>
          <w:highlight w:val="none"/>
          <w:u w:val="single"/>
          <w:lang w:bidi="ar"/>
        </w:rPr>
        <w:t xml:space="preserve">   需要时按发包人及监理人要求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(2)承包人提供文件的期限：</w:t>
      </w:r>
      <w:r>
        <w:rPr>
          <w:rFonts w:hint="eastAsia" w:ascii="宋体" w:hAnsi="宋体" w:eastAsia="宋体" w:cs="宋体"/>
          <w:sz w:val="24"/>
          <w:szCs w:val="24"/>
          <w:highlight w:val="none"/>
          <w:u w:val="single"/>
          <w:lang w:bidi="ar"/>
        </w:rPr>
        <w:t xml:space="preserve">  按发包人及监理人要求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(3)承包人提供文件的数量：</w:t>
      </w:r>
      <w:r>
        <w:rPr>
          <w:rFonts w:hint="eastAsia" w:ascii="宋体" w:hAnsi="宋体" w:eastAsia="宋体" w:cs="宋体"/>
          <w:sz w:val="24"/>
          <w:szCs w:val="24"/>
          <w:highlight w:val="none"/>
          <w:u w:val="single"/>
          <w:lang w:bidi="ar"/>
        </w:rPr>
        <w:t xml:space="preserve">  按发包人及监理人要求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(4)监理人批复承包人提供文件的期限：</w:t>
      </w:r>
      <w:r>
        <w:rPr>
          <w:rFonts w:hint="eastAsia" w:ascii="宋体" w:hAnsi="宋体" w:eastAsia="宋体" w:cs="宋体"/>
          <w:sz w:val="24"/>
          <w:szCs w:val="24"/>
          <w:highlight w:val="none"/>
          <w:u w:val="single"/>
          <w:lang w:bidi="ar"/>
        </w:rPr>
        <w:t xml:space="preserve">  收到承包人提供的文件后7天内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(5)其他约定：</w:t>
      </w:r>
      <w:r>
        <w:rPr>
          <w:rFonts w:hint="eastAsia" w:ascii="宋体" w:hAnsi="宋体" w:eastAsia="宋体" w:cs="宋体"/>
          <w:sz w:val="24"/>
          <w:szCs w:val="24"/>
          <w:highlight w:val="none"/>
          <w:u w:val="single"/>
          <w:lang w:bidi="ar"/>
        </w:rPr>
        <w:t xml:space="preserve">                  /                                             </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1.6.3图纸的修改</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监理人应当按照合同条款第1.6.1(2)目约定的有合同约束力的图纸供应计划，签发图纸修改图给承包人。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1.7联络</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1.7.2联络来往函件的送达和接收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(2)发包人指定的接收地点：</w:t>
      </w:r>
      <w:r>
        <w:rPr>
          <w:rFonts w:hint="eastAsia" w:ascii="宋体" w:hAnsi="宋体" w:eastAsia="宋体" w:cs="宋体"/>
          <w:sz w:val="24"/>
          <w:szCs w:val="24"/>
          <w:highlight w:val="none"/>
          <w:u w:val="single"/>
          <w:lang w:bidi="ar"/>
        </w:rPr>
        <w:t xml:space="preserve">  本工程现场发包人代表办公室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(3)发包人指定的接收人为：</w:t>
      </w:r>
      <w:r>
        <w:rPr>
          <w:rFonts w:hint="eastAsia" w:ascii="宋体" w:hAnsi="宋体" w:eastAsia="宋体" w:cs="宋体"/>
          <w:sz w:val="24"/>
          <w:szCs w:val="24"/>
          <w:highlight w:val="none"/>
          <w:u w:val="single"/>
          <w:lang w:bidi="ar"/>
        </w:rPr>
        <w:t xml:space="preserve">  发包人代表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(4)监理人指定的接收地点：</w:t>
      </w:r>
      <w:r>
        <w:rPr>
          <w:rFonts w:hint="eastAsia" w:ascii="宋体" w:hAnsi="宋体" w:eastAsia="宋体" w:cs="宋体"/>
          <w:sz w:val="24"/>
          <w:szCs w:val="24"/>
          <w:highlight w:val="none"/>
          <w:u w:val="single"/>
          <w:lang w:bidi="ar"/>
        </w:rPr>
        <w:t xml:space="preserve">  本工程现场总监代表办公室                          </w:t>
      </w:r>
      <w:r>
        <w:rPr>
          <w:rFonts w:hint="eastAsia" w:ascii="宋体" w:hAnsi="宋体" w:eastAsia="宋体" w:cs="宋体"/>
          <w:sz w:val="24"/>
          <w:szCs w:val="24"/>
          <w:highlight w:val="none"/>
          <w:lang w:bidi="ar"/>
        </w:rPr>
        <w:t>。</w:t>
      </w:r>
    </w:p>
    <w:p>
      <w:pPr>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(5)监理人指定的接收人为：</w:t>
      </w:r>
      <w:r>
        <w:rPr>
          <w:rFonts w:hint="eastAsia" w:ascii="宋体" w:hAnsi="宋体" w:eastAsia="宋体" w:cs="宋体"/>
          <w:sz w:val="24"/>
          <w:szCs w:val="24"/>
          <w:highlight w:val="none"/>
          <w:u w:val="single"/>
          <w:lang w:bidi="ar"/>
        </w:rPr>
        <w:t xml:space="preserve">  总监或总监代表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2.发包人义务</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2.3提供施工场地</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施工场地应当在监理人发出的开工通知中载明的开工日期前</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2.5组织设计交底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2.8其他义务</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(1)按有关规定及时办理工程质量监督手续。</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(4)发包人应当履行合同约定的其他义务以及下述义务：</w:t>
      </w:r>
      <w:r>
        <w:rPr>
          <w:rFonts w:hint="eastAsia" w:ascii="宋体" w:hAnsi="宋体" w:eastAsia="宋体" w:cs="宋体"/>
          <w:sz w:val="24"/>
          <w:szCs w:val="24"/>
          <w:highlight w:val="none"/>
          <w:u w:val="single"/>
          <w:lang w:bidi="ar"/>
        </w:rPr>
        <w:t xml:space="preserve">            /               </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3.监理人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3.1监理人的职责和权力</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3.1.1须经发包人批准行使的权力：</w:t>
      </w:r>
      <w:r>
        <w:rPr>
          <w:rFonts w:hint="eastAsia" w:ascii="宋体" w:hAnsi="宋体" w:eastAsia="宋体" w:cs="宋体"/>
          <w:sz w:val="24"/>
          <w:szCs w:val="24"/>
          <w:highlight w:val="none"/>
          <w:u w:val="single"/>
          <w:lang w:bidi="ar"/>
        </w:rPr>
        <w:t xml:space="preserve"> 涉及本工程分包、变更、费用、质量、工期的事项及监理合同中须发包人批准才能行使的监理人的权力。  </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3.3监理人员</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3.3.4总监理工程师不应将第3.5款约定应由总监理工程师作出确定的权力授权或者委托给其他监理人员。</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3.4监理人的指示</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3.6监理人的宽恕</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4.承包人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4.1承包人的一般义务</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4.1.8为他人提供方便</w:t>
      </w:r>
    </w:p>
    <w:p>
      <w:pPr>
        <w:spacing w:line="3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sz w:val="24"/>
          <w:szCs w:val="24"/>
          <w:highlight w:val="none"/>
          <w:u w:val="single"/>
          <w:lang w:bidi="ar"/>
        </w:rPr>
        <w:t xml:space="preserve">根据施工过程中实际情况由发包人和监理人指派并审批 </w:t>
      </w:r>
      <w:r>
        <w:rPr>
          <w:rFonts w:hint="eastAsia" w:ascii="宋体" w:hAnsi="宋体" w:eastAsia="宋体" w:cs="宋体"/>
          <w:sz w:val="24"/>
          <w:szCs w:val="24"/>
          <w:highlight w:val="none"/>
          <w:lang w:bidi="ar"/>
        </w:rPr>
        <w:t>。</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4.1.10其他义务</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sz w:val="24"/>
          <w:szCs w:val="24"/>
          <w:highlight w:val="none"/>
          <w:u w:val="single"/>
          <w:lang w:bidi="ar"/>
        </w:rPr>
        <w:t xml:space="preserve">需要时发包人与承包人另行约定  </w:t>
      </w:r>
      <w:r>
        <w:rPr>
          <w:rFonts w:hint="eastAsia" w:ascii="宋体" w:hAnsi="宋体" w:eastAsia="宋体" w:cs="宋体"/>
          <w:sz w:val="24"/>
          <w:szCs w:val="24"/>
          <w:highlight w:val="none"/>
          <w:lang w:bidi="ar"/>
        </w:rPr>
        <w:t>。</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(2)承包人应履行合同约定的其他义务以及下述义务：</w:t>
      </w:r>
      <w:r>
        <w:rPr>
          <w:rFonts w:hint="eastAsia" w:ascii="宋体" w:hAnsi="宋体" w:eastAsia="宋体" w:cs="宋体"/>
          <w:sz w:val="24"/>
          <w:szCs w:val="24"/>
          <w:highlight w:val="none"/>
          <w:u w:val="single"/>
          <w:lang w:bidi="ar"/>
        </w:rPr>
        <w:t xml:space="preserve">需要时发包人与承包人另行约定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4.2履约担保</w:t>
      </w:r>
      <w:r>
        <w:rPr>
          <w:rFonts w:hint="eastAsia" w:ascii="宋体" w:hAnsi="宋体" w:eastAsia="宋体" w:cs="宋体"/>
          <w:sz w:val="24"/>
          <w:szCs w:val="24"/>
          <w:highlight w:val="none"/>
          <w:lang w:val="en-US" w:eastAsia="zh-CN"/>
        </w:rPr>
        <w:t xml:space="preserve">  无</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4.3分包</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本工程不允许分包。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4.5承包人项目经理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82" w:firstLineChars="200"/>
        <w:rPr>
          <w:rFonts w:hint="eastAsia" w:ascii="宋体" w:hAnsi="宋体" w:eastAsia="宋体" w:cs="宋体"/>
          <w:b/>
          <w:bCs/>
          <w:sz w:val="24"/>
          <w:szCs w:val="24"/>
          <w:highlight w:val="none"/>
          <w:u w:val="single"/>
        </w:rPr>
      </w:pPr>
      <w:r>
        <w:rPr>
          <w:rFonts w:hint="eastAsia" w:ascii="宋体" w:hAnsi="宋体" w:eastAsia="宋体" w:cs="宋体"/>
          <w:b/>
          <w:sz w:val="24"/>
          <w:szCs w:val="24"/>
          <w:highlight w:val="none"/>
          <w:lang w:bidi="ar"/>
        </w:rPr>
        <w:t>4.5.2</w:t>
      </w:r>
      <w:r>
        <w:rPr>
          <w:rFonts w:hint="eastAsia" w:ascii="宋体" w:hAnsi="宋体" w:eastAsia="宋体" w:cs="宋体"/>
          <w:b/>
          <w:sz w:val="24"/>
          <w:szCs w:val="24"/>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u w:val="single"/>
          <w:lang w:bidi="ar"/>
        </w:rPr>
        <w:t>本条未提到的项目经理其它权利和义务执行合同通用条款</w:t>
      </w:r>
      <w:r>
        <w:rPr>
          <w:rFonts w:hint="eastAsia" w:ascii="宋体" w:hAnsi="宋体" w:eastAsia="宋体" w:cs="宋体"/>
          <w:b/>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4.6不利物质条件</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4.6.1不利物质条件的范围：</w:t>
      </w:r>
      <w:r>
        <w:rPr>
          <w:rFonts w:hint="eastAsia" w:ascii="宋体" w:hAnsi="宋体" w:eastAsia="宋体" w:cs="宋体"/>
          <w:sz w:val="24"/>
          <w:szCs w:val="24"/>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宋体" w:hAnsi="宋体" w:eastAsia="宋体" w:cs="宋体"/>
          <w:sz w:val="24"/>
          <w:szCs w:val="24"/>
          <w:highlight w:val="none"/>
          <w:u w:val="single"/>
          <w:lang w:bidi="ar"/>
        </w:rPr>
      </w:pPr>
      <w:r>
        <w:rPr>
          <w:rFonts w:hint="eastAsia" w:ascii="宋体" w:hAnsi="宋体" w:eastAsia="宋体" w:cs="宋体"/>
          <w:sz w:val="24"/>
          <w:szCs w:val="24"/>
          <w:highlight w:val="none"/>
          <w:lang w:bidi="ar"/>
        </w:rPr>
        <w:t>4.11.3</w:t>
      </w:r>
      <w:r>
        <w:rPr>
          <w:rFonts w:hint="eastAsia" w:ascii="宋体" w:hAnsi="宋体" w:eastAsia="宋体" w:cs="宋体"/>
          <w:sz w:val="24"/>
          <w:szCs w:val="24"/>
          <w:highlight w:val="none"/>
          <w:u w:val="single"/>
          <w:lang w:bidi="ar"/>
        </w:rPr>
        <w:t>在不利物质条件发生之前，监理人已经指示承包人有可能发生，但承包人未能及时采取有效措施，而导致的损失和后果均由承包人承担。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5.材料和工程设备</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5.1承包人提供的材料和工程设备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82"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lang w:bidi="ar"/>
        </w:rPr>
        <w:t>承包人负责提供的材料和工程设备，专用条款中有规定的必须优于或等同于专用条款中的规定。</w:t>
      </w:r>
    </w:p>
    <w:p>
      <w:pPr>
        <w:spacing w:line="440" w:lineRule="exact"/>
        <w:ind w:firstLine="482"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lang w:bidi="ar"/>
        </w:rPr>
        <w:t>承包人负责提供的主要材料和工程设备必须经发包人和承包人共同考察，经发包人确定材料品牌、规格后方可投入工程。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5.1.2承包人将由其提供的材料和工程设备的供货人及品种、规格、数量和供货时间等报送监理人审批的期限：</w:t>
      </w:r>
      <w:r>
        <w:rPr>
          <w:rFonts w:hint="eastAsia" w:ascii="宋体" w:hAnsi="宋体" w:eastAsia="宋体" w:cs="宋体"/>
          <w:sz w:val="24"/>
          <w:szCs w:val="24"/>
          <w:highlight w:val="none"/>
          <w:u w:val="single"/>
          <w:lang w:bidi="ar"/>
        </w:rPr>
        <w:t xml:space="preserve">相关分部分项工程开始施工前7天报送监理人审批。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5.2发包人提供的材料和工程设备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5.2.3由发包人提供的材料和工程设备验收后，由承包人负责接收、运输和保管。</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6.施工设备和临时设施</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6.1承包人提供的施工设备和临时设施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6.1.2发包人承担修建临时设施的费用的范围：</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需要发包人办理申请手续和承担相关费用的临时占地：</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6.2发包人提供的施工设备和临时设施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发包人提供的施工设备和临时设施：</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发包人提供的施工设备和临时设施的运行、维护、拆除、清运费用的承担人：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6.4施工设备和临时设施专用于合同工程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7.交通运输</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7.1道路通行权和场外设施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取得道路通行权、场外设施修建权的办理人：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，其相关费用由承包人承担。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7.2场内施工道路</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7.2.1施工所需的场内临时道路和交通设施的修建、维护、养护和管理人：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，相关费用由</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7.2.2发包人和监理人有权无偿使用承包人修建的临时道路和交通设施，不需要交纳任何费用。</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7.4超大件和超重件的运输</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运输超大件或超重件所需的道路和桥梁临时加固改造等费用的承担人：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8.测量放线</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8.1施工控制网</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8.1.1发包人通过监理人提供测量基准点、基准线和水准点及其书面资料的期限：</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承包人测设施工控制网的要求：</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承包人将施工控制网资料报送监理人审批的期限：</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9.施工安全、治安保卫和环境保护</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9.2承包人的施工安全责任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9.2.1承包人向监理人报送施工安全措施计划的期限：</w:t>
      </w:r>
      <w:r>
        <w:rPr>
          <w:rFonts w:hint="eastAsia" w:ascii="宋体" w:hAnsi="宋体" w:eastAsia="宋体" w:cs="宋体"/>
          <w:sz w:val="24"/>
          <w:szCs w:val="24"/>
          <w:highlight w:val="none"/>
          <w:u w:val="single"/>
          <w:lang w:bidi="ar"/>
        </w:rPr>
        <w:t xml:space="preserve"> 签订施工合同后7天内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监理人收到承包人报送的施工安全措施计划后应当在</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天内给予批复。</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9.3治安保卫</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9.3.1承包人应当负责统一管理施工场地的治安保卫事项，履行合同工程的治安保卫职责。</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9.3.3施工场地治安管理计划和突发治安事件紧急预案的编制责任人：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9.4环境保护</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9.4.2施工环保措施计划报送监理人审批的时间：</w:t>
      </w:r>
      <w:r>
        <w:rPr>
          <w:rFonts w:hint="eastAsia" w:ascii="宋体" w:hAnsi="宋体" w:eastAsia="宋体" w:cs="宋体"/>
          <w:sz w:val="24"/>
          <w:szCs w:val="24"/>
          <w:highlight w:val="none"/>
          <w:u w:val="single"/>
          <w:lang w:bidi="ar"/>
        </w:rPr>
        <w:t xml:space="preserve">  签订施工合同后7天内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监理人收到承包人报送的施工环保措施计划后应当在</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天内给予批复。</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10.进度计划</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10.1合同进度计划</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sz w:val="24"/>
          <w:szCs w:val="24"/>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sz w:val="24"/>
          <w:szCs w:val="24"/>
          <w:highlight w:val="none"/>
          <w:lang w:bidi="ar"/>
        </w:rPr>
        <w:t>，施工进度计划中还应载明要求发包人组织设计人进行阶段性工程设计交底的时间。</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(3)承包人编制分阶段或分项施工进度计划和施工方案说明的内容：</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承包人报送分阶段或分项施工进度计划和施工方案说明的期限：</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10.2合同进度计划的修订</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(1)承包人报送修订合同进度计划申请报告和相关资料的期限：</w:t>
      </w:r>
      <w:r>
        <w:rPr>
          <w:rFonts w:hint="eastAsia" w:ascii="宋体" w:hAnsi="宋体" w:eastAsia="宋体" w:cs="宋体"/>
          <w:sz w:val="24"/>
          <w:szCs w:val="24"/>
          <w:highlight w:val="none"/>
          <w:u w:val="single"/>
          <w:lang w:bidi="ar"/>
        </w:rPr>
        <w:t>实际进度发生滞后的当月25日前。</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(2)监理人批复修订合同进度计划申请报告的期限：</w:t>
      </w:r>
      <w:r>
        <w:rPr>
          <w:rFonts w:hint="eastAsia" w:ascii="宋体" w:hAnsi="宋体" w:eastAsia="宋体" w:cs="宋体"/>
          <w:sz w:val="24"/>
          <w:szCs w:val="24"/>
          <w:highlight w:val="none"/>
          <w:u w:val="single"/>
          <w:lang w:bidi="ar"/>
        </w:rPr>
        <w:t xml:space="preserve"> 收到修订合同进度计划申请报告后2天内。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(3)监理人批复修订合同进度计划的期限：</w:t>
      </w:r>
      <w:r>
        <w:rPr>
          <w:rFonts w:hint="eastAsia" w:ascii="宋体" w:hAnsi="宋体" w:eastAsia="宋体" w:cs="宋体"/>
          <w:sz w:val="24"/>
          <w:szCs w:val="24"/>
          <w:highlight w:val="none"/>
          <w:u w:val="single"/>
          <w:lang w:bidi="ar"/>
        </w:rPr>
        <w:t>收到修订合同进度计划后3天内</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11.开工和竣工</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11.3发包人的工期延误</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11.4异常恶劣的气候条件</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异常恶劣的气候条件的范围和标准：</w:t>
      </w:r>
      <w:r>
        <w:rPr>
          <w:rFonts w:hint="eastAsia" w:ascii="宋体" w:hAnsi="宋体" w:eastAsia="宋体" w:cs="宋体"/>
          <w:sz w:val="24"/>
          <w:szCs w:val="24"/>
          <w:highlight w:val="none"/>
          <w:u w:val="single"/>
          <w:lang w:bidi="ar"/>
        </w:rPr>
        <w:t xml:space="preserve">  项目所在地30年以上一遇的罕见气候现象（包括温度、降水、降雪、风等）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11.5承包人的工期延误</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逾期竣工违约金的计算标准：</w:t>
      </w:r>
      <w:r>
        <w:rPr>
          <w:rFonts w:hint="eastAsia" w:ascii="宋体" w:hAnsi="宋体" w:eastAsia="宋体" w:cs="宋体"/>
          <w:sz w:val="24"/>
          <w:szCs w:val="24"/>
          <w:highlight w:val="none"/>
          <w:u w:val="single"/>
          <w:lang w:bidi="ar"/>
        </w:rPr>
        <w:t xml:space="preserve"> </w:t>
      </w:r>
      <w:r>
        <w:rPr>
          <w:rFonts w:hint="eastAsia" w:ascii="宋体" w:hAnsi="宋体" w:eastAsia="宋体" w:cs="宋体"/>
          <w:b/>
          <w:sz w:val="24"/>
          <w:szCs w:val="24"/>
          <w:highlight w:val="none"/>
          <w:u w:val="single"/>
          <w:lang w:bidi="ar"/>
        </w:rPr>
        <w:t>工期每误期一天支付违约金</w:t>
      </w:r>
      <w:r>
        <w:rPr>
          <w:rFonts w:hint="eastAsia" w:ascii="宋体" w:hAnsi="宋体" w:eastAsia="宋体" w:cs="宋体"/>
          <w:b/>
          <w:sz w:val="24"/>
          <w:szCs w:val="24"/>
          <w:highlight w:val="none"/>
          <w:u w:val="single"/>
          <w:lang w:val="en-US" w:eastAsia="zh-CN" w:bidi="ar"/>
        </w:rPr>
        <w:t>1</w:t>
      </w:r>
      <w:r>
        <w:rPr>
          <w:rFonts w:hint="eastAsia" w:ascii="宋体" w:hAnsi="宋体" w:eastAsia="宋体" w:cs="宋体"/>
          <w:b/>
          <w:sz w:val="24"/>
          <w:szCs w:val="24"/>
          <w:highlight w:val="none"/>
          <w:u w:val="single"/>
          <w:lang w:bidi="ar"/>
        </w:rPr>
        <w:t>000元。</w:t>
      </w:r>
      <w:r>
        <w:rPr>
          <w:rFonts w:hint="eastAsia" w:ascii="宋体" w:hAnsi="宋体" w:eastAsia="宋体" w:cs="宋体"/>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逾期竣工违约金的计算方法：</w:t>
      </w:r>
      <w:r>
        <w:rPr>
          <w:rFonts w:hint="eastAsia" w:ascii="宋体" w:hAnsi="宋体" w:eastAsia="宋体" w:cs="宋体"/>
          <w:b/>
          <w:sz w:val="24"/>
          <w:szCs w:val="24"/>
          <w:highlight w:val="none"/>
          <w:u w:val="single"/>
          <w:lang w:bidi="ar"/>
        </w:rPr>
        <w:t xml:space="preserve"> 工期每误期一天支付违约金</w:t>
      </w:r>
      <w:r>
        <w:rPr>
          <w:rFonts w:hint="eastAsia" w:ascii="宋体" w:hAnsi="宋体" w:eastAsia="宋体" w:cs="宋体"/>
          <w:b/>
          <w:sz w:val="24"/>
          <w:szCs w:val="24"/>
          <w:highlight w:val="none"/>
          <w:u w:val="single"/>
          <w:lang w:val="en-US" w:eastAsia="zh-CN" w:bidi="ar"/>
        </w:rPr>
        <w:t>1</w:t>
      </w:r>
      <w:r>
        <w:rPr>
          <w:rFonts w:hint="eastAsia" w:ascii="宋体" w:hAnsi="宋体" w:eastAsia="宋体" w:cs="宋体"/>
          <w:b/>
          <w:sz w:val="24"/>
          <w:szCs w:val="24"/>
          <w:highlight w:val="none"/>
          <w:u w:val="single"/>
          <w:lang w:bidi="ar"/>
        </w:rPr>
        <w:t>000元。</w:t>
      </w:r>
      <w:r>
        <w:rPr>
          <w:rFonts w:hint="eastAsia" w:ascii="宋体" w:hAnsi="宋体" w:eastAsia="宋体" w:cs="宋体"/>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逾期竣工违约金的限额：</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最高赔偿金额不超过签约合同价的</w:t>
      </w:r>
      <w:r>
        <w:rPr>
          <w:rFonts w:hint="eastAsia" w:ascii="宋体" w:hAnsi="宋体" w:eastAsia="宋体" w:cs="宋体"/>
          <w:b/>
          <w:color w:val="auto"/>
          <w:sz w:val="24"/>
          <w:szCs w:val="24"/>
          <w:highlight w:val="none"/>
          <w:u w:val="single"/>
          <w:lang w:val="en-US" w:eastAsia="zh-CN" w:bidi="ar"/>
        </w:rPr>
        <w:t>10</w:t>
      </w:r>
      <w:r>
        <w:rPr>
          <w:rFonts w:hint="eastAsia" w:ascii="宋体" w:hAnsi="宋体" w:eastAsia="宋体" w:cs="宋体"/>
          <w:b/>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sz w:val="24"/>
          <w:szCs w:val="24"/>
          <w:highlight w:val="none"/>
          <w:u w:val="single"/>
          <w:lang w:bidi="ar"/>
        </w:rPr>
        <w:t xml:space="preserve">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11.6工期提前</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提前竣工的奖励办法：</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 xml:space="preserve"> 。</w:t>
      </w:r>
    </w:p>
    <w:p>
      <w:pPr>
        <w:pStyle w:val="4"/>
        <w:widowControl/>
        <w:numPr>
          <w:ilvl w:val="0"/>
          <w:numId w:val="4"/>
        </w:numPr>
        <w:rPr>
          <w:rFonts w:hint="eastAsia" w:ascii="宋体" w:hAnsi="宋体" w:eastAsia="宋体" w:cs="宋体"/>
          <w:sz w:val="24"/>
          <w:szCs w:val="24"/>
          <w:highlight w:val="none"/>
        </w:rPr>
      </w:pPr>
      <w:r>
        <w:rPr>
          <w:rFonts w:hint="eastAsia" w:ascii="宋体" w:hAnsi="宋体" w:eastAsia="宋体" w:cs="宋体"/>
          <w:sz w:val="24"/>
          <w:szCs w:val="24"/>
          <w:highlight w:val="none"/>
        </w:rPr>
        <w:t>暂停施工</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执行补充协议条款</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12.1承包人暂停施工的责任</w:t>
      </w:r>
    </w:p>
    <w:p>
      <w:pPr>
        <w:spacing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(5)承包人承担暂停施工责任的其他情形：</w:t>
      </w:r>
      <w:r>
        <w:rPr>
          <w:rFonts w:hint="eastAsia" w:ascii="宋体" w:hAnsi="宋体" w:eastAsia="宋体" w:cs="宋体"/>
          <w:sz w:val="24"/>
          <w:szCs w:val="24"/>
          <w:highlight w:val="none"/>
          <w:u w:val="single"/>
          <w:lang w:bidi="ar"/>
        </w:rPr>
        <w:t xml:space="preserve">     执行补充协议条款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12.4暂停施工后的复工</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13.工程质量</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13.1工程质量要求</w:t>
      </w:r>
    </w:p>
    <w:p>
      <w:pPr>
        <w:spacing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13.1.2</w:t>
      </w:r>
      <w:r>
        <w:rPr>
          <w:rFonts w:hint="eastAsia" w:ascii="宋体" w:hAnsi="宋体" w:eastAsia="宋体" w:cs="宋体"/>
          <w:b/>
          <w:sz w:val="24"/>
          <w:szCs w:val="24"/>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13.2承包人的质量管理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13.2.1承包人向监理人提交工程质量保证措施文件的期限：</w:t>
      </w:r>
      <w:r>
        <w:rPr>
          <w:rFonts w:hint="eastAsia" w:ascii="宋体" w:hAnsi="宋体" w:eastAsia="宋体" w:cs="宋体"/>
          <w:sz w:val="24"/>
          <w:szCs w:val="24"/>
          <w:highlight w:val="none"/>
          <w:u w:val="single"/>
          <w:lang w:bidi="ar"/>
        </w:rPr>
        <w:t>签订施工合同后7天内</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监理人审批工程质量保证措施文件的期限：</w:t>
      </w:r>
      <w:r>
        <w:rPr>
          <w:rFonts w:hint="eastAsia" w:ascii="宋体" w:hAnsi="宋体" w:eastAsia="宋体" w:cs="宋体"/>
          <w:sz w:val="24"/>
          <w:szCs w:val="24"/>
          <w:highlight w:val="none"/>
          <w:u w:val="single"/>
          <w:lang w:bidi="ar"/>
        </w:rPr>
        <w:t>收到承包人报送的工程质量保证措施文件后3天内给予批复</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13.3承包人的质量检查 </w:t>
      </w:r>
    </w:p>
    <w:p>
      <w:pPr>
        <w:spacing w:before="85" w:before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承包人向监理人报送工程质量报表的期限：</w:t>
      </w:r>
      <w:r>
        <w:rPr>
          <w:rFonts w:hint="eastAsia" w:ascii="宋体" w:hAnsi="宋体" w:eastAsia="宋体" w:cs="宋体"/>
          <w:sz w:val="24"/>
          <w:szCs w:val="24"/>
          <w:highlight w:val="none"/>
          <w:u w:val="single"/>
          <w:lang w:bidi="ar"/>
        </w:rPr>
        <w:t xml:space="preserve">每月25日前  </w:t>
      </w:r>
      <w:r>
        <w:rPr>
          <w:rFonts w:hint="eastAsia" w:ascii="宋体" w:hAnsi="宋体" w:eastAsia="宋体" w:cs="宋体"/>
          <w:sz w:val="24"/>
          <w:szCs w:val="24"/>
          <w:highlight w:val="none"/>
          <w:lang w:bidi="ar"/>
        </w:rPr>
        <w:t>。</w:t>
      </w:r>
    </w:p>
    <w:p>
      <w:pPr>
        <w:spacing w:before="143" w:before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承包人向监理人报送工程质量报表的要求：</w:t>
      </w:r>
      <w:r>
        <w:rPr>
          <w:rFonts w:hint="eastAsia" w:ascii="宋体" w:hAnsi="宋体" w:eastAsia="宋体" w:cs="宋体"/>
          <w:sz w:val="24"/>
          <w:szCs w:val="24"/>
          <w:highlight w:val="none"/>
          <w:u w:val="single"/>
          <w:lang w:bidi="ar"/>
        </w:rPr>
        <w:t xml:space="preserve">  按规范及监理人要求  </w:t>
      </w:r>
      <w:r>
        <w:rPr>
          <w:rFonts w:hint="eastAsia" w:ascii="宋体" w:hAnsi="宋体" w:eastAsia="宋体" w:cs="宋体"/>
          <w:sz w:val="24"/>
          <w:szCs w:val="24"/>
          <w:highlight w:val="none"/>
          <w:lang w:bidi="ar"/>
        </w:rPr>
        <w:t>。</w:t>
      </w:r>
    </w:p>
    <w:p>
      <w:pPr>
        <w:spacing w:before="143" w:before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监理人审查工程质量报表的期限：</w:t>
      </w:r>
      <w:r>
        <w:rPr>
          <w:rFonts w:hint="eastAsia" w:ascii="宋体" w:hAnsi="宋体" w:eastAsia="宋体" w:cs="宋体"/>
          <w:sz w:val="24"/>
          <w:szCs w:val="24"/>
          <w:highlight w:val="none"/>
          <w:u w:val="single"/>
          <w:lang w:bidi="ar"/>
        </w:rPr>
        <w:t xml:space="preserve">收到承包人报送的工程质量报表后3天内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13.4监理人的质量检查</w:t>
      </w:r>
    </w:p>
    <w:p>
      <w:pPr>
        <w:spacing w:before="85" w:beforeLines="30"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承包人应当为监理人的检查和检验提供方便，监理人可以进行察看和查阅施工原始记录的其他地方包括：</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13.5工程隐蔽部位覆盖前的检查</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13.5.1监理人对工程隐蔽部位进行检查的期限：</w:t>
      </w:r>
      <w:r>
        <w:rPr>
          <w:rFonts w:hint="eastAsia" w:ascii="宋体" w:hAnsi="宋体" w:eastAsia="宋体" w:cs="宋体"/>
          <w:sz w:val="24"/>
          <w:szCs w:val="24"/>
          <w:highlight w:val="none"/>
          <w:u w:val="single"/>
          <w:lang w:bidi="ar"/>
        </w:rPr>
        <w:t xml:space="preserve"> 收到承包人的通知后3天内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13.7质量争议</w:t>
      </w:r>
    </w:p>
    <w:p>
      <w:pPr>
        <w:spacing w:before="85" w:before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15.变更</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15.4变更的估价原则</w:t>
      </w:r>
    </w:p>
    <w:p>
      <w:pPr>
        <w:spacing w:line="360" w:lineRule="auto"/>
        <w:ind w:firstLine="480" w:firstLineChars="2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lang w:bidi="ar"/>
        </w:rPr>
        <w:t>15.4.5因变更引起价格调整的其他处理方式：</w:t>
      </w:r>
      <w:r>
        <w:rPr>
          <w:rFonts w:hint="eastAsia" w:ascii="宋体" w:hAnsi="宋体" w:eastAsia="宋体" w:cs="宋体"/>
          <w:b/>
          <w:sz w:val="24"/>
          <w:szCs w:val="24"/>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15.5承包人的合理化建议</w:t>
      </w:r>
    </w:p>
    <w:p>
      <w:pPr>
        <w:spacing w:line="400" w:lineRule="exact"/>
        <w:ind w:firstLine="480" w:firstLineChars="200"/>
        <w:rPr>
          <w:rFonts w:hint="eastAsia" w:ascii="宋体" w:hAnsi="宋体" w:eastAsia="宋体" w:cs="宋体"/>
          <w:sz w:val="24"/>
          <w:szCs w:val="24"/>
          <w:highlight w:val="none"/>
          <w:u w:val="single"/>
          <w:lang w:bidi="ar"/>
        </w:rPr>
      </w:pPr>
      <w:r>
        <w:rPr>
          <w:rFonts w:hint="eastAsia" w:ascii="宋体" w:hAnsi="宋体" w:eastAsia="宋体" w:cs="宋体"/>
          <w:sz w:val="24"/>
          <w:szCs w:val="24"/>
          <w:highlight w:val="none"/>
          <w:lang w:bidi="ar"/>
        </w:rPr>
        <w:t>15.5.2对承包人提出合理化建议的奖励方法：</w:t>
      </w:r>
      <w:r>
        <w:rPr>
          <w:rFonts w:hint="eastAsia" w:ascii="宋体" w:hAnsi="宋体" w:eastAsia="宋体" w:cs="宋体"/>
          <w:sz w:val="24"/>
          <w:szCs w:val="24"/>
          <w:highlight w:val="none"/>
          <w:u w:val="single"/>
          <w:lang w:bidi="ar"/>
        </w:rPr>
        <w:t xml:space="preserve"> 无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15.8暂估价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(1)在任何招标工作启动前，承包人应当提前至少</w:t>
      </w:r>
      <w:r>
        <w:rPr>
          <w:rFonts w:hint="eastAsia" w:ascii="宋体" w:hAnsi="宋体" w:eastAsia="宋体" w:cs="宋体"/>
          <w:sz w:val="24"/>
          <w:szCs w:val="24"/>
          <w:highlight w:val="none"/>
          <w:u w:val="single"/>
          <w:lang w:bidi="ar"/>
        </w:rPr>
        <w:t xml:space="preserve">  7  </w:t>
      </w:r>
      <w:r>
        <w:rPr>
          <w:rFonts w:hint="eastAsia" w:ascii="宋体" w:hAnsi="宋体" w:eastAsia="宋体" w:cs="宋体"/>
          <w:sz w:val="24"/>
          <w:szCs w:val="24"/>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天内给予批准或者提出修改意见。承包人应当严格按照经过发包人批准的招标工作计划开展招标工作。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(2)承包人应当在发出招标公告(或者资格预审公告或者投标邀请书)、资格预审文件和招标文件前至少</w:t>
      </w:r>
      <w:r>
        <w:rPr>
          <w:rFonts w:hint="eastAsia" w:ascii="宋体" w:hAnsi="宋体" w:eastAsia="宋体" w:cs="宋体"/>
          <w:sz w:val="24"/>
          <w:szCs w:val="24"/>
          <w:highlight w:val="none"/>
          <w:u w:val="single"/>
          <w:lang w:bidi="ar"/>
        </w:rPr>
        <w:t xml:space="preserve"> 7  </w:t>
      </w:r>
      <w:r>
        <w:rPr>
          <w:rFonts w:hint="eastAsia" w:ascii="宋体" w:hAnsi="宋体" w:eastAsia="宋体" w:cs="宋体"/>
          <w:sz w:val="24"/>
          <w:szCs w:val="24"/>
          <w:highlight w:val="none"/>
          <w:lang w:bidi="ar"/>
        </w:rPr>
        <w:t>天，分别将相关文件通过监理人报请发包人审批，发包人应当在监理人收到承包人报送的相关文件后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(7)承包人与专业分包人或者专项供应商订立合同前</w:t>
      </w:r>
      <w:r>
        <w:rPr>
          <w:rFonts w:hint="eastAsia" w:ascii="宋体" w:hAnsi="宋体" w:eastAsia="宋体" w:cs="宋体"/>
          <w:sz w:val="24"/>
          <w:szCs w:val="24"/>
          <w:highlight w:val="none"/>
          <w:u w:val="single"/>
          <w:lang w:bidi="ar"/>
        </w:rPr>
        <w:t xml:space="preserve"> 7 </w:t>
      </w:r>
      <w:r>
        <w:rPr>
          <w:rFonts w:hint="eastAsia" w:ascii="宋体" w:hAnsi="宋体" w:eastAsia="宋体" w:cs="宋体"/>
          <w:sz w:val="24"/>
          <w:szCs w:val="24"/>
          <w:highlight w:val="none"/>
          <w:lang w:bidi="ar"/>
        </w:rPr>
        <w:t>天，应当将准备用于正式签订的合同文件通过监理人报发包人审核，发包人应当在监理人收到相关文件后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天内给予批准或者提出修改意见，承包人应当按照发包人批准的合同文件签订相关合同，合同订立后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天内，承包人应当将其中的两份副本报送监理人，其中一份由监理人报发包人留存。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(8)发包人对承包人报送文件进行审批或提出的修改意见应当合理，并符合现行有关法律法规的规定。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15.8.2发包人在工程量清单中给定暂估价的材料和工程设备不属于依法必须招标的范围或未达到规定的规模标准的，按照下列约定：</w:t>
      </w:r>
      <w:r>
        <w:rPr>
          <w:rFonts w:hint="eastAsia" w:ascii="宋体" w:hAnsi="宋体" w:eastAsia="宋体" w:cs="宋体"/>
          <w:b/>
          <w:sz w:val="24"/>
          <w:szCs w:val="24"/>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eastAsia="宋体" w:cs="宋体"/>
          <w:sz w:val="24"/>
          <w:szCs w:val="24"/>
          <w:highlight w:val="none"/>
          <w:u w:val="single"/>
          <w:lang w:bidi="ar"/>
        </w:rPr>
        <w:t>。</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15.8.3发包人在工程量清单中给定暂估价的专业工程不属于依法必须招标的范围或者未达到依法必须招标的规模标准的，其最终价格的估价人为：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或者按照下列约定：</w:t>
      </w:r>
      <w:r>
        <w:rPr>
          <w:rFonts w:hint="eastAsia" w:ascii="宋体" w:hAnsi="宋体" w:eastAsia="宋体" w:cs="宋体"/>
          <w:b/>
          <w:sz w:val="24"/>
          <w:szCs w:val="24"/>
          <w:highlight w:val="none"/>
          <w:u w:val="single"/>
          <w:lang w:bidi="ar"/>
        </w:rPr>
        <w:t xml:space="preserve">             </w:t>
      </w:r>
      <w:r>
        <w:rPr>
          <w:rFonts w:hint="eastAsia" w:ascii="宋体" w:hAnsi="宋体" w:eastAsia="宋体" w:cs="宋体"/>
          <w:sz w:val="24"/>
          <w:szCs w:val="24"/>
          <w:highlight w:val="none"/>
          <w:u w:val="singl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16.价格调整</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16.1物价波动引起的价格调整</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物价波动引起的价格调整方法：</w:t>
      </w:r>
      <w:r>
        <w:rPr>
          <w:rFonts w:hint="eastAsia" w:ascii="宋体" w:hAnsi="宋体" w:eastAsia="宋体" w:cs="宋体"/>
          <w:b/>
          <w:sz w:val="24"/>
          <w:szCs w:val="24"/>
          <w:highlight w:val="none"/>
          <w:u w:val="single"/>
          <w:lang w:bidi="ar"/>
        </w:rPr>
        <w:t>不调整。</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17.计量与支付</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17.1计量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17.1.2计量方法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工程量计算规则执行国家标准《建设工程工程量清单计价规范》(GB50500—2008)及</w:t>
      </w:r>
      <w:r>
        <w:rPr>
          <w:rFonts w:hint="eastAsia" w:ascii="宋体" w:hAnsi="宋体" w:eastAsia="宋体" w:cs="宋体"/>
          <w:b/>
          <w:sz w:val="24"/>
          <w:szCs w:val="24"/>
          <w:highlight w:val="none"/>
          <w:lang w:bidi="ar"/>
        </w:rPr>
        <w:t>《山东省建设工程工程量清单计价规则》</w:t>
      </w:r>
      <w:r>
        <w:rPr>
          <w:rFonts w:hint="eastAsia" w:ascii="宋体" w:hAnsi="宋体" w:eastAsia="宋体" w:cs="宋体"/>
          <w:sz w:val="24"/>
          <w:szCs w:val="24"/>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17.1.3计量周期</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(1)本合同的计量周期为月，每月</w:t>
      </w:r>
      <w:r>
        <w:rPr>
          <w:rFonts w:hint="eastAsia" w:ascii="宋体" w:hAnsi="宋体" w:eastAsia="宋体" w:cs="宋体"/>
          <w:sz w:val="24"/>
          <w:szCs w:val="24"/>
          <w:highlight w:val="none"/>
          <w:u w:val="single"/>
          <w:lang w:bidi="ar"/>
        </w:rPr>
        <w:t xml:space="preserve"> 26 </w:t>
      </w:r>
      <w:r>
        <w:rPr>
          <w:rFonts w:hint="eastAsia" w:ascii="宋体" w:hAnsi="宋体" w:eastAsia="宋体" w:cs="宋体"/>
          <w:sz w:val="24"/>
          <w:szCs w:val="24"/>
          <w:highlight w:val="none"/>
          <w:lang w:bidi="ar"/>
        </w:rPr>
        <w:t>日为当月计量截止日期(不含当日)和下月计量起始日期(含当日)。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(2)本合同</w:t>
      </w:r>
      <w:r>
        <w:rPr>
          <w:rFonts w:hint="eastAsia" w:ascii="宋体" w:hAnsi="宋体" w:eastAsia="宋体" w:cs="宋体"/>
          <w:sz w:val="24"/>
          <w:szCs w:val="24"/>
          <w:highlight w:val="none"/>
          <w:u w:val="single"/>
          <w:lang w:bidi="ar"/>
        </w:rPr>
        <w:t xml:space="preserve"> 执行 </w:t>
      </w:r>
      <w:r>
        <w:rPr>
          <w:rFonts w:hint="eastAsia" w:ascii="宋体" w:hAnsi="宋体" w:eastAsia="宋体" w:cs="宋体"/>
          <w:sz w:val="24"/>
          <w:szCs w:val="24"/>
          <w:highlight w:val="none"/>
          <w:lang w:bidi="ar"/>
        </w:rPr>
        <w:t>通用合同条款本项约定的单价子目计量。总价子目计量方法按专用合同条款第17.1.5项总价子目的计量——</w:t>
      </w:r>
      <w:r>
        <w:rPr>
          <w:rFonts w:hint="eastAsia" w:ascii="宋体" w:hAnsi="宋体" w:eastAsia="宋体" w:cs="宋体"/>
          <w:sz w:val="24"/>
          <w:szCs w:val="24"/>
          <w:highlight w:val="none"/>
          <w:u w:val="single"/>
          <w:lang w:bidi="ar"/>
        </w:rPr>
        <w:t>按实际完成工程量计量</w:t>
      </w:r>
      <w:r>
        <w:rPr>
          <w:rFonts w:hint="eastAsia" w:ascii="宋体" w:hAnsi="宋体" w:eastAsia="宋体" w:cs="宋体"/>
          <w:sz w:val="24"/>
          <w:szCs w:val="24"/>
          <w:highlight w:val="none"/>
          <w:lang w:bidi="ar"/>
        </w:rPr>
        <w:t>。</w:t>
      </w:r>
    </w:p>
    <w:p>
      <w:pPr>
        <w:spacing w:before="57" w:beforeLines="20" w:after="57" w:afterLines="2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17.1.5总价子目的计量一按实际完成工程量计量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(1)总价子目的价格调整方法：</w:t>
      </w:r>
      <w:r>
        <w:rPr>
          <w:rFonts w:hint="eastAsia" w:ascii="宋体" w:hAnsi="宋体" w:eastAsia="宋体" w:cs="宋体"/>
          <w:sz w:val="24"/>
          <w:szCs w:val="24"/>
          <w:highlight w:val="none"/>
          <w:u w:val="single"/>
          <w:lang w:bidi="ar"/>
        </w:rPr>
        <w:t xml:space="preserve">    执行通用条款     </w:t>
      </w:r>
      <w:r>
        <w:rPr>
          <w:rFonts w:hint="eastAsia" w:ascii="宋体" w:hAnsi="宋体" w:eastAsia="宋体" w:cs="宋体"/>
          <w:sz w:val="24"/>
          <w:szCs w:val="24"/>
          <w:highlight w:val="none"/>
          <w:lang w:bidi="ar"/>
        </w:rPr>
        <w:t>。总价子目的计量和支付应以总价为基础，对承包人实际完成的工程量进行计量，是进行工程目标管理和控制进度款支付的依据。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(5)除按照第15条约定的变更外，在竣工结算时总价子目的工程量不应当重新计量，签约合同价所基于的工程量即是用于竣工结算的最终工程量。</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17.2预付款</w:t>
      </w:r>
    </w:p>
    <w:p>
      <w:pPr>
        <w:spacing w:before="85" w:beforeLines="30" w:after="85" w:afterLines="3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17.2.1预付款</w:t>
      </w:r>
    </w:p>
    <w:p>
      <w:pPr>
        <w:spacing w:before="85" w:beforeLines="30"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(1)预付款额度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分部分项工程部分的预付款额度：</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措施项目部分预付款额度：</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其中：安全文明施工费用预付额度：</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before="85" w:beforeLines="30"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(2)预付办法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预付款预付办法：</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预付款的支付时间：</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before="85" w:beforeLines="30"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17.2.2预付款保函</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预付款保函的金额与预付款金额相同。预付款保函的提交时间：</w:t>
      </w:r>
      <w:r>
        <w:rPr>
          <w:rFonts w:hint="eastAsia" w:ascii="宋体" w:hAnsi="宋体" w:eastAsia="宋体" w:cs="宋体"/>
          <w:sz w:val="24"/>
          <w:szCs w:val="24"/>
          <w:highlight w:val="none"/>
          <w:u w:val="single"/>
          <w:lang w:bidi="ar"/>
        </w:rPr>
        <w:t xml:space="preserve">  无  </w:t>
      </w:r>
    </w:p>
    <w:p>
      <w:pPr>
        <w:pStyle w:val="4"/>
        <w:widowControl/>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17.3工程进度付款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17.3.2进度付款申请单</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进度付款申请单的份数：</w:t>
      </w:r>
      <w:r>
        <w:rPr>
          <w:rFonts w:hint="eastAsia" w:ascii="宋体" w:hAnsi="宋体" w:eastAsia="宋体" w:cs="宋体"/>
          <w:sz w:val="24"/>
          <w:szCs w:val="24"/>
          <w:highlight w:val="none"/>
          <w:u w:val="single"/>
          <w:lang w:bidi="ar"/>
        </w:rPr>
        <w:t xml:space="preserve">  五份                    </w:t>
      </w:r>
      <w:r>
        <w:rPr>
          <w:rFonts w:hint="eastAsia" w:ascii="宋体" w:hAnsi="宋体" w:eastAsia="宋体" w:cs="宋体"/>
          <w:sz w:val="24"/>
          <w:szCs w:val="24"/>
          <w:highlight w:val="none"/>
          <w:lang w:bidi="ar"/>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进度付款申请单的内容：</w:t>
      </w:r>
      <w:r>
        <w:rPr>
          <w:rFonts w:hint="eastAsia" w:ascii="宋体" w:hAnsi="宋体" w:eastAsia="宋体" w:cs="宋体"/>
          <w:sz w:val="24"/>
          <w:szCs w:val="24"/>
          <w:highlight w:val="none"/>
          <w:u w:val="single"/>
          <w:lang w:bidi="ar"/>
        </w:rPr>
        <w:t xml:space="preserve">  按监理人统一要求办理    </w:t>
      </w:r>
      <w:r>
        <w:rPr>
          <w:rFonts w:hint="eastAsia" w:ascii="宋体" w:hAnsi="宋体" w:eastAsia="宋体" w:cs="宋体"/>
          <w:sz w:val="24"/>
          <w:szCs w:val="24"/>
          <w:highlight w:val="none"/>
          <w:lang w:bidi="ar"/>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17.3.3进度付款证书和支付时间</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逾期付款违约金的计算标准为</w:t>
      </w:r>
      <w:r>
        <w:rPr>
          <w:rFonts w:hint="eastAsia" w:ascii="宋体" w:hAnsi="宋体" w:eastAsia="宋体" w:cs="宋体"/>
          <w:sz w:val="24"/>
          <w:szCs w:val="24"/>
          <w:highlight w:val="none"/>
          <w:u w:val="single"/>
          <w:lang w:bidi="ar"/>
        </w:rPr>
        <w:t xml:space="preserve">            无逾期付款违约金                    </w:t>
      </w:r>
      <w:r>
        <w:rPr>
          <w:rFonts w:hint="eastAsia" w:ascii="宋体" w:hAnsi="宋体" w:eastAsia="宋体" w:cs="宋体"/>
          <w:sz w:val="24"/>
          <w:szCs w:val="24"/>
          <w:highlight w:val="none"/>
          <w:lang w:bidi="ar"/>
        </w:rPr>
        <w:t>。</w:t>
      </w:r>
    </w:p>
    <w:p>
      <w:pPr>
        <w:spacing w:line="3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逾期付款违约金的计算方法为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(4)进度付款涉及政府性资金的支付方法：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themeColor="text1"/>
          <w:sz w:val="24"/>
          <w:highlight w:val="none"/>
          <w:u w:val="single"/>
          <w:lang w:eastAsia="zh-CN"/>
          <w14:textFill>
            <w14:solidFill>
              <w14:schemeClr w14:val="tx1"/>
            </w14:solidFill>
          </w14:textFill>
        </w:rPr>
      </w:pPr>
      <w:r>
        <w:rPr>
          <w:rFonts w:hint="eastAsia" w:ascii="宋体" w:hAnsi="宋体"/>
          <w:b/>
          <w:color w:val="000000" w:themeColor="text1"/>
          <w:sz w:val="24"/>
          <w:highlight w:val="none"/>
          <w:u w:val="single"/>
          <w:lang w:eastAsia="zh-CN"/>
          <w14:textFill>
            <w14:solidFill>
              <w14:schemeClr w14:val="tx1"/>
            </w14:solidFill>
          </w14:textFill>
        </w:rPr>
        <w:t>本工程无预付款，工程竣工验收合格后付至合同价的40%，第二年审计完成后，付至审定价款的70%，第三年付清全部工程款（无息）。工程最终结算造价以审计部门审计结果为准。</w:t>
      </w:r>
    </w:p>
    <w:p>
      <w:pPr>
        <w:tabs>
          <w:tab w:val="left" w:pos="315"/>
        </w:tabs>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4"/>
        <w:widowControl/>
        <w:spacing w:line="400" w:lineRule="exact"/>
        <w:ind w:firstLine="472"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17.4质量保证金</w:t>
      </w:r>
    </w:p>
    <w:p>
      <w:pPr>
        <w:spacing w:line="400" w:lineRule="exact"/>
        <w:ind w:firstLine="482" w:firstLineChars="200"/>
        <w:rPr>
          <w:rFonts w:hint="eastAsia" w:ascii="宋体" w:hAnsi="宋体" w:eastAsia="宋体" w:cs="宋体"/>
          <w:b/>
          <w:bCs/>
          <w:sz w:val="24"/>
          <w:szCs w:val="24"/>
          <w:highlight w:val="none"/>
          <w:lang w:bidi="ar"/>
        </w:rPr>
      </w:pPr>
      <w:r>
        <w:rPr>
          <w:rFonts w:hint="eastAsia" w:ascii="宋体" w:hAnsi="宋体" w:eastAsia="宋体" w:cs="宋体"/>
          <w:b/>
          <w:bCs/>
          <w:sz w:val="24"/>
          <w:szCs w:val="24"/>
          <w:highlight w:val="none"/>
          <w:lang w:bidi="ar"/>
        </w:rPr>
        <w:t xml:space="preserve">质量保证金的金额或比例：  </w:t>
      </w:r>
      <w:r>
        <w:rPr>
          <w:rFonts w:hint="eastAsia" w:ascii="宋体" w:hAnsi="宋体" w:eastAsia="宋体" w:cs="宋体"/>
          <w:b/>
          <w:bCs/>
          <w:sz w:val="24"/>
          <w:szCs w:val="24"/>
          <w:highlight w:val="none"/>
          <w:u w:val="single"/>
          <w:lang w:bidi="ar"/>
        </w:rPr>
        <w:t xml:space="preserve"> </w:t>
      </w:r>
      <w:r>
        <w:rPr>
          <w:rFonts w:hint="eastAsia" w:ascii="宋体" w:hAnsi="宋体" w:eastAsia="宋体" w:cs="宋体"/>
          <w:b/>
          <w:bCs/>
          <w:sz w:val="24"/>
          <w:szCs w:val="24"/>
          <w:highlight w:val="none"/>
          <w:u w:val="single"/>
          <w:lang w:val="en-US" w:eastAsia="zh-CN" w:bidi="ar"/>
        </w:rPr>
        <w:t>/</w:t>
      </w:r>
      <w:r>
        <w:rPr>
          <w:rFonts w:hint="eastAsia" w:ascii="宋体" w:hAnsi="宋体" w:eastAsia="宋体" w:cs="宋体"/>
          <w:b/>
          <w:bCs/>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质量保证金的扣留方法：</w:t>
      </w:r>
      <w:r>
        <w:rPr>
          <w:rFonts w:hint="eastAsia" w:ascii="宋体" w:hAnsi="宋体" w:eastAsia="宋体" w:cs="宋体"/>
          <w:sz w:val="24"/>
          <w:szCs w:val="24"/>
          <w:highlight w:val="none"/>
          <w:u w:val="single"/>
          <w:lang w:bidi="ar"/>
        </w:rPr>
        <w:t xml:space="preserve"> /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17.5竣工结算</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17.5.1竣工付款申请单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承包人提交竣工付款申请单的份数：</w:t>
      </w:r>
      <w:r>
        <w:rPr>
          <w:rFonts w:hint="eastAsia" w:ascii="宋体" w:hAnsi="宋体" w:eastAsia="宋体" w:cs="宋体"/>
          <w:sz w:val="24"/>
          <w:szCs w:val="24"/>
          <w:highlight w:val="none"/>
          <w:u w:val="single"/>
          <w:lang w:bidi="ar"/>
        </w:rPr>
        <w:t xml:space="preserve">   五份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承包人提交竣工付款申请单的期限：</w:t>
      </w:r>
      <w:r>
        <w:rPr>
          <w:rFonts w:hint="eastAsia" w:ascii="宋体" w:hAnsi="宋体" w:eastAsia="宋体" w:cs="宋体"/>
          <w:sz w:val="24"/>
          <w:szCs w:val="24"/>
          <w:highlight w:val="none"/>
          <w:u w:val="single"/>
          <w:lang w:bidi="ar"/>
        </w:rPr>
        <w:t xml:space="preserve">   竣工验收合格后28天内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竣工付款申请单的内容：</w:t>
      </w:r>
      <w:r>
        <w:rPr>
          <w:rFonts w:hint="eastAsia" w:ascii="宋体" w:hAnsi="宋体" w:eastAsia="宋体" w:cs="宋体"/>
          <w:sz w:val="24"/>
          <w:szCs w:val="24"/>
          <w:highlight w:val="none"/>
          <w:u w:val="single"/>
          <w:lang w:bidi="ar"/>
        </w:rPr>
        <w:t>竣工结算合同总价、已支付的工程价款、应扣留的质量保证金、应支付的竣工付款金额等</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17.6最终结清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17.6.1最终结清申请单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承包人提交最终结清申请单的份数：</w:t>
      </w:r>
      <w:r>
        <w:rPr>
          <w:rFonts w:hint="eastAsia" w:ascii="宋体" w:hAnsi="宋体" w:eastAsia="宋体" w:cs="宋体"/>
          <w:sz w:val="24"/>
          <w:szCs w:val="24"/>
          <w:highlight w:val="none"/>
          <w:u w:val="single"/>
          <w:lang w:bidi="ar"/>
        </w:rPr>
        <w:t xml:space="preserve">   五份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承包人提交最终结清申请单的期限：</w:t>
      </w:r>
      <w:r>
        <w:rPr>
          <w:rFonts w:hint="eastAsia" w:ascii="宋体" w:hAnsi="宋体" w:eastAsia="宋体" w:cs="宋体"/>
          <w:sz w:val="24"/>
          <w:szCs w:val="24"/>
          <w:highlight w:val="none"/>
          <w:u w:val="single"/>
          <w:lang w:bidi="ar"/>
        </w:rPr>
        <w:t xml:space="preserve">  缺陷责任期终止证书签发后14天内  </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18.竣工验收</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18.2竣工验收申请报告</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4"/>
          <w:szCs w:val="24"/>
          <w:highlight w:val="none"/>
          <w:u w:val="single"/>
          <w:lang w:bidi="ar"/>
        </w:rPr>
        <w:t xml:space="preserve">  按工程所在地建设行政主管部门和(或)城市建设档案管理机构对竣工验收资料内容的规定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竣工验收资料的份数：</w:t>
      </w:r>
      <w:r>
        <w:rPr>
          <w:rFonts w:hint="eastAsia" w:ascii="宋体" w:hAnsi="宋体" w:eastAsia="宋体" w:cs="宋体"/>
          <w:sz w:val="24"/>
          <w:szCs w:val="24"/>
          <w:highlight w:val="none"/>
          <w:u w:val="single"/>
          <w:lang w:bidi="ar"/>
        </w:rPr>
        <w:t xml:space="preserve">按工程所在地建设行政主管部门和(或)城市建设档案管理机构的规定及发包人要求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竣工验收资料的费用支付方式：</w:t>
      </w:r>
      <w:r>
        <w:rPr>
          <w:rFonts w:hint="eastAsia" w:ascii="宋体" w:hAnsi="宋体" w:eastAsia="宋体" w:cs="宋体"/>
          <w:sz w:val="24"/>
          <w:szCs w:val="24"/>
          <w:highlight w:val="none"/>
          <w:u w:val="single"/>
          <w:lang w:bidi="ar"/>
        </w:rPr>
        <w:t xml:space="preserve">  由承包人自行承担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18.3验收</w:t>
      </w:r>
    </w:p>
    <w:p>
      <w:pPr>
        <w:spacing w:line="400" w:lineRule="exact"/>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18.5施工期运行</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18.5.1需要施工期运行的单位工程或设备安装工程：</w:t>
      </w:r>
      <w:r>
        <w:rPr>
          <w:rFonts w:hint="eastAsia" w:ascii="宋体" w:hAnsi="宋体" w:eastAsia="宋体" w:cs="宋体"/>
          <w:sz w:val="24"/>
          <w:szCs w:val="24"/>
          <w:highlight w:val="none"/>
          <w:u w:val="single"/>
          <w:lang w:bidi="ar"/>
        </w:rPr>
        <w:t xml:space="preserve">   根据实际情况按发包人要求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18.6试运行</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18.6.1工程及工程设备试运行的组织与费用承担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（1）工程设备安装具备单机无负荷试运行条件，由承包人组织试运行，费用由承包人承担。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（2）工程设备安装具备无负荷联动试运行条件，由发包人组织试运行，费用由发包人承担。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18.7竣工清场</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18.8施工队伍的撤离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18.9中间验收</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本工程需要进行中间验收的部位如下：</w:t>
      </w:r>
      <w:r>
        <w:rPr>
          <w:rFonts w:hint="eastAsia" w:ascii="宋体" w:hAnsi="宋体" w:eastAsia="宋体" w:cs="宋体"/>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sz w:val="24"/>
          <w:szCs w:val="24"/>
          <w:highlight w:val="none"/>
          <w:u w:val="single"/>
          <w:lang w:bidi="ar"/>
        </w:rPr>
        <w:t xml:space="preserve"> 监理人要求的 </w:t>
      </w:r>
      <w:r>
        <w:rPr>
          <w:rFonts w:hint="eastAsia" w:ascii="宋体" w:hAnsi="宋体" w:eastAsia="宋体" w:cs="宋体"/>
          <w:sz w:val="24"/>
          <w:szCs w:val="24"/>
          <w:highlight w:val="none"/>
          <w:lang w:bidi="ar"/>
        </w:rPr>
        <w:t>期限内进行修改后重新验收。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经监理人验收后工程质量符合约定的验收标准，但验收24小时后监理人仍不在验收记录上签字的，视为监理人已经认可验收记录，承包人可继续施工。</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19.缺陷责任与保修责任</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19.7保修责任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(1)工程质量保修范围：</w:t>
      </w:r>
      <w:r>
        <w:rPr>
          <w:rFonts w:hint="eastAsia" w:ascii="宋体" w:hAnsi="宋体" w:eastAsia="宋体" w:cs="宋体"/>
          <w:sz w:val="24"/>
          <w:szCs w:val="24"/>
          <w:highlight w:val="none"/>
          <w:u w:val="single"/>
          <w:lang w:bidi="ar"/>
        </w:rPr>
        <w:t xml:space="preserve">      详见质量保修书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(2)工程质量保修期限：</w:t>
      </w:r>
      <w:r>
        <w:rPr>
          <w:rFonts w:hint="eastAsia" w:ascii="宋体" w:hAnsi="宋体" w:eastAsia="宋体" w:cs="宋体"/>
          <w:sz w:val="24"/>
          <w:szCs w:val="24"/>
          <w:highlight w:val="none"/>
          <w:u w:val="single"/>
          <w:lang w:bidi="ar"/>
        </w:rPr>
        <w:t xml:space="preserve">      详见质量保修书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(3)工程质量保修责任：</w:t>
      </w:r>
      <w:r>
        <w:rPr>
          <w:rFonts w:hint="eastAsia" w:ascii="宋体" w:hAnsi="宋体" w:eastAsia="宋体" w:cs="宋体"/>
          <w:sz w:val="24"/>
          <w:szCs w:val="24"/>
          <w:highlight w:val="none"/>
          <w:u w:val="single"/>
          <w:lang w:bidi="ar"/>
        </w:rPr>
        <w:t xml:space="preserve">      详见质量保修书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20.保险</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20.1工程保险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本工程</w:t>
      </w:r>
      <w:r>
        <w:rPr>
          <w:rFonts w:hint="eastAsia" w:ascii="宋体" w:hAnsi="宋体" w:eastAsia="宋体" w:cs="宋体"/>
          <w:sz w:val="24"/>
          <w:szCs w:val="24"/>
          <w:highlight w:val="none"/>
          <w:u w:val="single"/>
          <w:lang w:bidi="ar"/>
        </w:rPr>
        <w:t xml:space="preserve"> 不投保 </w:t>
      </w:r>
      <w:r>
        <w:rPr>
          <w:rFonts w:hint="eastAsia" w:ascii="宋体" w:hAnsi="宋体" w:eastAsia="宋体" w:cs="宋体"/>
          <w:sz w:val="24"/>
          <w:szCs w:val="24"/>
          <w:highlight w:val="none"/>
          <w:lang w:bidi="ar"/>
        </w:rPr>
        <w:t>工程保险。投保工程保险时，险种为：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，并符合以下约定。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(1)投保人：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(2)投保内容：</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(3)保险费率：由投保人与合同双方同意的保险人商定。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(4)保险金额：</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(5)保险期限：</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20.4第三者责任险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20.4.2保险金额：</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，保险费率由承包人与发包人同意的保险人商定，相关保险费由</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承担。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20.5其他保险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承包人应为其施工设备、进场材料和工程设备等办理的保险：</w:t>
      </w:r>
      <w:r>
        <w:rPr>
          <w:rFonts w:hint="eastAsia" w:ascii="宋体" w:hAnsi="宋体" w:eastAsia="宋体" w:cs="宋体"/>
          <w:sz w:val="24"/>
          <w:szCs w:val="24"/>
          <w:highlight w:val="none"/>
          <w:u w:val="single"/>
          <w:lang w:bidi="ar"/>
        </w:rPr>
        <w:t xml:space="preserve">  承包人自行确定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20.6对各项保险的一般要求</w:t>
      </w:r>
    </w:p>
    <w:p>
      <w:pPr>
        <w:spacing w:before="85" w:beforeLines="30" w:after="85" w:afterLines="3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20.6.1保险凭证</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承包人向发包人提交各项保险生效的证据和保险单副本的期限：</w:t>
      </w:r>
      <w:r>
        <w:rPr>
          <w:rFonts w:hint="eastAsia" w:ascii="宋体" w:hAnsi="宋体" w:eastAsia="宋体" w:cs="宋体"/>
          <w:sz w:val="24"/>
          <w:szCs w:val="24"/>
          <w:highlight w:val="none"/>
          <w:u w:val="single"/>
          <w:lang w:bidi="ar"/>
        </w:rPr>
        <w:t xml:space="preserve">    承包人提供     </w:t>
      </w:r>
      <w:r>
        <w:rPr>
          <w:rFonts w:hint="eastAsia" w:ascii="宋体" w:hAnsi="宋体" w:eastAsia="宋体" w:cs="宋体"/>
          <w:sz w:val="24"/>
          <w:szCs w:val="24"/>
          <w:highlight w:val="none"/>
          <w:lang w:bidi="ar"/>
        </w:rPr>
        <w:t>。</w:t>
      </w:r>
    </w:p>
    <w:p>
      <w:pPr>
        <w:spacing w:before="85" w:beforeLines="30" w:after="85" w:afterLines="3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20.6.4保险金不足的补偿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保险金不足以补偿损失时，承包人和发包人负责补偿的责任分摊：</w:t>
      </w:r>
      <w:r>
        <w:rPr>
          <w:rFonts w:hint="eastAsia" w:ascii="宋体" w:hAnsi="宋体" w:eastAsia="宋体" w:cs="宋体"/>
          <w:sz w:val="24"/>
          <w:szCs w:val="24"/>
          <w:highlight w:val="none"/>
          <w:u w:val="single"/>
          <w:lang w:bidi="ar"/>
        </w:rPr>
        <w:t xml:space="preserve">   承包人承担    。</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21.不可抗力</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21.1不可抗力的确认</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21.1.1通用合同条款第21.1.1项约定的不可抗力以外的其他情形：</w:t>
      </w:r>
      <w:r>
        <w:rPr>
          <w:rFonts w:hint="eastAsia" w:ascii="宋体" w:hAnsi="宋体" w:eastAsia="宋体" w:cs="宋体"/>
          <w:sz w:val="24"/>
          <w:szCs w:val="24"/>
          <w:highlight w:val="none"/>
          <w:u w:val="single"/>
          <w:lang w:bidi="ar"/>
        </w:rPr>
        <w:t xml:space="preserve">  按国家有关部门认定的标准。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不可抗力的等级范围约定：</w:t>
      </w:r>
      <w:r>
        <w:rPr>
          <w:rFonts w:hint="eastAsia" w:ascii="宋体" w:hAnsi="宋体" w:eastAsia="宋体" w:cs="宋体"/>
          <w:sz w:val="24"/>
          <w:szCs w:val="24"/>
          <w:highlight w:val="none"/>
          <w:u w:val="single"/>
          <w:lang w:bidi="ar"/>
        </w:rPr>
        <w:t xml:space="preserve">  发包人与承包人另行协商约定                        。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21.3不可抗力后果及其处理</w:t>
      </w:r>
    </w:p>
    <w:p>
      <w:pPr>
        <w:spacing w:before="85" w:beforeLines="30" w:after="85" w:afterLines="3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21.3.1不可抗力造成损害的责任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不可抗力导致的人员伤亡、财产损失、费用增加和(或)工期延误等后果，由合同双方按通用合同条款第21.3.1项约定的原则承担。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24.争议的解决</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24.1争议的解决方式</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因本合同引起的或与本合同有关的任何争议，合同双方友好协商不成、不愿提请争议组评审或者不愿接受争议评审组意见的，选择下列第</w:t>
      </w:r>
      <w:r>
        <w:rPr>
          <w:rFonts w:hint="eastAsia" w:ascii="宋体" w:hAnsi="宋体" w:eastAsia="宋体" w:cs="宋体"/>
          <w:sz w:val="24"/>
          <w:szCs w:val="24"/>
          <w:highlight w:val="none"/>
          <w:u w:val="single"/>
          <w:lang w:bidi="ar"/>
        </w:rPr>
        <w:t xml:space="preserve"> 贰 </w:t>
      </w:r>
      <w:r>
        <w:rPr>
          <w:rFonts w:hint="eastAsia" w:ascii="宋体" w:hAnsi="宋体" w:eastAsia="宋体" w:cs="宋体"/>
          <w:sz w:val="24"/>
          <w:szCs w:val="24"/>
          <w:highlight w:val="none"/>
          <w:lang w:bidi="ar"/>
        </w:rPr>
        <w:t>种方式解决：</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bidi="ar"/>
        </w:rPr>
        <w:t>（壹）</w:t>
      </w:r>
      <w:r>
        <w:rPr>
          <w:rFonts w:hint="eastAsia" w:ascii="宋体" w:hAnsi="宋体" w:eastAsia="宋体" w:cs="宋体"/>
          <w:sz w:val="24"/>
          <w:szCs w:val="24"/>
          <w:highlight w:val="none"/>
          <w:lang w:bidi="ar"/>
        </w:rPr>
        <w:t>提请</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仲裁委员会按照该会仲裁规则进行仲裁，仲裁裁决是终局的，对合同双方均有约束力。</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bidi="ar"/>
        </w:rPr>
        <w:t>（贰）</w:t>
      </w:r>
      <w:r>
        <w:rPr>
          <w:rFonts w:hint="eastAsia" w:ascii="宋体" w:hAnsi="宋体" w:eastAsia="宋体" w:cs="宋体"/>
          <w:sz w:val="24"/>
          <w:szCs w:val="24"/>
          <w:highlight w:val="none"/>
          <w:lang w:bidi="ar"/>
        </w:rPr>
        <w:t>向有管辖权的人民法院提起诉讼。</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24.3争议评审</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24.3.4争议评审组邀请合同双方代表人和有关人员举行调查会的期限：</w:t>
      </w:r>
      <w:r>
        <w:rPr>
          <w:rFonts w:hint="eastAsia" w:ascii="宋体" w:hAnsi="宋体" w:eastAsia="宋体" w:cs="宋体"/>
          <w:sz w:val="24"/>
          <w:szCs w:val="24"/>
          <w:highlight w:val="none"/>
          <w:u w:val="single"/>
          <w:lang w:bidi="ar"/>
        </w:rPr>
        <w:t>争议评审组在收到合同双方报告后的14天内。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24.3.5争议评审组在调查会后作出争议评审意见的期限：</w:t>
      </w:r>
      <w:r>
        <w:rPr>
          <w:rFonts w:hint="eastAsia" w:ascii="宋体" w:hAnsi="宋体" w:eastAsia="宋体" w:cs="宋体"/>
          <w:sz w:val="24"/>
          <w:szCs w:val="24"/>
          <w:highlight w:val="none"/>
          <w:u w:val="single"/>
          <w:lang w:bidi="ar"/>
        </w:rPr>
        <w:t>在调查会结束后的14天内。</w:t>
      </w:r>
    </w:p>
    <w:p>
      <w:pPr>
        <w:pStyle w:val="4"/>
        <w:widowControl/>
        <w:rPr>
          <w:rFonts w:hint="eastAsia" w:ascii="宋体" w:hAnsi="宋体" w:eastAsia="宋体" w:cs="宋体"/>
          <w:sz w:val="24"/>
          <w:szCs w:val="24"/>
          <w:highlight w:val="none"/>
          <w:lang w:bidi="ar"/>
        </w:rPr>
      </w:pPr>
      <w:r>
        <w:rPr>
          <w:rFonts w:hint="eastAsia" w:ascii="宋体" w:hAnsi="宋体" w:eastAsia="宋体" w:cs="宋体"/>
          <w:sz w:val="24"/>
          <w:szCs w:val="24"/>
          <w:highlight w:val="none"/>
        </w:rPr>
        <w:t>25. 补充条款</w:t>
      </w:r>
    </w:p>
    <w:p>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lang w:bidi="ar"/>
        </w:rPr>
        <w:t>25.1施工期间的地方关系或个体关系由施工单位自行处理。</w:t>
      </w:r>
    </w:p>
    <w:p>
      <w:pPr>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25.2</w:t>
      </w:r>
      <w:r>
        <w:rPr>
          <w:rFonts w:hint="eastAsia" w:ascii="宋体" w:hAnsi="宋体" w:eastAsia="宋体" w:cs="宋体"/>
          <w:b/>
          <w:sz w:val="24"/>
          <w:szCs w:val="24"/>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25.4承包人应及时支付工程材料款及农民工工资等款项，任何因承包人原因给发包人带来的任何负面及不良影响，均由承包人承担全部责任。不拖欠农民工工资保证金的金额为</w:t>
      </w:r>
      <w:r>
        <w:rPr>
          <w:rFonts w:hint="eastAsia" w:ascii="宋体" w:hAnsi="宋体" w:eastAsia="宋体" w:cs="宋体"/>
          <w:sz w:val="24"/>
          <w:szCs w:val="24"/>
          <w:highlight w:val="none"/>
          <w:u w:val="single"/>
        </w:rPr>
        <w:t>成交价的2%</w:t>
      </w:r>
      <w:r>
        <w:rPr>
          <w:rFonts w:hint="eastAsia" w:ascii="宋体" w:hAnsi="宋体" w:eastAsia="宋体" w:cs="宋体"/>
          <w:sz w:val="24"/>
          <w:szCs w:val="24"/>
          <w:highlight w:val="none"/>
        </w:rPr>
        <w:t>，农民工工资保证金必须由成交人在签订合同前从成交人基本账户，采用银行电汇或网上银行方式直接缴纳至发包人指定账户，否则视为无效。未按竞争性磋商文件规定缴纳不拖欠农民工工资保证金的，依法承担违法违约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单位需按月足额发放农民工工资，不得拖欠。如有拖欠状况，发包人有权从保证金中列支支付农民工工资，成交单位不得提出任何异议；列支出的保证金金额，成交单位需在5日内补齐汇交给发包人，否则发包人可提前终止合同，成交单位无条件服从。</w:t>
      </w:r>
    </w:p>
    <w:p>
      <w:pPr>
        <w:spacing w:line="360" w:lineRule="auto"/>
        <w:ind w:firstLine="480" w:firstLineChars="200"/>
        <w:rPr>
          <w:rFonts w:hint="eastAsia" w:ascii="宋体" w:hAnsi="宋体" w:eastAsia="宋体" w:cs="宋体"/>
          <w:sz w:val="24"/>
          <w:szCs w:val="24"/>
          <w:highlight w:val="none"/>
          <w:lang w:bidi="ar"/>
        </w:rPr>
      </w:pPr>
    </w:p>
    <w:p>
      <w:pPr>
        <w:pStyle w:val="4"/>
        <w:rPr>
          <w:rFonts w:hint="eastAsia" w:ascii="宋体" w:hAnsi="宋体" w:eastAsia="宋体" w:cs="宋体"/>
          <w:sz w:val="24"/>
          <w:szCs w:val="24"/>
          <w:highlight w:val="none"/>
        </w:rPr>
      </w:pPr>
      <w:r>
        <w:rPr>
          <w:rFonts w:hint="eastAsia" w:ascii="宋体" w:hAnsi="宋体" w:eastAsia="宋体" w:cs="宋体"/>
          <w:b w:val="0"/>
          <w:sz w:val="24"/>
          <w:szCs w:val="24"/>
          <w:highlight w:val="none"/>
        </w:rPr>
        <w:br w:type="page"/>
      </w:r>
      <w:r>
        <w:rPr>
          <w:rFonts w:hint="eastAsia" w:ascii="宋体" w:hAnsi="宋体" w:eastAsia="宋体" w:cs="宋体"/>
          <w:sz w:val="24"/>
          <w:szCs w:val="24"/>
          <w:highlight w:val="none"/>
        </w:rPr>
        <w:t>附件一：承包人提供的材料和工程设备一览表</w:t>
      </w: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承包人提供的材料和工程设备一览表</w:t>
      </w:r>
    </w:p>
    <w:p>
      <w:pPr>
        <w:rPr>
          <w:rFonts w:hint="eastAsia" w:ascii="宋体" w:hAnsi="宋体" w:eastAsia="宋体" w:cs="宋体"/>
          <w:sz w:val="24"/>
          <w:szCs w:val="24"/>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75"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材料设备</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032"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位</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量</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bl>
    <w:p>
      <w:pPr>
        <w:spacing w:after="85" w:afterLines="30" w:line="400" w:lineRule="exact"/>
        <w:rPr>
          <w:rFonts w:hint="eastAsia" w:ascii="宋体" w:hAnsi="宋体" w:eastAsia="宋体" w:cs="宋体"/>
          <w:sz w:val="24"/>
          <w:szCs w:val="24"/>
          <w:highlight w:val="none"/>
        </w:rPr>
      </w:pP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附件二：发包人提供的材料和工程设备一览表</w:t>
      </w:r>
    </w:p>
    <w:p>
      <w:pPr>
        <w:rPr>
          <w:rFonts w:hint="eastAsia" w:ascii="宋体" w:hAnsi="宋体" w:eastAsia="宋体" w:cs="宋体"/>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发包人提供的材料和工程设备一览表</w:t>
      </w:r>
    </w:p>
    <w:p>
      <w:pPr>
        <w:jc w:val="center"/>
        <w:rPr>
          <w:rFonts w:hint="eastAsia" w:ascii="宋体" w:hAnsi="宋体" w:eastAsia="宋体" w:cs="宋体"/>
          <w:b/>
          <w:sz w:val="24"/>
          <w:szCs w:val="24"/>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75"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材料设备</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032"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位</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量</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bl>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宋体" w:hAnsi="宋体" w:eastAsia="宋体" w:cs="宋体"/>
          <w:sz w:val="24"/>
          <w:szCs w:val="24"/>
          <w:highlight w:val="none"/>
        </w:rPr>
      </w:pPr>
    </w:p>
    <w:p>
      <w:pPr>
        <w:spacing w:line="320" w:lineRule="exact"/>
        <w:rPr>
          <w:rFonts w:hint="eastAsia" w:ascii="宋体" w:hAnsi="宋体" w:eastAsia="宋体" w:cs="宋体"/>
          <w:sz w:val="24"/>
          <w:szCs w:val="24"/>
          <w:highlight w:val="none"/>
        </w:rPr>
      </w:pP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附件三：质量保修书格式</w:t>
      </w:r>
    </w:p>
    <w:p>
      <w:pPr>
        <w:spacing w:line="320" w:lineRule="exact"/>
        <w:rPr>
          <w:rFonts w:hint="eastAsia" w:ascii="宋体" w:hAnsi="宋体" w:eastAsia="宋体" w:cs="宋体"/>
          <w:sz w:val="24"/>
          <w:szCs w:val="24"/>
          <w:highlight w:val="none"/>
        </w:rPr>
      </w:pPr>
    </w:p>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工程质量保修书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发包人、承包人根据《中华人民共和国建筑法》、《建设工程质量管理条例》，经协商一致，对</w:t>
      </w:r>
      <w:r>
        <w:rPr>
          <w:rFonts w:hint="eastAsia" w:ascii="宋体" w:hAnsi="宋体" w:eastAsia="宋体" w:cs="宋体"/>
          <w:bCs/>
          <w:sz w:val="24"/>
          <w:szCs w:val="24"/>
          <w:highlight w:val="none"/>
          <w:u w:val="single"/>
        </w:rPr>
        <w:t xml:space="preserve">               </w:t>
      </w:r>
      <w:r>
        <w:rPr>
          <w:rFonts w:hint="eastAsia" w:ascii="宋体" w:hAnsi="宋体" w:eastAsia="宋体" w:cs="宋体"/>
          <w:sz w:val="24"/>
          <w:szCs w:val="24"/>
          <w:highlight w:val="none"/>
          <w:u w:val="single"/>
        </w:rPr>
        <w:t>工程</w:t>
      </w:r>
      <w:r>
        <w:rPr>
          <w:rFonts w:hint="eastAsia" w:ascii="宋体" w:hAnsi="宋体" w:eastAsia="宋体" w:cs="宋体"/>
          <w:sz w:val="24"/>
          <w:szCs w:val="24"/>
          <w:highlight w:val="none"/>
        </w:rPr>
        <w:t>签订保修书。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一、工程保修范围和内容</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承包人在保修期（养护期）内，按照有关法律、法规、规章的管理规定和双方约定，承担本工程保修责任。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保修责任范围</w:t>
      </w:r>
      <w:r>
        <w:rPr>
          <w:rFonts w:hint="eastAsia" w:ascii="宋体" w:hAnsi="宋体" w:eastAsia="宋体" w:cs="宋体"/>
          <w:sz w:val="24"/>
          <w:szCs w:val="24"/>
          <w:highlight w:val="none"/>
          <w:u w:val="single"/>
        </w:rPr>
        <w:t>施工图纸及变更范围以内的所有工程内容。</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二、保修期</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双方根据《建设工程质量管理条例》及有关规定，约定本工程的保修期如下：</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1、地基基础工程和主体结构工程为设计文件规定的该工程合理使用年限；</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2、屋面防水工程、有防水要求的卫生间、房间和外墙面的防渗漏为</w:t>
      </w:r>
      <w:r>
        <w:rPr>
          <w:rFonts w:hint="eastAsia" w:ascii="宋体" w:hAnsi="宋体" w:eastAsia="宋体" w:cs="宋体"/>
          <w:sz w:val="24"/>
          <w:szCs w:val="24"/>
          <w:highlight w:val="none"/>
          <w:u w:val="single"/>
        </w:rPr>
        <w:t xml:space="preserve"> 五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3、装修工程为</w:t>
      </w:r>
      <w:r>
        <w:rPr>
          <w:rFonts w:hint="eastAsia" w:ascii="宋体" w:hAnsi="宋体" w:eastAsia="宋体" w:cs="宋体"/>
          <w:sz w:val="24"/>
          <w:szCs w:val="24"/>
          <w:highlight w:val="none"/>
          <w:u w:val="single"/>
        </w:rPr>
        <w:t xml:space="preserve"> 二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4、电气管线、给排水管道、设备安装工程为</w:t>
      </w:r>
      <w:r>
        <w:rPr>
          <w:rFonts w:hint="eastAsia" w:ascii="宋体" w:hAnsi="宋体" w:eastAsia="宋体" w:cs="宋体"/>
          <w:sz w:val="24"/>
          <w:szCs w:val="24"/>
          <w:highlight w:val="none"/>
          <w:u w:val="single"/>
        </w:rPr>
        <w:t xml:space="preserve"> 二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5、室外的给排水设施、道路等配套工程为</w:t>
      </w:r>
      <w:r>
        <w:rPr>
          <w:rFonts w:hint="eastAsia" w:ascii="宋体" w:hAnsi="宋体" w:eastAsia="宋体" w:cs="宋体"/>
          <w:sz w:val="24"/>
          <w:szCs w:val="24"/>
          <w:highlight w:val="none"/>
          <w:u w:val="single"/>
        </w:rPr>
        <w:t xml:space="preserve">二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6、其他项目保修期限约定如下：</w:t>
      </w:r>
    </w:p>
    <w:p>
      <w:pPr>
        <w:spacing w:line="400" w:lineRule="exact"/>
        <w:ind w:firstLine="1027" w:firstLineChars="428"/>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ind w:firstLine="1027" w:firstLineChars="428"/>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三、保修责任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1、属于责任范围、内容的项目，承包人应当在接到保修通知之日起7天内派人保修。承包人不在约定期限内派人保修的，发包人可以委托他人修理。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2、发生紧急抢修事故的，承包人在接到事故通知后，应当立即到达事故现场抢修。</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4、质量保修完成后，由发包人组织验收。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四、保修费用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保修费用由造成质量缺陷的责任方承担。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五、其他</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双方约定的其他工程保修责任事项：</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本工程保修书，由施工合同发包人、承包人双方在竣工验收前共同签署，作为施工合同附件，其有效期限至保修期满。</w:t>
      </w: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(公章)    承包人：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(公章)</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法定地址：</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                         法定代表人或其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    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(签字)</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传真：</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电子邮箱：</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帐号：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pPr>
        <w:spacing w:line="320" w:lineRule="exact"/>
        <w:jc w:val="center"/>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u w:val="single"/>
        </w:rPr>
      </w:pP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br w:type="page"/>
      </w: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附件四：廉政责任书格式</w:t>
      </w:r>
    </w:p>
    <w:p>
      <w:pPr>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建设工程廉政责任书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一、双方的责任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1.1应严格遵守国家关于建设工程的有关法律、法规，相关政策，以及廉政建设的各项规定。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1.2严格执行建设工程合同文件，自觉按合同办事。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1.4发现对方在业务活动中有违规、违纪、违法行为的，应及时提醒对方，情节严重的，应向其上级主管部门或纪检监察、司法等有关机关举报。</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二、发包人责任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发包人的领导和从事该建设工程项目的工作人员，在工程建设的事前、事中、事后应遵守以下规定：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2.1不得向承包人和相关单位索要或接受回扣、礼金、有价证券、贵重物品和好处费、感谢费等。</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2.2不得在承包人和相关单位报销任何应由发包人或个人支付的费用。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2.3不得要求、暗示或接受承包人和相关单位为个人装修住房、婚丧嫁娶、配偶子女的工作安排以及出国(境)、旅游等提供方便。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2.4不得参加有可能影响公正执行公务的承包人和相关单位的宴请、健身、娱乐等活动。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三、承包人责任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3.1不得以任何理由向发包人及其工作人员索要、接受或赠送礼金、有价证券、贵重物品及回扣、好处费、感谢费等。</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3.2不得以任何理由为发包人和相关单位报销应由对方或个人支付的费用。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3.3不得接受或暗示为发包人、相关单位或个人装修住房、婚丧嫁娶、配偶子女的工作安排以及出国(境)、旅游等提供方便。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3.4不得以任何理由为发包人、相关单位或个人组织有可能影响公正执行公务的宴请、健身、娱乐等活动。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四、违约责任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4.3本责任书作为建设工程合同的组成部分，与建设工程合同具有同等法律效力。经双方签署后立即生效。</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五、责任书有效期</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本责任书的有效期为双方签署之日起至该工程项目竣工验收合格时止。</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六、责任书份数</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本责任书一式二份，发包人承包人各执一份，具有同等效力。</w:t>
      </w: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(公章)    承包人：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(公章)</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法定地址：</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                         法定代表人或其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    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(签字)</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传真：</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电子邮箱：</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帐号：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u w:val="single"/>
        </w:rPr>
      </w:pPr>
    </w:p>
    <w:p>
      <w:pPr>
        <w:rPr>
          <w:rFonts w:hint="eastAsia" w:ascii="宋体" w:hAnsi="宋体" w:eastAsia="宋体" w:cs="宋体"/>
          <w:sz w:val="24"/>
          <w:szCs w:val="24"/>
        </w:rPr>
      </w:pPr>
      <w:r>
        <w:rPr>
          <w:rFonts w:hint="eastAsia" w:ascii="宋体" w:hAnsi="宋体" w:eastAsia="宋体" w:cs="宋体"/>
          <w:sz w:val="24"/>
          <w:szCs w:val="24"/>
          <w:highlight w:val="none"/>
        </w:rPr>
        <w:br w:type="page"/>
      </w:r>
    </w:p>
    <w:p>
      <w:pPr>
        <w:rPr>
          <w:rFonts w:hint="eastAsia"/>
        </w:rPr>
      </w:pPr>
    </w:p>
    <w:p>
      <w:pPr>
        <w:pStyle w:val="2"/>
        <w:rPr>
          <w:rFonts w:hint="eastAsia"/>
        </w:rPr>
      </w:pPr>
    </w:p>
    <w:p>
      <w:pPr>
        <w:spacing w:line="560" w:lineRule="exact"/>
        <w:jc w:val="center"/>
        <w:outlineLvl w:val="0"/>
        <w:rPr>
          <w:rFonts w:ascii="宋体" w:hAnsi="宋体" w:cs="宋体"/>
          <w:color w:val="000000" w:themeColor="text1"/>
          <w:sz w:val="48"/>
          <w:szCs w:val="32"/>
          <w14:textFill>
            <w14:solidFill>
              <w14:schemeClr w14:val="tx1"/>
            </w14:solidFill>
          </w14:textFill>
        </w:rPr>
      </w:pPr>
      <w:r>
        <w:rPr>
          <w:rFonts w:hint="eastAsia" w:ascii="宋体" w:hAnsi="宋体" w:cs="宋体"/>
          <w:b/>
          <w:color w:val="000000" w:themeColor="text1"/>
          <w:sz w:val="48"/>
          <w:szCs w:val="32"/>
          <w14:textFill>
            <w14:solidFill>
              <w14:schemeClr w14:val="tx1"/>
            </w14:solidFill>
          </w14:textFill>
        </w:rPr>
        <w:t>第六部分  响应文件格式</w:t>
      </w:r>
      <w:bookmarkEnd w:id="22"/>
    </w:p>
    <w:tbl>
      <w:tblPr>
        <w:tblStyle w:val="15"/>
        <w:tblpPr w:leftFromText="180" w:rightFromText="180" w:vertAnchor="text" w:tblpX="8140" w:tblpY="227"/>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000000" w:themeColor="text1"/>
                <w:vertAlign w:val="baseline"/>
                <w:lang w:val="en-US" w:eastAsia="zh-CN"/>
                <w14:textFill>
                  <w14:solidFill>
                    <w14:schemeClr w14:val="tx1"/>
                  </w14:solidFill>
                </w14:textFill>
              </w:rPr>
            </w:pPr>
            <w:r>
              <w:rPr>
                <w:rFonts w:hint="eastAsia" w:ascii="宋体" w:hAnsi="宋体"/>
                <w:b/>
                <w:bCs/>
                <w:color w:val="000000" w:themeColor="text1"/>
                <w:sz w:val="44"/>
                <w:szCs w:val="44"/>
                <w:vertAlign w:val="baseline"/>
                <w:lang w:eastAsia="zh-CN"/>
                <w14:textFill>
                  <w14:solidFill>
                    <w14:schemeClr w14:val="tx1"/>
                  </w14:solidFill>
                </w14:textFill>
              </w:rPr>
              <w:t>正</w:t>
            </w:r>
            <w:r>
              <w:rPr>
                <w:rFonts w:hint="eastAsia" w:ascii="宋体" w:hAnsi="宋体"/>
                <w:b/>
                <w:bCs/>
                <w:color w:val="000000" w:themeColor="text1"/>
                <w:sz w:val="44"/>
                <w:szCs w:val="44"/>
                <w:vertAlign w:val="baseline"/>
                <w:lang w:val="en-US" w:eastAsia="zh-CN"/>
                <w14:textFill>
                  <w14:solidFill>
                    <w14:schemeClr w14:val="tx1"/>
                  </w14:solidFill>
                </w14:textFill>
              </w:rPr>
              <w:t>/副本</w:t>
            </w:r>
          </w:p>
        </w:tc>
      </w:tr>
    </w:tbl>
    <w:p>
      <w:pPr>
        <w:spacing w:line="560" w:lineRule="exact"/>
        <w:jc w:val="left"/>
        <w:rPr>
          <w:rFonts w:hint="eastAsia" w:ascii="宋体" w:hAnsi="宋体" w:eastAsia="宋体"/>
          <w:color w:val="000000" w:themeColor="text1"/>
          <w:lang w:eastAsia="zh-CN"/>
          <w14:textFill>
            <w14:solidFill>
              <w14:schemeClr w14:val="tx1"/>
            </w14:solidFill>
          </w14:textFill>
        </w:rPr>
      </w:pPr>
    </w:p>
    <w:p>
      <w:pPr>
        <w:spacing w:line="360" w:lineRule="auto"/>
        <w:ind w:firstLine="1205" w:firstLineChars="300"/>
        <w:rPr>
          <w:rFonts w:hint="eastAsia" w:ascii="宋体" w:hAnsi="宋体"/>
          <w:b/>
          <w:color w:val="000000" w:themeColor="text1"/>
          <w:sz w:val="40"/>
          <w:u w:val="single"/>
          <w14:textFill>
            <w14:solidFill>
              <w14:schemeClr w14:val="tx1"/>
            </w14:solidFill>
          </w14:textFill>
        </w:rPr>
      </w:pPr>
    </w:p>
    <w:p>
      <w:pPr>
        <w:spacing w:line="360" w:lineRule="auto"/>
        <w:ind w:firstLine="1205" w:firstLineChars="300"/>
        <w:rPr>
          <w:rFonts w:ascii="宋体" w:hAnsi="宋体"/>
          <w:b/>
          <w:color w:val="000000" w:themeColor="text1"/>
          <w:sz w:val="40"/>
          <w14:textFill>
            <w14:solidFill>
              <w14:schemeClr w14:val="tx1"/>
            </w14:solidFill>
          </w14:textFill>
        </w:rPr>
      </w:pPr>
      <w:r>
        <w:rPr>
          <w:rFonts w:hint="eastAsia" w:ascii="宋体" w:hAnsi="宋体"/>
          <w:b/>
          <w:color w:val="000000" w:themeColor="text1"/>
          <w:sz w:val="40"/>
          <w:u w:val="single"/>
          <w14:textFill>
            <w14:solidFill>
              <w14:schemeClr w14:val="tx1"/>
            </w14:solidFill>
          </w14:textFill>
        </w:rPr>
        <w:t xml:space="preserve">                 </w:t>
      </w:r>
      <w:r>
        <w:rPr>
          <w:rFonts w:hint="eastAsia" w:ascii="宋体" w:hAnsi="宋体"/>
          <w:b/>
          <w:color w:val="000000" w:themeColor="text1"/>
          <w:sz w:val="40"/>
          <w14:textFill>
            <w14:solidFill>
              <w14:schemeClr w14:val="tx1"/>
            </w14:solidFill>
          </w14:textFill>
        </w:rPr>
        <w:t>（项目名称）竞争性磋商</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2" w:firstLineChars="200"/>
        <w:rPr>
          <w:rFonts w:ascii="宋体" w:hAnsi="宋体"/>
          <w:b/>
          <w:bCs/>
          <w:color w:val="000000" w:themeColor="text1"/>
          <w:sz w:val="24"/>
          <w14:textFill>
            <w14:solidFill>
              <w14:schemeClr w14:val="tx1"/>
            </w14:solidFill>
          </w14:textFill>
        </w:rPr>
      </w:pPr>
    </w:p>
    <w:p>
      <w:pPr>
        <w:spacing w:line="360" w:lineRule="auto"/>
        <w:jc w:val="center"/>
        <w:rPr>
          <w:rFonts w:ascii="宋体" w:hAnsi="宋体"/>
          <w:b/>
          <w:color w:val="000000" w:themeColor="text1"/>
          <w:sz w:val="56"/>
          <w14:textFill>
            <w14:solidFill>
              <w14:schemeClr w14:val="tx1"/>
            </w14:solidFill>
          </w14:textFill>
        </w:rPr>
      </w:pPr>
      <w:r>
        <w:rPr>
          <w:rFonts w:hint="eastAsia" w:ascii="宋体" w:hAnsi="宋体"/>
          <w:b/>
          <w:bCs/>
          <w:color w:val="000000" w:themeColor="text1"/>
          <w:sz w:val="56"/>
          <w14:textFill>
            <w14:solidFill>
              <w14:schemeClr w14:val="tx1"/>
            </w14:solidFill>
          </w14:textFill>
        </w:rPr>
        <w:t>响应文件</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pStyle w:val="2"/>
        <w:rPr>
          <w:rFonts w:ascii="宋体" w:hAnsi="宋体"/>
          <w:color w:val="000000" w:themeColor="text1"/>
          <w:szCs w:val="21"/>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720" w:lineRule="auto"/>
        <w:ind w:firstLine="800" w:firstLineChars="25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供应商：</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（单位公章）</w:t>
      </w:r>
    </w:p>
    <w:p>
      <w:pPr>
        <w:spacing w:line="720" w:lineRule="auto"/>
        <w:jc w:val="center"/>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法定代表人或其委托代理人：</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ind w:firstLine="800" w:firstLineChars="25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日  期：</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年</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月</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日</w:t>
      </w:r>
    </w:p>
    <w:p>
      <w:pPr>
        <w:pStyle w:val="13"/>
        <w:snapToGrid w:val="0"/>
        <w:spacing w:line="360" w:lineRule="auto"/>
        <w:ind w:left="578"/>
        <w:jc w:val="left"/>
        <w:rPr>
          <w:rFonts w:ascii="宋体" w:hAnsi="宋体" w:cs="宋体"/>
          <w:b/>
          <w:color w:val="000000" w:themeColor="text1"/>
          <w:sz w:val="30"/>
          <w:szCs w:val="30"/>
          <w14:textFill>
            <w14:solidFill>
              <w14:schemeClr w14:val="tx1"/>
            </w14:solidFill>
          </w14:textFill>
        </w:rPr>
        <w:sectPr>
          <w:headerReference r:id="rId8" w:type="first"/>
          <w:footerReference r:id="rId10" w:type="first"/>
          <w:footerReference r:id="rId9" w:type="default"/>
          <w:pgSz w:w="11906" w:h="16838"/>
          <w:pgMar w:top="850" w:right="964" w:bottom="850" w:left="964" w:header="851" w:footer="992" w:gutter="0"/>
          <w:pgNumType w:fmt="decimal"/>
          <w:cols w:space="720" w:num="1"/>
          <w:titlePg/>
          <w:docGrid w:type="lines" w:linePitch="286" w:charSpace="0"/>
        </w:sectPr>
      </w:pPr>
    </w:p>
    <w:p>
      <w:pPr>
        <w:pStyle w:val="13"/>
        <w:snapToGrid w:val="0"/>
        <w:spacing w:line="360" w:lineRule="auto"/>
        <w:ind w:left="578"/>
        <w:jc w:val="center"/>
        <w:rPr>
          <w:rFonts w:ascii="宋体" w:hAnsi="宋体" w:cs="宋体"/>
          <w:b/>
          <w:color w:val="000000"/>
          <w:sz w:val="30"/>
          <w:szCs w:val="30"/>
        </w:rPr>
      </w:pPr>
      <w:r>
        <w:rPr>
          <w:rFonts w:hint="eastAsia" w:ascii="宋体" w:hAnsi="宋体" w:cs="宋体"/>
          <w:b/>
          <w:color w:val="000000"/>
          <w:sz w:val="30"/>
          <w:szCs w:val="30"/>
        </w:rPr>
        <w:t>目    录</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rPr>
        <w:t>1、磋商响应函</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3、初次报价表</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4、初次报价的已标价工程量清单</w:t>
      </w:r>
    </w:p>
    <w:p>
      <w:pPr>
        <w:widowControl/>
        <w:shd w:val="clear" w:color="auto" w:fill="FFFFFF"/>
        <w:spacing w:line="360" w:lineRule="auto"/>
        <w:ind w:firstLine="600" w:firstLineChars="250"/>
        <w:jc w:val="left"/>
        <w:rPr>
          <w:rFonts w:hint="eastAsia" w:ascii="宋体" w:hAnsi="宋体" w:cs="黑体"/>
          <w:color w:val="000000"/>
          <w:kern w:val="0"/>
          <w:sz w:val="24"/>
        </w:rPr>
      </w:pPr>
      <w:r>
        <w:rPr>
          <w:rFonts w:hint="eastAsia" w:ascii="宋体" w:hAnsi="宋体" w:cs="黑体"/>
          <w:color w:val="000000"/>
          <w:kern w:val="0"/>
          <w:sz w:val="24"/>
        </w:rPr>
        <w:t>5、技术部分（施工组织设计）</w:t>
      </w:r>
    </w:p>
    <w:p>
      <w:pPr>
        <w:pStyle w:val="13"/>
        <w:wordWrap w:val="0"/>
        <w:spacing w:line="600" w:lineRule="exact"/>
        <w:ind w:firstLine="480" w:firstLineChars="200"/>
        <w:jc w:val="left"/>
        <w:textAlignment w:val="center"/>
        <w:rPr>
          <w:rFonts w:hint="eastAsia" w:ascii="宋体" w:hAnsi="宋体"/>
          <w:highlight w:val="none"/>
        </w:rPr>
      </w:pPr>
      <w:r>
        <w:rPr>
          <w:rFonts w:hint="eastAsia" w:ascii="宋体" w:hAnsi="宋体" w:cs="黑体"/>
          <w:color w:val="000000"/>
          <w:kern w:val="0"/>
          <w:sz w:val="24"/>
          <w:lang w:val="en-US" w:eastAsia="zh-CN"/>
        </w:rPr>
        <w:t>6、</w:t>
      </w:r>
      <w:r>
        <w:rPr>
          <w:rFonts w:hint="eastAsia" w:ascii="宋体" w:hAnsi="宋体"/>
          <w:highlight w:val="none"/>
        </w:rPr>
        <w:t>项目管理机构</w:t>
      </w:r>
    </w:p>
    <w:p>
      <w:pPr>
        <w:pStyle w:val="13"/>
        <w:wordWrap w:val="0"/>
        <w:spacing w:line="600" w:lineRule="exact"/>
        <w:ind w:firstLine="480" w:firstLineChars="200"/>
        <w:jc w:val="left"/>
        <w:textAlignment w:val="center"/>
        <w:rPr>
          <w:rFonts w:ascii="宋体" w:hAnsi="宋体" w:cs="黑体"/>
          <w:color w:val="000000"/>
          <w:kern w:val="0"/>
          <w:sz w:val="24"/>
        </w:rPr>
      </w:pPr>
      <w:r>
        <w:rPr>
          <w:rFonts w:hint="eastAsia" w:ascii="宋体" w:hAnsi="宋体"/>
          <w:highlight w:val="none"/>
          <w:lang w:val="en-US" w:eastAsia="zh-CN"/>
        </w:rPr>
        <w:t>7、</w:t>
      </w:r>
      <w:r>
        <w:rPr>
          <w:rFonts w:hint="eastAsia" w:ascii="宋体" w:hAnsi="宋体" w:cs="黑体"/>
          <w:color w:val="000000"/>
          <w:kern w:val="0"/>
          <w:sz w:val="24"/>
        </w:rPr>
        <w:t>资格审查资料</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8、</w:t>
      </w:r>
      <w:r>
        <w:rPr>
          <w:rFonts w:hint="eastAsia" w:ascii="宋体" w:hAnsi="宋体" w:cs="黑体"/>
          <w:color w:val="000000"/>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9、</w:t>
      </w:r>
      <w:r>
        <w:rPr>
          <w:rFonts w:hint="eastAsia" w:ascii="宋体" w:hAnsi="宋体" w:cs="黑体"/>
          <w:color w:val="000000"/>
          <w:kern w:val="0"/>
          <w:sz w:val="24"/>
        </w:rPr>
        <w:t>其他资料</w:t>
      </w:r>
    </w:p>
    <w:p>
      <w:pPr>
        <w:spacing w:line="360" w:lineRule="auto"/>
        <w:jc w:val="left"/>
        <w:outlineLvl w:val="0"/>
        <w:rPr>
          <w:rFonts w:ascii="宋体" w:hAnsi="宋体"/>
          <w:b/>
          <w:color w:val="000000"/>
          <w:sz w:val="24"/>
        </w:rPr>
      </w:pPr>
    </w:p>
    <w:p>
      <w:pPr>
        <w:spacing w:line="360" w:lineRule="auto"/>
        <w:jc w:val="left"/>
        <w:outlineLvl w:val="0"/>
        <w:rPr>
          <w:rFonts w:ascii="宋体" w:hAnsi="宋体"/>
          <w:b/>
          <w:color w:val="000000"/>
          <w:sz w:val="24"/>
        </w:rPr>
      </w:pPr>
    </w:p>
    <w:p>
      <w:pPr>
        <w:widowControl/>
        <w:shd w:val="clear" w:color="auto" w:fill="FFFFFF"/>
        <w:spacing w:line="560" w:lineRule="exact"/>
        <w:jc w:val="left"/>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rPr>
      </w:pPr>
    </w:p>
    <w:p>
      <w:pPr>
        <w:widowControl/>
        <w:shd w:val="clear" w:color="auto" w:fill="FFFFFF"/>
        <w:spacing w:line="560" w:lineRule="exact"/>
        <w:jc w:val="left"/>
        <w:rPr>
          <w:rFonts w:hint="eastAsia" w:ascii="宋体" w:hAnsi="宋体"/>
          <w:sz w:val="24"/>
        </w:rPr>
      </w:pPr>
    </w:p>
    <w:p>
      <w:pPr>
        <w:widowControl/>
        <w:shd w:val="clear" w:color="auto" w:fill="FFFFFF"/>
        <w:spacing w:line="560" w:lineRule="exact"/>
        <w:jc w:val="left"/>
        <w:rPr>
          <w:rFonts w:hint="eastAsia" w:ascii="宋体" w:hAnsi="宋体"/>
          <w:sz w:val="24"/>
        </w:rPr>
      </w:pPr>
    </w:p>
    <w:p>
      <w:pPr>
        <w:widowControl/>
        <w:shd w:val="clear" w:color="auto" w:fill="FFFFFF"/>
        <w:spacing w:line="560" w:lineRule="exact"/>
        <w:jc w:val="left"/>
        <w:rPr>
          <w:rFonts w:hint="eastAsia" w:ascii="宋体" w:hAnsi="宋体" w:eastAsia="宋体"/>
          <w:color w:val="000000"/>
          <w:sz w:val="24"/>
          <w:szCs w:val="24"/>
        </w:rPr>
      </w:pPr>
    </w:p>
    <w:p>
      <w:pPr>
        <w:widowControl/>
        <w:shd w:val="clear" w:color="auto" w:fill="FFFFFF"/>
        <w:spacing w:line="560" w:lineRule="exact"/>
        <w:jc w:val="left"/>
        <w:rPr>
          <w:rFonts w:hint="eastAsia" w:ascii="宋体" w:hAnsi="宋体" w:eastAsia="宋体"/>
          <w:color w:val="000000"/>
          <w:sz w:val="24"/>
          <w:szCs w:val="24"/>
        </w:rPr>
      </w:pPr>
    </w:p>
    <w:p>
      <w:pPr>
        <w:widowControl/>
        <w:shd w:val="clear" w:color="auto" w:fill="FFFFFF"/>
        <w:spacing w:line="560" w:lineRule="exact"/>
        <w:jc w:val="left"/>
        <w:rPr>
          <w:rFonts w:hint="eastAsia" w:ascii="宋体" w:hAnsi="宋体" w:eastAsia="宋体"/>
          <w:color w:val="000000"/>
          <w:sz w:val="24"/>
          <w:szCs w:val="24"/>
        </w:rPr>
      </w:pPr>
    </w:p>
    <w:p>
      <w:pPr>
        <w:widowControl/>
        <w:shd w:val="clear" w:color="auto" w:fill="FFFFFF"/>
        <w:spacing w:line="560" w:lineRule="exact"/>
        <w:jc w:val="left"/>
        <w:rPr>
          <w:rFonts w:hint="eastAsia" w:ascii="宋体" w:hAnsi="宋体" w:eastAsia="宋体"/>
          <w:color w:val="000000"/>
          <w:sz w:val="24"/>
          <w:szCs w:val="24"/>
        </w:rPr>
      </w:pPr>
    </w:p>
    <w:p>
      <w:pPr>
        <w:pStyle w:val="19"/>
        <w:rPr>
          <w:rFonts w:hint="eastAsia" w:ascii="宋体" w:hAnsi="宋体" w:eastAsia="宋体"/>
          <w:color w:val="000000"/>
          <w:sz w:val="24"/>
          <w:szCs w:val="24"/>
        </w:rPr>
      </w:pPr>
    </w:p>
    <w:p>
      <w:pPr>
        <w:pStyle w:val="19"/>
        <w:rPr>
          <w:rFonts w:hint="eastAsia" w:ascii="宋体" w:hAnsi="宋体" w:eastAsia="宋体"/>
          <w:color w:val="000000"/>
          <w:sz w:val="24"/>
          <w:szCs w:val="24"/>
        </w:rPr>
      </w:pPr>
    </w:p>
    <w:p>
      <w:pPr>
        <w:spacing w:line="360" w:lineRule="auto"/>
        <w:jc w:val="both"/>
        <w:rPr>
          <w:rFonts w:hint="eastAsia" w:ascii="宋体" w:hAnsi="宋体" w:cs="宋体"/>
          <w:b/>
          <w:color w:val="000000"/>
          <w:kern w:val="0"/>
          <w:sz w:val="24"/>
        </w:rPr>
      </w:pPr>
    </w:p>
    <w:p>
      <w:pPr>
        <w:pStyle w:val="2"/>
        <w:rPr>
          <w:rFonts w:hint="eastAsia"/>
        </w:rPr>
      </w:pPr>
    </w:p>
    <w:p>
      <w:pPr>
        <w:spacing w:line="360" w:lineRule="auto"/>
        <w:jc w:val="center"/>
        <w:rPr>
          <w:rFonts w:ascii="宋体" w:hAnsi="宋体"/>
          <w:b/>
          <w:bCs/>
          <w:color w:val="000000"/>
          <w:sz w:val="24"/>
          <w:szCs w:val="24"/>
        </w:rPr>
      </w:pPr>
      <w:r>
        <w:rPr>
          <w:rFonts w:hint="eastAsia" w:ascii="宋体" w:hAnsi="宋体" w:cs="宋体"/>
          <w:b/>
          <w:color w:val="000000"/>
          <w:kern w:val="0"/>
          <w:sz w:val="24"/>
          <w:szCs w:val="24"/>
        </w:rPr>
        <w:t>一、磋商</w:t>
      </w:r>
      <w:r>
        <w:rPr>
          <w:rFonts w:hint="eastAsia" w:ascii="宋体" w:hAnsi="宋体"/>
          <w:b/>
          <w:bCs/>
          <w:color w:val="000000"/>
          <w:sz w:val="24"/>
          <w:szCs w:val="24"/>
        </w:rPr>
        <w:t>响应函</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经研究，我方决定参加项目编号为</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的政府采购活动并提交磋商响应文件。为此，我方郑重声明如下:</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1、我方提交的磋商响应文件，正本一份，副本</w:t>
      </w:r>
      <w:r>
        <w:rPr>
          <w:rFonts w:hint="eastAsia" w:ascii="宋体" w:hAnsi="宋体" w:cs="宋体"/>
          <w:kern w:val="0"/>
          <w:sz w:val="24"/>
          <w:szCs w:val="24"/>
          <w:lang w:eastAsia="zh-CN"/>
        </w:rPr>
        <w:t>四</w:t>
      </w:r>
      <w:r>
        <w:rPr>
          <w:rFonts w:hint="eastAsia" w:ascii="宋体" w:hAnsi="宋体" w:cs="宋体"/>
          <w:kern w:val="0"/>
          <w:sz w:val="24"/>
          <w:szCs w:val="24"/>
        </w:rPr>
        <w:t>份。</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3、我方理解，最低报价不是入选成交候选人的唯一条件。</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4、我方愿按《中华人民共和国合同法》履行自己的全部责任。</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6、我方的磋商响应文件自递交截止之日起60个日历日内有效。</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cs="宋体"/>
          <w:kern w:val="0"/>
          <w:sz w:val="24"/>
          <w:szCs w:val="24"/>
        </w:rPr>
      </w:pPr>
    </w:p>
    <w:p>
      <w:pPr>
        <w:widowControl/>
        <w:spacing w:line="360" w:lineRule="auto"/>
        <w:ind w:firstLine="480" w:firstLineChars="200"/>
        <w:rPr>
          <w:rFonts w:hint="eastAsia" w:ascii="宋体" w:hAnsi="宋体" w:cs="宋体"/>
          <w:kern w:val="0"/>
          <w:sz w:val="24"/>
          <w:szCs w:val="24"/>
        </w:rPr>
      </w:pPr>
    </w:p>
    <w:p>
      <w:pPr>
        <w:spacing w:line="480" w:lineRule="auto"/>
        <w:ind w:firstLine="480" w:firstLineChars="200"/>
        <w:rPr>
          <w:rFonts w:hint="eastAsia" w:ascii="宋体" w:hAnsi="宋体" w:cs="宋体"/>
          <w:sz w:val="24"/>
          <w:szCs w:val="24"/>
        </w:rPr>
      </w:pPr>
      <w:r>
        <w:rPr>
          <w:rFonts w:hint="eastAsia" w:ascii="宋体" w:hAnsi="宋体" w:cs="宋体"/>
          <w:sz w:val="24"/>
          <w:szCs w:val="24"/>
        </w:rPr>
        <w:t>供应商（盖章）：</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法人代表或委托代理人（签字或盖章）：</w:t>
      </w:r>
    </w:p>
    <w:p>
      <w:pPr>
        <w:spacing w:line="480" w:lineRule="auto"/>
        <w:ind w:firstLine="480" w:firstLineChars="200"/>
        <w:rPr>
          <w:rFonts w:hint="eastAsia" w:ascii="宋体" w:hAnsi="宋体" w:cs="宋体"/>
          <w:bCs/>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widowControl/>
        <w:jc w:val="left"/>
        <w:rPr>
          <w:rFonts w:ascii="宋体" w:hAnsi="宋体"/>
          <w:b/>
          <w:bCs/>
          <w:color w:val="000000"/>
          <w:sz w:val="24"/>
        </w:rPr>
      </w:pPr>
      <w:r>
        <w:rPr>
          <w:rFonts w:ascii="宋体" w:hAnsi="宋体"/>
          <w:color w:val="000000"/>
          <w:sz w:val="24"/>
        </w:rPr>
        <w:br w:type="page"/>
      </w:r>
    </w:p>
    <w:p>
      <w:pPr>
        <w:pStyle w:val="3"/>
        <w:spacing w:line="360" w:lineRule="auto"/>
        <w:jc w:val="center"/>
        <w:rPr>
          <w:rFonts w:ascii="宋体" w:hAnsi="宋体" w:eastAsia="宋体"/>
          <w:color w:val="000000"/>
          <w:sz w:val="24"/>
          <w:szCs w:val="24"/>
        </w:rPr>
      </w:pPr>
      <w:r>
        <w:rPr>
          <w:rFonts w:hint="eastAsia" w:ascii="宋体" w:hAnsi="宋体" w:eastAsia="宋体"/>
          <w:color w:val="000000"/>
          <w:sz w:val="24"/>
          <w:szCs w:val="24"/>
        </w:rPr>
        <w:t>二、法定代表人身份证明</w:t>
      </w:r>
    </w:p>
    <w:p>
      <w:pPr>
        <w:spacing w:line="360" w:lineRule="auto"/>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rPr>
          <w:rFonts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（供应商名称）的法定代表人。</w:t>
      </w:r>
    </w:p>
    <w:p>
      <w:pPr>
        <w:spacing w:line="360" w:lineRule="auto"/>
        <w:rPr>
          <w:rFonts w:ascii="宋体" w:hAnsi="宋体"/>
          <w:color w:val="000000"/>
          <w:sz w:val="24"/>
        </w:rPr>
      </w:pPr>
      <w:r>
        <w:rPr>
          <w:rFonts w:hint="eastAsia" w:ascii="宋体" w:hAnsi="宋体"/>
          <w:color w:val="000000"/>
          <w:sz w:val="24"/>
        </w:rPr>
        <w:t>特此证明。</w:t>
      </w:r>
    </w:p>
    <w:p>
      <w:pPr>
        <w:spacing w:line="500" w:lineRule="exact"/>
        <w:jc w:val="left"/>
        <w:rPr>
          <w:rFonts w:ascii="宋体" w:hAnsi="宋体"/>
          <w:color w:val="000000"/>
          <w:sz w:val="24"/>
        </w:rPr>
      </w:pPr>
      <w:r>
        <w:rPr>
          <w:rFonts w:hint="eastAsia" w:ascii="宋体" w:hAnsi="宋体"/>
          <w:color w:val="000000"/>
          <w:sz w:val="24"/>
        </w:rPr>
        <w:t>附：法定代表人身份证明</w:t>
      </w:r>
    </w:p>
    <w:p>
      <w:pPr>
        <w:spacing w:line="500" w:lineRule="exact"/>
        <w:jc w:val="right"/>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pPr>
    </w:p>
    <w:p>
      <w:pPr>
        <w:spacing w:line="500" w:lineRule="exact"/>
        <w:jc w:val="right"/>
        <w:rPr>
          <w:rFonts w:ascii="宋体" w:hAnsi="宋体"/>
          <w:color w:val="000000"/>
          <w:sz w:val="24"/>
        </w:rPr>
      </w:pPr>
      <w:r>
        <w:rPr>
          <w:rFonts w:hint="eastAsia" w:ascii="宋体" w:hAnsi="宋体"/>
          <w:color w:val="000000"/>
          <w:sz w:val="24"/>
        </w:rPr>
        <w:t>供应商</w:t>
      </w:r>
      <w:r>
        <w:rPr>
          <w:rFonts w:hint="eastAsia" w:ascii="宋体" w:hAnsi="宋体"/>
          <w:color w:val="000000"/>
          <w:sz w:val="24"/>
          <w:lang w:eastAsia="zh-CN"/>
        </w:rPr>
        <w:t>名称</w:t>
      </w:r>
      <w:r>
        <w:rPr>
          <w:rFonts w:hint="eastAsia"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（盖单位章）</w:t>
      </w:r>
    </w:p>
    <w:p>
      <w:pPr>
        <w:widowControl/>
        <w:jc w:val="right"/>
        <w:rPr>
          <w:rFonts w:ascii="宋体" w:hAnsi="宋体"/>
          <w:color w:val="000000"/>
          <w:sz w:val="24"/>
        </w:rPr>
      </w:pPr>
      <w:r>
        <w:rPr>
          <w:rFonts w:hint="eastAsia" w:ascii="宋体" w:hAnsi="宋体"/>
          <w:color w:val="000000"/>
          <w:sz w:val="24"/>
        </w:rPr>
        <w:t xml:space="preserve">         </w:t>
      </w:r>
    </w:p>
    <w:p>
      <w:pPr>
        <w:widowControl/>
        <w:jc w:val="right"/>
        <w:rPr>
          <w:rFonts w:ascii="宋体" w:hAnsi="宋体"/>
          <w:color w:val="000000"/>
          <w:sz w:val="24"/>
        </w:rPr>
      </w:pPr>
      <w:r>
        <w:rPr>
          <w:rFonts w:hint="eastAsia" w:ascii="宋体" w:hAnsi="宋体"/>
          <w:color w:val="000000"/>
          <w:sz w:val="24"/>
        </w:rPr>
        <w:t xml:space="preserve">年        月       日  </w:t>
      </w:r>
    </w:p>
    <w:p>
      <w:pPr>
        <w:spacing w:line="360" w:lineRule="auto"/>
        <w:jc w:val="right"/>
        <w:rPr>
          <w:rFonts w:ascii="宋体" w:hAnsi="宋体"/>
          <w:color w:val="000000"/>
          <w:sz w:val="24"/>
        </w:rPr>
      </w:pPr>
    </w:p>
    <w:p>
      <w:pPr>
        <w:wordWrap w:val="0"/>
        <w:spacing w:line="500" w:lineRule="exact"/>
        <w:jc w:val="right"/>
        <w:rPr>
          <w:rFonts w:ascii="宋体" w:hAnsi="宋体" w:cs="黑体"/>
          <w:b/>
          <w:color w:val="000000"/>
          <w:kern w:val="0"/>
          <w:sz w:val="24"/>
        </w:rPr>
      </w:pPr>
      <w:r>
        <w:rPr>
          <w:rFonts w:ascii="宋体" w:hAnsi="宋体" w:cs="黑体"/>
          <w:b/>
          <w:color w:val="000000"/>
          <w:kern w:val="0"/>
          <w:sz w:val="24"/>
        </w:rPr>
        <w:br w:type="page"/>
      </w:r>
    </w:p>
    <w:p>
      <w:pPr>
        <w:widowControl/>
        <w:shd w:val="clear" w:color="auto" w:fill="FFFFFF"/>
        <w:spacing w:line="360" w:lineRule="auto"/>
        <w:ind w:firstLine="480"/>
        <w:jc w:val="center"/>
        <w:rPr>
          <w:rFonts w:ascii="宋体" w:hAnsi="宋体" w:cs="黑体"/>
          <w:b/>
          <w:color w:val="000000"/>
          <w:kern w:val="0"/>
          <w:sz w:val="24"/>
        </w:rPr>
      </w:pPr>
      <w:r>
        <w:rPr>
          <w:rFonts w:hint="eastAsia" w:ascii="宋体" w:hAnsi="宋体" w:cs="黑体"/>
          <w:b/>
          <w:color w:val="000000"/>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000000"/>
          <w:sz w:val="24"/>
        </w:rPr>
      </w:pPr>
    </w:p>
    <w:p>
      <w:pPr>
        <w:widowControl/>
        <w:spacing w:line="360" w:lineRule="auto"/>
        <w:ind w:left="315" w:leftChars="150" w:firstLine="120" w:firstLineChars="50"/>
        <w:rPr>
          <w:rFonts w:ascii="宋体" w:hAnsi="宋体" w:cs="宋体"/>
          <w:color w:val="000000"/>
          <w:kern w:val="0"/>
          <w:sz w:val="24"/>
        </w:rPr>
      </w:pPr>
      <w:r>
        <w:rPr>
          <w:rFonts w:hint="eastAsia" w:ascii="宋体" w:hAnsi="宋体" w:cs="宋体"/>
          <w:color w:val="000000"/>
          <w:kern w:val="0"/>
          <w:sz w:val="24"/>
          <w:u w:val="single"/>
        </w:rPr>
        <w:t xml:space="preserve">                    </w:t>
      </w:r>
      <w:r>
        <w:rPr>
          <w:rFonts w:hint="eastAsia" w:ascii="宋体" w:hAnsi="宋体" w:cs="宋体"/>
          <w:color w:val="000000"/>
          <w:kern w:val="0"/>
          <w:sz w:val="24"/>
        </w:rPr>
        <w:t>（供应商名称）法定代表人</w:t>
      </w:r>
      <w:r>
        <w:rPr>
          <w:rFonts w:hint="eastAsia" w:ascii="宋体" w:hAnsi="宋体" w:cs="宋体"/>
          <w:color w:val="000000"/>
          <w:kern w:val="0"/>
          <w:sz w:val="24"/>
          <w:u w:val="single"/>
        </w:rPr>
        <w:t xml:space="preserve">            </w:t>
      </w:r>
      <w:r>
        <w:rPr>
          <w:rFonts w:hint="eastAsia" w:ascii="宋体" w:hAnsi="宋体" w:cs="宋体"/>
          <w:color w:val="000000"/>
          <w:kern w:val="0"/>
          <w:sz w:val="24"/>
        </w:rPr>
        <w:t>，现授权委托</w:t>
      </w:r>
      <w:r>
        <w:rPr>
          <w:rFonts w:hint="eastAsia" w:ascii="宋体" w:hAnsi="宋体" w:cs="宋体"/>
          <w:color w:val="000000"/>
          <w:kern w:val="0"/>
          <w:sz w:val="24"/>
          <w:u w:val="single"/>
        </w:rPr>
        <w:t xml:space="preserve">                  (单位名称）   </w:t>
      </w:r>
      <w:r>
        <w:rPr>
          <w:rFonts w:hint="eastAsia" w:ascii="宋体" w:hAnsi="宋体" w:cs="宋体"/>
          <w:color w:val="000000"/>
          <w:kern w:val="0"/>
          <w:sz w:val="24"/>
        </w:rPr>
        <w:t xml:space="preserve">的 </w:t>
      </w:r>
      <w:r>
        <w:rPr>
          <w:rFonts w:hint="eastAsia" w:ascii="宋体" w:hAnsi="宋体" w:cs="宋体"/>
          <w:color w:val="000000"/>
          <w:kern w:val="0"/>
          <w:sz w:val="24"/>
          <w:u w:val="single"/>
        </w:rPr>
        <w:t xml:space="preserve">             </w:t>
      </w:r>
      <w:r>
        <w:rPr>
          <w:rFonts w:hint="eastAsia" w:ascii="宋体" w:hAnsi="宋体" w:cs="宋体"/>
          <w:color w:val="000000"/>
          <w:kern w:val="0"/>
          <w:sz w:val="24"/>
        </w:rPr>
        <w:t>（姓名、职务或职称）为我单位本次项目的全权代表，以本公司的名义参加</w:t>
      </w:r>
      <w:r>
        <w:rPr>
          <w:rFonts w:hint="eastAsia" w:ascii="宋体" w:hAnsi="宋体" w:cs="宋体"/>
          <w:color w:val="000000"/>
          <w:kern w:val="0"/>
          <w:sz w:val="24"/>
          <w:u w:val="single"/>
        </w:rPr>
        <w:t xml:space="preserve">         </w:t>
      </w:r>
      <w:r>
        <w:rPr>
          <w:rFonts w:hint="eastAsia" w:ascii="宋体" w:hAnsi="宋体" w:cs="宋体"/>
          <w:color w:val="000000"/>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特此授权。</w:t>
      </w:r>
    </w:p>
    <w:p>
      <w:pPr>
        <w:spacing w:line="560" w:lineRule="exact"/>
        <w:ind w:firstLine="480" w:firstLineChars="200"/>
        <w:rPr>
          <w:rFonts w:hint="eastAsia" w:ascii="宋体" w:hAnsi="宋体"/>
          <w:color w:val="000000"/>
          <w:sz w:val="24"/>
        </w:rPr>
      </w:pPr>
      <w:r>
        <w:rPr>
          <w:rFonts w:hint="eastAsia" w:ascii="宋体" w:hAnsi="宋体"/>
          <w:color w:val="000000"/>
          <w:sz w:val="24"/>
        </w:rPr>
        <w:t>附：授权委托人身份证明</w:t>
      </w:r>
    </w:p>
    <w:p>
      <w:pPr>
        <w:pStyle w:val="2"/>
        <w:rPr>
          <w:rFonts w:hint="eastAsia" w:ascii="宋体" w:hAnsi="宋体"/>
          <w:color w:val="000000"/>
          <w:sz w:val="24"/>
        </w:rPr>
      </w:pPr>
    </w:p>
    <w:p>
      <w:pPr>
        <w:rPr>
          <w:rFonts w:hint="eastAsia" w:ascii="宋体" w:hAnsi="宋体"/>
          <w:color w:val="000000"/>
          <w:sz w:val="24"/>
        </w:rPr>
      </w:pPr>
    </w:p>
    <w:p>
      <w:pPr>
        <w:pStyle w:val="2"/>
      </w:pPr>
    </w:p>
    <w:p/>
    <w:p>
      <w:pPr>
        <w:pStyle w:val="2"/>
      </w:pPr>
    </w:p>
    <w:p/>
    <w:p>
      <w:pPr>
        <w:pStyle w:val="2"/>
      </w:pPr>
    </w:p>
    <w:p/>
    <w:p>
      <w:pPr>
        <w:spacing w:line="560" w:lineRule="exact"/>
        <w:rPr>
          <w:rFonts w:ascii="宋体" w:hAnsi="宋体"/>
          <w:color w:val="000000"/>
          <w:sz w:val="24"/>
        </w:rPr>
      </w:pPr>
    </w:p>
    <w:p>
      <w:pPr>
        <w:spacing w:line="400" w:lineRule="exact"/>
        <w:ind w:firstLine="3960" w:firstLineChars="1650"/>
        <w:jc w:val="left"/>
        <w:rPr>
          <w:rFonts w:ascii="宋体" w:hAnsi="宋体" w:cs="宋体"/>
          <w:sz w:val="24"/>
        </w:rPr>
      </w:pPr>
      <w:r>
        <w:rPr>
          <w:rFonts w:hint="eastAsia" w:ascii="宋体" w:hAnsi="宋体" w:cs="宋体"/>
          <w:sz w:val="24"/>
        </w:rPr>
        <w:t>供应商</w:t>
      </w:r>
      <w:r>
        <w:rPr>
          <w:rFonts w:hint="eastAsia" w:ascii="宋体" w:hAnsi="宋体" w:cs="宋体"/>
          <w:sz w:val="24"/>
          <w:lang w:eastAsia="zh-CN"/>
        </w:rPr>
        <w:t>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u w:val="single"/>
        </w:rPr>
      </w:pPr>
    </w:p>
    <w:p>
      <w:pPr>
        <w:spacing w:line="400" w:lineRule="exact"/>
        <w:ind w:firstLine="3960" w:firstLineChars="1650"/>
        <w:jc w:val="left"/>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840" w:firstLineChars="16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rPr>
      </w:pPr>
    </w:p>
    <w:p>
      <w:pPr>
        <w:spacing w:line="400" w:lineRule="exact"/>
        <w:ind w:firstLine="6000" w:firstLineChars="250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000000"/>
          <w:sz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000000"/>
        </w:rPr>
      </w:pPr>
      <w:r>
        <w:rPr>
          <w:rFonts w:ascii="宋体" w:hAnsi="宋体"/>
          <w:color w:val="000000"/>
          <w:szCs w:val="24"/>
        </w:rPr>
        <w:br w:type="page"/>
      </w:r>
      <w:r>
        <w:rPr>
          <w:rFonts w:hint="eastAsia" w:ascii="宋体" w:hAnsi="宋体"/>
          <w:b/>
          <w:bCs/>
          <w:color w:val="000000"/>
        </w:rPr>
        <w:t>三、初次报价表</w:t>
      </w:r>
    </w:p>
    <w:p>
      <w:pPr>
        <w:spacing w:line="360" w:lineRule="auto"/>
        <w:ind w:left="206" w:right="555"/>
        <w:jc w:val="right"/>
        <w:rPr>
          <w:rFonts w:ascii="宋体" w:hAnsi="宋体"/>
          <w:color w:val="000000"/>
          <w:sz w:val="24"/>
        </w:rPr>
      </w:pPr>
      <w:r>
        <w:rPr>
          <w:rFonts w:hint="eastAsia" w:ascii="宋体" w:hAnsi="宋体"/>
          <w:color w:val="000000"/>
          <w:sz w:val="24"/>
        </w:rPr>
        <w:t>货币单位：元</w:t>
      </w:r>
    </w:p>
    <w:tbl>
      <w:tblPr>
        <w:tblStyle w:val="14"/>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sz w:val="24"/>
              </w:rPr>
              <w:t>响应方（供应商名称）</w:t>
            </w:r>
          </w:p>
        </w:tc>
        <w:tc>
          <w:tcPr>
            <w:tcW w:w="671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sz w:val="24"/>
              </w:rPr>
              <w:t>项目名称</w:t>
            </w:r>
          </w:p>
        </w:tc>
        <w:tc>
          <w:tcPr>
            <w:tcW w:w="671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sz w:val="24"/>
              </w:rPr>
              <w:t>初次报价</w:t>
            </w:r>
            <w:r>
              <w:rPr>
                <w:rFonts w:ascii="宋体" w:hAnsi="宋体"/>
                <w:color w:val="000000"/>
                <w:sz w:val="24"/>
              </w:rPr>
              <w:t xml:space="preserve">       </w:t>
            </w:r>
          </w:p>
        </w:tc>
        <w:tc>
          <w:tcPr>
            <w:tcW w:w="6715" w:type="dxa"/>
            <w:noWrap w:val="0"/>
            <w:vAlign w:val="center"/>
          </w:tcPr>
          <w:p>
            <w:pPr>
              <w:spacing w:line="360" w:lineRule="auto"/>
              <w:ind w:firstLine="480" w:firstLineChars="200"/>
              <w:jc w:val="both"/>
              <w:rPr>
                <w:rFonts w:hint="eastAsia" w:ascii="宋体" w:hAnsi="宋体"/>
                <w:color w:val="000000"/>
                <w:sz w:val="24"/>
                <w:lang w:eastAsia="zh-CN"/>
              </w:rPr>
            </w:pPr>
            <w:r>
              <w:rPr>
                <w:rFonts w:hint="eastAsia" w:ascii="宋体" w:hAnsi="宋体"/>
                <w:color w:val="000000"/>
                <w:sz w:val="24"/>
                <w:lang w:eastAsia="zh-CN"/>
              </w:rPr>
              <w:t>大写：</w:t>
            </w:r>
          </w:p>
          <w:p>
            <w:pPr>
              <w:pStyle w:val="19"/>
              <w:rPr>
                <w:rFonts w:hint="eastAsia"/>
                <w:lang w:eastAsia="zh-CN"/>
              </w:rPr>
            </w:pPr>
          </w:p>
          <w:p>
            <w:pPr>
              <w:spacing w:line="360" w:lineRule="auto"/>
              <w:ind w:firstLine="480" w:firstLineChars="200"/>
              <w:jc w:val="both"/>
              <w:rPr>
                <w:rFonts w:ascii="宋体" w:hAnsi="宋体"/>
                <w:color w:val="000000"/>
                <w:sz w:val="24"/>
              </w:rPr>
            </w:pPr>
            <w:r>
              <w:rPr>
                <w:rFonts w:hint="eastAsia" w:ascii="宋体" w:hAnsi="宋体"/>
                <w:color w:val="000000"/>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w w:val="110"/>
                <w:sz w:val="24"/>
              </w:rPr>
              <w:t>工期（日历日）</w:t>
            </w:r>
          </w:p>
        </w:tc>
        <w:tc>
          <w:tcPr>
            <w:tcW w:w="671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804" w:type="dxa"/>
            <w:noWrap w:val="0"/>
            <w:vAlign w:val="center"/>
          </w:tcPr>
          <w:p>
            <w:pPr>
              <w:spacing w:line="360" w:lineRule="auto"/>
              <w:jc w:val="center"/>
              <w:rPr>
                <w:rFonts w:ascii="宋体" w:hAnsi="宋体"/>
                <w:color w:val="000000"/>
                <w:w w:val="110"/>
                <w:sz w:val="24"/>
              </w:rPr>
            </w:pPr>
            <w:r>
              <w:rPr>
                <w:rFonts w:hint="eastAsia" w:ascii="宋体" w:hAnsi="宋体"/>
                <w:color w:val="000000"/>
                <w:w w:val="110"/>
                <w:sz w:val="24"/>
              </w:rPr>
              <w:t>质量标准</w:t>
            </w:r>
          </w:p>
        </w:tc>
        <w:tc>
          <w:tcPr>
            <w:tcW w:w="6715" w:type="dxa"/>
            <w:noWrap w:val="0"/>
            <w:vAlign w:val="center"/>
          </w:tcPr>
          <w:p>
            <w:pPr>
              <w:spacing w:line="360" w:lineRule="auto"/>
              <w:jc w:val="center"/>
              <w:rPr>
                <w:rFonts w:ascii="宋体" w:hAnsi="宋体"/>
                <w:color w:val="000000"/>
                <w:w w:val="1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noWrap w:val="0"/>
            <w:vAlign w:val="center"/>
          </w:tcPr>
          <w:p>
            <w:pPr>
              <w:spacing w:line="360" w:lineRule="auto"/>
              <w:jc w:val="center"/>
              <w:rPr>
                <w:rFonts w:hint="eastAsia" w:ascii="宋体" w:hAnsi="宋体" w:eastAsia="宋体"/>
                <w:color w:val="000000"/>
                <w:w w:val="110"/>
                <w:sz w:val="24"/>
                <w:lang w:eastAsia="zh-CN"/>
              </w:rPr>
            </w:pPr>
            <w:r>
              <w:rPr>
                <w:rFonts w:hint="eastAsia" w:ascii="宋体" w:hAnsi="宋体" w:eastAsia="宋体"/>
                <w:color w:val="000000"/>
                <w:w w:val="110"/>
                <w:sz w:val="24"/>
                <w:lang w:eastAsia="zh-CN"/>
              </w:rPr>
              <w:t>项目经理</w:t>
            </w:r>
          </w:p>
        </w:tc>
        <w:tc>
          <w:tcPr>
            <w:tcW w:w="6715" w:type="dxa"/>
            <w:noWrap w:val="0"/>
            <w:vAlign w:val="center"/>
          </w:tcPr>
          <w:p>
            <w:pPr>
              <w:spacing w:line="360" w:lineRule="auto"/>
              <w:jc w:val="both"/>
              <w:rPr>
                <w:rFonts w:hint="eastAsia" w:ascii="宋体" w:hAnsi="宋体"/>
                <w:color w:val="000000"/>
                <w:w w:val="110"/>
                <w:sz w:val="24"/>
              </w:rPr>
            </w:pPr>
            <w:r>
              <w:rPr>
                <w:rFonts w:hint="eastAsia" w:ascii="宋体" w:hAnsi="宋体"/>
                <w:color w:val="000000"/>
                <w:w w:val="110"/>
                <w:sz w:val="24"/>
              </w:rPr>
              <w:t>姓名：</w:t>
            </w:r>
            <w:r>
              <w:rPr>
                <w:rFonts w:hint="eastAsia" w:ascii="宋体" w:hAnsi="宋体"/>
                <w:color w:val="000000"/>
                <w:w w:val="110"/>
                <w:sz w:val="24"/>
                <w:u w:val="single"/>
              </w:rPr>
              <w:t xml:space="preserve">                </w:t>
            </w:r>
            <w:r>
              <w:rPr>
                <w:rFonts w:hint="eastAsia" w:ascii="宋体" w:hAnsi="宋体"/>
                <w:color w:val="000000"/>
                <w:w w:val="110"/>
                <w:sz w:val="24"/>
              </w:rPr>
              <w:t xml:space="preserve"> ，</w:t>
            </w:r>
          </w:p>
          <w:p>
            <w:pPr>
              <w:spacing w:line="360" w:lineRule="auto"/>
              <w:jc w:val="both"/>
              <w:rPr>
                <w:rFonts w:hint="eastAsia" w:ascii="宋体" w:hAnsi="宋体"/>
                <w:color w:val="000000"/>
                <w:w w:val="110"/>
                <w:sz w:val="24"/>
              </w:rPr>
            </w:pPr>
            <w:r>
              <w:rPr>
                <w:rFonts w:hint="eastAsia" w:ascii="宋体" w:hAnsi="宋体"/>
                <w:color w:val="000000"/>
                <w:w w:val="110"/>
                <w:sz w:val="24"/>
              </w:rPr>
              <w:t>证书等级：</w:t>
            </w:r>
            <w:r>
              <w:rPr>
                <w:rFonts w:hint="eastAsia" w:ascii="宋体" w:hAnsi="宋体"/>
                <w:color w:val="000000"/>
                <w:w w:val="110"/>
                <w:sz w:val="24"/>
                <w:u w:val="single"/>
              </w:rPr>
              <w:t xml:space="preserve">             </w:t>
            </w:r>
            <w:r>
              <w:rPr>
                <w:rFonts w:hint="eastAsia" w:ascii="宋体" w:hAnsi="宋体"/>
                <w:color w:val="000000"/>
                <w:w w:val="110"/>
                <w:sz w:val="24"/>
              </w:rPr>
              <w:t>，</w:t>
            </w:r>
          </w:p>
          <w:p>
            <w:pPr>
              <w:spacing w:line="360" w:lineRule="auto"/>
              <w:jc w:val="both"/>
              <w:rPr>
                <w:rFonts w:ascii="宋体" w:hAnsi="宋体"/>
                <w:color w:val="000000"/>
                <w:w w:val="110"/>
                <w:sz w:val="24"/>
              </w:rPr>
            </w:pPr>
            <w:r>
              <w:rPr>
                <w:rFonts w:hint="eastAsia" w:ascii="宋体" w:hAnsi="宋体"/>
                <w:color w:val="000000"/>
                <w:w w:val="110"/>
                <w:sz w:val="24"/>
              </w:rPr>
              <w:t>证书注册编号：</w:t>
            </w:r>
            <w:r>
              <w:rPr>
                <w:rFonts w:hint="eastAsia" w:ascii="宋体" w:hAnsi="宋体"/>
                <w:color w:val="000000"/>
                <w:w w:val="110"/>
                <w:sz w:val="24"/>
                <w:u w:val="single"/>
              </w:rPr>
              <w:t xml:space="preserve">             </w:t>
            </w:r>
            <w:r>
              <w:rPr>
                <w:rFonts w:hint="eastAsia" w:ascii="宋体" w:hAnsi="宋体"/>
                <w:color w:val="000000"/>
                <w:w w:val="110"/>
                <w:sz w:val="24"/>
              </w:rPr>
              <w:t xml:space="preserve"> 。</w:t>
            </w:r>
          </w:p>
        </w:tc>
      </w:tr>
    </w:tbl>
    <w:p>
      <w:pPr>
        <w:spacing w:line="360" w:lineRule="auto"/>
        <w:ind w:right="420"/>
        <w:rPr>
          <w:rFonts w:hint="eastAsia" w:ascii="宋体" w:hAnsi="宋体"/>
          <w:color w:val="000000"/>
          <w:sz w:val="24"/>
        </w:rPr>
      </w:pPr>
      <w:r>
        <w:rPr>
          <w:rFonts w:hint="eastAsia" w:ascii="宋体" w:hAnsi="宋体"/>
          <w:color w:val="000000"/>
          <w:sz w:val="24"/>
        </w:rPr>
        <w:t xml:space="preserve">            </w:t>
      </w:r>
    </w:p>
    <w:p>
      <w:pPr>
        <w:spacing w:line="360" w:lineRule="auto"/>
        <w:ind w:right="420"/>
        <w:rPr>
          <w:rFonts w:ascii="宋体" w:hAnsi="宋体"/>
          <w:color w:val="000000"/>
          <w:sz w:val="24"/>
        </w:rPr>
      </w:pPr>
      <w:r>
        <w:rPr>
          <w:rFonts w:hint="eastAsia" w:ascii="宋体" w:hAnsi="宋体"/>
          <w:color w:val="000000"/>
          <w:sz w:val="24"/>
        </w:rPr>
        <w:t xml:space="preserve">                                                </w:t>
      </w:r>
    </w:p>
    <w:p>
      <w:pPr>
        <w:spacing w:line="360" w:lineRule="auto"/>
        <w:ind w:right="420"/>
        <w:rPr>
          <w:rFonts w:ascii="宋体" w:hAnsi="宋体"/>
          <w:color w:val="000000"/>
          <w:sz w:val="24"/>
        </w:rPr>
      </w:pPr>
      <w:r>
        <w:rPr>
          <w:rFonts w:hint="eastAsia" w:ascii="宋体" w:hAnsi="宋体" w:cs="宋体"/>
          <w:sz w:val="24"/>
        </w:rPr>
        <w:t>供应商</w:t>
      </w:r>
      <w:r>
        <w:rPr>
          <w:rFonts w:hint="eastAsia" w:ascii="宋体" w:hAnsi="宋体" w:cs="宋体"/>
          <w:sz w:val="24"/>
          <w:lang w:eastAsia="zh-CN"/>
        </w:rPr>
        <w:t>名称</w:t>
      </w:r>
      <w:r>
        <w:rPr>
          <w:rFonts w:hint="eastAsia" w:ascii="宋体" w:hAnsi="宋体" w:cs="宋体"/>
          <w:sz w:val="24"/>
        </w:rPr>
        <w:t>（盖章）：</w:t>
      </w:r>
    </w:p>
    <w:p>
      <w:pPr>
        <w:spacing w:line="480" w:lineRule="exact"/>
        <w:jc w:val="left"/>
        <w:rPr>
          <w:rFonts w:ascii="宋体" w:hAnsi="宋体" w:cs="宋体"/>
          <w:sz w:val="24"/>
        </w:rPr>
      </w:pPr>
      <w:r>
        <w:rPr>
          <w:rFonts w:hint="eastAsia" w:ascii="宋体" w:hAnsi="宋体" w:cs="宋体"/>
          <w:sz w:val="24"/>
        </w:rPr>
        <w:t>法人代表或委托代理人（签字或盖章）：</w:t>
      </w:r>
    </w:p>
    <w:p>
      <w:pPr>
        <w:spacing w:line="480" w:lineRule="exact"/>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9"/>
        <w:rPr>
          <w:rFonts w:hint="eastAsia" w:ascii="宋体" w:hAnsi="宋体" w:cs="宋体"/>
          <w:sz w:val="24"/>
        </w:rPr>
      </w:pPr>
    </w:p>
    <w:p>
      <w:pPr>
        <w:pStyle w:val="19"/>
        <w:rPr>
          <w:rFonts w:hint="eastAsia" w:ascii="宋体" w:hAnsi="宋体" w:cs="宋体"/>
          <w:sz w:val="24"/>
        </w:rPr>
      </w:pPr>
    </w:p>
    <w:p>
      <w:pPr>
        <w:pStyle w:val="19"/>
        <w:rPr>
          <w:rFonts w:hint="eastAsia" w:ascii="宋体" w:hAnsi="宋体" w:cs="宋体"/>
          <w:sz w:val="24"/>
        </w:rPr>
      </w:pPr>
    </w:p>
    <w:p>
      <w:pPr>
        <w:pStyle w:val="19"/>
        <w:ind w:left="0" w:leftChars="0" w:firstLine="0" w:firstLineChars="0"/>
        <w:rPr>
          <w:rFonts w:hint="eastAsia" w:ascii="宋体" w:hAnsi="宋体" w:cs="宋体"/>
          <w:sz w:val="24"/>
          <w:lang w:eastAsia="zh-CN"/>
        </w:rPr>
      </w:pPr>
    </w:p>
    <w:p>
      <w:pPr>
        <w:pStyle w:val="2"/>
        <w:jc w:val="center"/>
        <w:rPr>
          <w:rFonts w:hint="eastAsia" w:eastAsia="宋体"/>
          <w:b/>
          <w:bCs/>
          <w:lang w:eastAsia="zh-CN"/>
        </w:rPr>
      </w:pPr>
      <w:r>
        <w:rPr>
          <w:rFonts w:hint="eastAsia" w:ascii="宋体" w:hAnsi="宋体" w:cs="宋体"/>
          <w:b/>
          <w:bCs/>
          <w:sz w:val="24"/>
          <w:lang w:eastAsia="zh-CN"/>
        </w:rPr>
        <w:t>四、初次报价的已标价工程量清单</w:t>
      </w:r>
    </w:p>
    <w:p>
      <w:pPr>
        <w:spacing w:line="360" w:lineRule="auto"/>
        <w:ind w:firstLine="480" w:firstLineChars="200"/>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pStyle w:val="2"/>
      </w:pPr>
    </w:p>
    <w:p>
      <w:pPr>
        <w:spacing w:line="360" w:lineRule="auto"/>
        <w:jc w:val="center"/>
        <w:rPr>
          <w:rFonts w:hint="eastAsia" w:ascii="宋体" w:hAnsi="宋体" w:eastAsia="宋体"/>
          <w:b/>
          <w:color w:val="000000"/>
          <w:sz w:val="24"/>
          <w:szCs w:val="24"/>
          <w:lang w:eastAsia="zh-CN"/>
        </w:rPr>
      </w:pPr>
      <w:r>
        <w:rPr>
          <w:rFonts w:hint="eastAsia" w:ascii="宋体" w:hAnsi="宋体"/>
          <w:b/>
          <w:bCs/>
          <w:color w:val="000000"/>
          <w:lang w:eastAsia="zh-CN"/>
        </w:rPr>
        <w:t>五</w:t>
      </w:r>
      <w:r>
        <w:rPr>
          <w:rFonts w:hint="eastAsia" w:ascii="宋体" w:hAnsi="宋体"/>
          <w:b/>
          <w:bCs/>
          <w:color w:val="000000"/>
        </w:rPr>
        <w:t>、</w:t>
      </w:r>
      <w:r>
        <w:rPr>
          <w:rFonts w:hint="eastAsia" w:ascii="宋体" w:hAnsi="宋体"/>
          <w:b/>
          <w:color w:val="000000"/>
          <w:sz w:val="24"/>
          <w:szCs w:val="24"/>
          <w:lang w:eastAsia="zh-CN"/>
        </w:rPr>
        <w:t>技术部分（施工组织设计）</w:t>
      </w:r>
    </w:p>
    <w:p>
      <w:pPr>
        <w:spacing w:line="360" w:lineRule="auto"/>
        <w:rPr>
          <w:rFonts w:ascii="宋体" w:hAnsi="宋体"/>
          <w:color w:val="000000"/>
          <w:sz w:val="24"/>
        </w:rPr>
      </w:pPr>
      <w:r>
        <w:rPr>
          <w:rFonts w:hint="eastAsia" w:ascii="宋体" w:hAnsi="宋体"/>
          <w:color w:val="000000"/>
          <w:sz w:val="24"/>
        </w:rPr>
        <w:t>一、施工组织方案：</w:t>
      </w:r>
    </w:p>
    <w:tbl>
      <w:tblPr>
        <w:tblStyle w:val="14"/>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1.针对项目特点内容规范完整性和整体编制水平</w:t>
            </w:r>
          </w:p>
        </w:tc>
      </w:tr>
      <w:tr>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2.施工方案与技术措施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5.工程进度计划与措施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6.环保管理体系与措施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7.文明管理体系与措施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8.施工管理及措施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9.资源配备计划及措施（附劳动力计划表、主要施工设备表、试验和检测仪器设备表）</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10.施工关键部位、材料采购要点的控制及措施（根据工程特点及磋商文件要求应具有针对性）</w:t>
            </w:r>
          </w:p>
        </w:tc>
      </w:tr>
    </w:tbl>
    <w:p>
      <w:pPr>
        <w:spacing w:line="360" w:lineRule="auto"/>
        <w:rPr>
          <w:rFonts w:ascii="宋体" w:hAnsi="宋体"/>
          <w:color w:val="000000"/>
          <w:sz w:val="24"/>
        </w:rPr>
      </w:pPr>
      <w:r>
        <w:rPr>
          <w:rFonts w:hint="eastAsia" w:ascii="宋体" w:hAnsi="宋体"/>
          <w:color w:val="000000"/>
          <w:sz w:val="24"/>
        </w:rPr>
        <w:t>二、施工组织设计除采用文字表述外可附下列图表。</w:t>
      </w:r>
    </w:p>
    <w:p>
      <w:pPr>
        <w:spacing w:line="360" w:lineRule="auto"/>
        <w:ind w:firstLine="480" w:firstLineChars="200"/>
        <w:rPr>
          <w:rFonts w:ascii="宋体" w:hAnsi="宋体"/>
          <w:color w:val="000000"/>
          <w:sz w:val="24"/>
        </w:rPr>
      </w:pPr>
      <w:r>
        <w:rPr>
          <w:rFonts w:hint="eastAsia" w:ascii="宋体" w:hAnsi="宋体"/>
          <w:color w:val="000000"/>
          <w:sz w:val="24"/>
        </w:rPr>
        <w:t>附表一  拟投入本工程的主要施工设备表</w:t>
      </w:r>
    </w:p>
    <w:p>
      <w:pPr>
        <w:spacing w:line="360" w:lineRule="auto"/>
        <w:ind w:firstLine="480" w:firstLineChars="200"/>
        <w:rPr>
          <w:rFonts w:ascii="宋体" w:hAnsi="宋体"/>
          <w:color w:val="000000"/>
          <w:sz w:val="24"/>
        </w:rPr>
      </w:pPr>
      <w:r>
        <w:rPr>
          <w:rFonts w:hint="eastAsia" w:ascii="宋体" w:hAnsi="宋体"/>
          <w:color w:val="000000"/>
          <w:sz w:val="24"/>
        </w:rPr>
        <w:t>附表二  拟配备本工程的试验和检测仪器设备表</w:t>
      </w:r>
    </w:p>
    <w:p>
      <w:pPr>
        <w:spacing w:line="360" w:lineRule="auto"/>
        <w:ind w:firstLine="480" w:firstLineChars="200"/>
        <w:rPr>
          <w:rFonts w:ascii="宋体" w:hAnsi="宋体"/>
          <w:color w:val="000000"/>
          <w:sz w:val="24"/>
        </w:rPr>
      </w:pPr>
      <w:r>
        <w:rPr>
          <w:rFonts w:hint="eastAsia" w:ascii="宋体" w:hAnsi="宋体"/>
          <w:color w:val="000000"/>
          <w:sz w:val="24"/>
        </w:rPr>
        <w:t>附表三  劳动力计划表</w:t>
      </w:r>
    </w:p>
    <w:p>
      <w:pPr>
        <w:spacing w:line="360" w:lineRule="auto"/>
        <w:ind w:firstLine="480" w:firstLineChars="200"/>
        <w:rPr>
          <w:rFonts w:ascii="宋体" w:hAnsi="宋体"/>
          <w:color w:val="000000"/>
          <w:sz w:val="24"/>
        </w:rPr>
      </w:pPr>
      <w:r>
        <w:rPr>
          <w:rFonts w:hint="eastAsia" w:ascii="宋体" w:hAnsi="宋体"/>
          <w:color w:val="000000"/>
          <w:sz w:val="24"/>
        </w:rPr>
        <w:t>附表四  计划开、竣工日期和施工进度网络图</w:t>
      </w:r>
    </w:p>
    <w:p>
      <w:pPr>
        <w:spacing w:line="360" w:lineRule="auto"/>
        <w:rPr>
          <w:rFonts w:ascii="宋体" w:hAnsi="宋体"/>
          <w:color w:val="000000"/>
          <w:sz w:val="24"/>
        </w:rPr>
      </w:pPr>
    </w:p>
    <w:p>
      <w:pPr>
        <w:spacing w:line="360" w:lineRule="auto"/>
        <w:ind w:firstLine="480" w:firstLineChars="200"/>
        <w:rPr>
          <w:rFonts w:ascii="宋体" w:hAnsi="宋体"/>
          <w:b/>
          <w:color w:val="000000"/>
          <w:sz w:val="24"/>
        </w:rPr>
      </w:pPr>
      <w:r>
        <w:rPr>
          <w:rFonts w:hint="eastAsia" w:ascii="宋体" w:hAnsi="宋体"/>
          <w:color w:val="000000"/>
          <w:sz w:val="24"/>
        </w:rPr>
        <w:br w:type="page"/>
      </w:r>
      <w:r>
        <w:rPr>
          <w:rFonts w:hint="eastAsia" w:ascii="宋体" w:hAnsi="宋体"/>
          <w:b/>
          <w:color w:val="000000"/>
          <w:sz w:val="24"/>
        </w:rPr>
        <w:t>附表一：拟投入本工程的主要施工设备表</w:t>
      </w:r>
    </w:p>
    <w:tbl>
      <w:tblPr>
        <w:tblStyle w:val="14"/>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163" w:type="dxa"/>
            <w:noWrap w:val="0"/>
            <w:vAlign w:val="center"/>
          </w:tcPr>
          <w:p>
            <w:pPr>
              <w:spacing w:line="360" w:lineRule="auto"/>
              <w:jc w:val="center"/>
              <w:rPr>
                <w:rFonts w:ascii="宋体" w:hAnsi="宋体"/>
                <w:color w:val="000000"/>
                <w:sz w:val="24"/>
              </w:rPr>
            </w:pPr>
            <w:r>
              <w:rPr>
                <w:rFonts w:hint="eastAsia" w:ascii="宋体" w:hAnsi="宋体"/>
                <w:color w:val="000000"/>
                <w:sz w:val="24"/>
              </w:rPr>
              <w:t>设备</w:t>
            </w:r>
          </w:p>
          <w:p>
            <w:pPr>
              <w:spacing w:line="360" w:lineRule="auto"/>
              <w:jc w:val="center"/>
              <w:rPr>
                <w:rFonts w:ascii="宋体" w:hAnsi="宋体"/>
                <w:color w:val="000000"/>
                <w:sz w:val="24"/>
              </w:rPr>
            </w:pPr>
            <w:r>
              <w:rPr>
                <w:rFonts w:hint="eastAsia" w:ascii="宋体" w:hAnsi="宋体"/>
                <w:color w:val="000000"/>
                <w:sz w:val="24"/>
              </w:rPr>
              <w:t>名称</w:t>
            </w:r>
          </w:p>
        </w:tc>
        <w:tc>
          <w:tcPr>
            <w:tcW w:w="734" w:type="dxa"/>
            <w:noWrap w:val="0"/>
            <w:vAlign w:val="center"/>
          </w:tcPr>
          <w:p>
            <w:pPr>
              <w:spacing w:line="360" w:lineRule="auto"/>
              <w:jc w:val="center"/>
              <w:rPr>
                <w:rFonts w:ascii="宋体" w:hAnsi="宋体"/>
                <w:color w:val="000000"/>
                <w:sz w:val="24"/>
              </w:rPr>
            </w:pPr>
            <w:r>
              <w:rPr>
                <w:rFonts w:hint="eastAsia" w:ascii="宋体" w:hAnsi="宋体"/>
                <w:color w:val="000000"/>
                <w:sz w:val="24"/>
              </w:rPr>
              <w:t>型号</w:t>
            </w:r>
          </w:p>
          <w:p>
            <w:pPr>
              <w:spacing w:line="360" w:lineRule="auto"/>
              <w:jc w:val="center"/>
              <w:rPr>
                <w:rFonts w:ascii="宋体" w:hAnsi="宋体"/>
                <w:color w:val="000000"/>
                <w:sz w:val="24"/>
              </w:rPr>
            </w:pPr>
            <w:r>
              <w:rPr>
                <w:rFonts w:hint="eastAsia" w:ascii="宋体" w:hAnsi="宋体"/>
                <w:color w:val="000000"/>
                <w:sz w:val="24"/>
              </w:rPr>
              <w:t>规格</w:t>
            </w:r>
          </w:p>
        </w:tc>
        <w:tc>
          <w:tcPr>
            <w:tcW w:w="1116" w:type="dxa"/>
            <w:noWrap w:val="0"/>
            <w:vAlign w:val="center"/>
          </w:tcPr>
          <w:p>
            <w:pPr>
              <w:spacing w:line="360" w:lineRule="auto"/>
              <w:jc w:val="center"/>
              <w:rPr>
                <w:rFonts w:ascii="宋体" w:hAnsi="宋体"/>
                <w:color w:val="000000"/>
                <w:sz w:val="24"/>
              </w:rPr>
            </w:pPr>
            <w:r>
              <w:rPr>
                <w:rFonts w:hint="eastAsia" w:ascii="宋体" w:hAnsi="宋体"/>
                <w:color w:val="000000"/>
                <w:sz w:val="24"/>
              </w:rPr>
              <w:t>数  量</w:t>
            </w: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国别</w:t>
            </w:r>
          </w:p>
          <w:p>
            <w:pPr>
              <w:spacing w:line="360" w:lineRule="auto"/>
              <w:jc w:val="center"/>
              <w:rPr>
                <w:rFonts w:ascii="宋体" w:hAnsi="宋体"/>
                <w:color w:val="000000"/>
                <w:sz w:val="24"/>
              </w:rPr>
            </w:pPr>
            <w:r>
              <w:rPr>
                <w:rFonts w:hint="eastAsia" w:ascii="宋体" w:hAnsi="宋体"/>
                <w:color w:val="000000"/>
                <w:sz w:val="24"/>
              </w:rPr>
              <w:t>产地</w:t>
            </w: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制造</w:t>
            </w:r>
          </w:p>
          <w:p>
            <w:pPr>
              <w:spacing w:line="360" w:lineRule="auto"/>
              <w:jc w:val="center"/>
              <w:rPr>
                <w:rFonts w:ascii="宋体" w:hAnsi="宋体"/>
                <w:color w:val="000000"/>
                <w:sz w:val="24"/>
              </w:rPr>
            </w:pPr>
            <w:r>
              <w:rPr>
                <w:rFonts w:hint="eastAsia" w:ascii="宋体" w:hAnsi="宋体"/>
                <w:color w:val="000000"/>
                <w:sz w:val="24"/>
              </w:rPr>
              <w:t>年份</w:t>
            </w:r>
          </w:p>
        </w:tc>
        <w:tc>
          <w:tcPr>
            <w:tcW w:w="1283" w:type="dxa"/>
            <w:noWrap w:val="0"/>
            <w:vAlign w:val="center"/>
          </w:tcPr>
          <w:p>
            <w:pPr>
              <w:spacing w:line="360" w:lineRule="auto"/>
              <w:jc w:val="center"/>
              <w:rPr>
                <w:rFonts w:ascii="宋体" w:hAnsi="宋体"/>
                <w:color w:val="000000"/>
                <w:sz w:val="24"/>
              </w:rPr>
            </w:pPr>
            <w:r>
              <w:rPr>
                <w:rFonts w:hint="eastAsia" w:ascii="宋体" w:hAnsi="宋体"/>
                <w:color w:val="000000"/>
                <w:sz w:val="24"/>
              </w:rPr>
              <w:t>额定功率</w:t>
            </w:r>
          </w:p>
          <w:p>
            <w:pPr>
              <w:spacing w:line="360" w:lineRule="auto"/>
              <w:jc w:val="center"/>
              <w:rPr>
                <w:rFonts w:ascii="宋体" w:hAnsi="宋体"/>
                <w:color w:val="000000"/>
                <w:sz w:val="24"/>
              </w:rPr>
            </w:pPr>
            <w:r>
              <w:rPr>
                <w:rFonts w:hint="eastAsia" w:ascii="宋体" w:hAnsi="宋体"/>
                <w:color w:val="000000"/>
                <w:sz w:val="24"/>
              </w:rPr>
              <w:t>（KW）</w:t>
            </w:r>
          </w:p>
        </w:tc>
        <w:tc>
          <w:tcPr>
            <w:tcW w:w="953" w:type="dxa"/>
            <w:noWrap w:val="0"/>
            <w:vAlign w:val="center"/>
          </w:tcPr>
          <w:p>
            <w:pPr>
              <w:spacing w:line="360" w:lineRule="auto"/>
              <w:jc w:val="center"/>
              <w:rPr>
                <w:rFonts w:ascii="宋体" w:hAnsi="宋体"/>
                <w:color w:val="000000"/>
                <w:sz w:val="24"/>
              </w:rPr>
            </w:pPr>
            <w:r>
              <w:rPr>
                <w:rFonts w:hint="eastAsia" w:ascii="宋体" w:hAnsi="宋体"/>
                <w:color w:val="000000"/>
                <w:sz w:val="24"/>
              </w:rPr>
              <w:t>生产</w:t>
            </w:r>
          </w:p>
          <w:p>
            <w:pPr>
              <w:spacing w:line="360" w:lineRule="auto"/>
              <w:jc w:val="center"/>
              <w:rPr>
                <w:rFonts w:ascii="宋体" w:hAnsi="宋体"/>
                <w:color w:val="000000"/>
                <w:sz w:val="24"/>
              </w:rPr>
            </w:pPr>
            <w:r>
              <w:rPr>
                <w:rFonts w:hint="eastAsia" w:ascii="宋体" w:hAnsi="宋体"/>
                <w:color w:val="000000"/>
                <w:sz w:val="24"/>
              </w:rPr>
              <w:t>能力</w:t>
            </w:r>
          </w:p>
        </w:tc>
        <w:tc>
          <w:tcPr>
            <w:tcW w:w="953" w:type="dxa"/>
            <w:noWrap w:val="0"/>
            <w:vAlign w:val="center"/>
          </w:tcPr>
          <w:p>
            <w:pPr>
              <w:spacing w:line="360" w:lineRule="auto"/>
              <w:jc w:val="center"/>
              <w:rPr>
                <w:rFonts w:ascii="宋体" w:hAnsi="宋体"/>
                <w:color w:val="000000"/>
                <w:sz w:val="24"/>
              </w:rPr>
            </w:pPr>
            <w:r>
              <w:rPr>
                <w:rFonts w:hint="eastAsia" w:ascii="宋体" w:hAnsi="宋体"/>
                <w:color w:val="000000"/>
                <w:sz w:val="24"/>
              </w:rPr>
              <w:t>用于施</w:t>
            </w:r>
          </w:p>
          <w:p>
            <w:pPr>
              <w:spacing w:line="360" w:lineRule="auto"/>
              <w:jc w:val="center"/>
              <w:rPr>
                <w:rFonts w:ascii="宋体" w:hAnsi="宋体"/>
                <w:color w:val="000000"/>
                <w:sz w:val="24"/>
              </w:rPr>
            </w:pPr>
            <w:r>
              <w:rPr>
                <w:rFonts w:hint="eastAsia" w:ascii="宋体" w:hAnsi="宋体"/>
                <w:color w:val="000000"/>
                <w:sz w:val="24"/>
              </w:rPr>
              <w:t>工部位</w:t>
            </w:r>
          </w:p>
        </w:tc>
        <w:tc>
          <w:tcPr>
            <w:tcW w:w="832" w:type="dxa"/>
            <w:noWrap w:val="0"/>
            <w:vAlign w:val="center"/>
          </w:tcPr>
          <w:p>
            <w:pPr>
              <w:spacing w:line="360" w:lineRule="auto"/>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bl>
    <w:p>
      <w:pPr>
        <w:spacing w:before="143" w:beforeLines="50" w:after="286" w:afterLines="100" w:line="360" w:lineRule="auto"/>
        <w:rPr>
          <w:rFonts w:ascii="宋体" w:hAnsi="宋体"/>
          <w:b/>
          <w:color w:val="000000"/>
          <w:sz w:val="24"/>
        </w:rPr>
      </w:pPr>
      <w:r>
        <w:rPr>
          <w:rFonts w:hint="eastAsia" w:ascii="宋体" w:hAnsi="宋体"/>
          <w:b/>
          <w:color w:val="000000"/>
          <w:sz w:val="24"/>
        </w:rPr>
        <w:t>附表二：拟配备本工程的试验和检测仪器设备表</w:t>
      </w:r>
    </w:p>
    <w:tbl>
      <w:tblPr>
        <w:tblStyle w:val="14"/>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405" w:type="dxa"/>
            <w:noWrap w:val="0"/>
            <w:vAlign w:val="center"/>
          </w:tcPr>
          <w:p>
            <w:pPr>
              <w:spacing w:line="360" w:lineRule="auto"/>
              <w:jc w:val="center"/>
              <w:rPr>
                <w:rFonts w:ascii="宋体" w:hAnsi="宋体"/>
                <w:color w:val="000000"/>
                <w:sz w:val="24"/>
              </w:rPr>
            </w:pPr>
            <w:r>
              <w:rPr>
                <w:rFonts w:hint="eastAsia" w:ascii="宋体" w:hAnsi="宋体"/>
                <w:color w:val="000000"/>
                <w:sz w:val="24"/>
              </w:rPr>
              <w:t>仪器设备</w:t>
            </w:r>
          </w:p>
          <w:p>
            <w:pPr>
              <w:spacing w:line="360" w:lineRule="auto"/>
              <w:jc w:val="center"/>
              <w:rPr>
                <w:rFonts w:ascii="宋体" w:hAnsi="宋体"/>
                <w:color w:val="000000"/>
                <w:sz w:val="24"/>
              </w:rPr>
            </w:pPr>
            <w:r>
              <w:rPr>
                <w:rFonts w:hint="eastAsia" w:ascii="宋体" w:hAnsi="宋体"/>
                <w:color w:val="000000"/>
                <w:sz w:val="24"/>
              </w:rPr>
              <w:t>名    称</w:t>
            </w:r>
          </w:p>
        </w:tc>
        <w:tc>
          <w:tcPr>
            <w:tcW w:w="846" w:type="dxa"/>
            <w:noWrap w:val="0"/>
            <w:vAlign w:val="center"/>
          </w:tcPr>
          <w:p>
            <w:pPr>
              <w:spacing w:line="360" w:lineRule="auto"/>
              <w:jc w:val="center"/>
              <w:rPr>
                <w:rFonts w:ascii="宋体" w:hAnsi="宋体"/>
                <w:color w:val="000000"/>
                <w:sz w:val="24"/>
              </w:rPr>
            </w:pPr>
            <w:r>
              <w:rPr>
                <w:rFonts w:hint="eastAsia" w:ascii="宋体" w:hAnsi="宋体"/>
                <w:color w:val="000000"/>
                <w:sz w:val="24"/>
              </w:rPr>
              <w:t>型号</w:t>
            </w:r>
          </w:p>
          <w:p>
            <w:pPr>
              <w:spacing w:line="360" w:lineRule="auto"/>
              <w:jc w:val="center"/>
              <w:rPr>
                <w:rFonts w:ascii="宋体" w:hAnsi="宋体"/>
                <w:color w:val="000000"/>
                <w:sz w:val="24"/>
              </w:rPr>
            </w:pPr>
            <w:r>
              <w:rPr>
                <w:rFonts w:hint="eastAsia" w:ascii="宋体" w:hAnsi="宋体"/>
                <w:color w:val="000000"/>
                <w:sz w:val="24"/>
              </w:rPr>
              <w:t>规格</w:t>
            </w:r>
          </w:p>
        </w:tc>
        <w:tc>
          <w:tcPr>
            <w:tcW w:w="1125" w:type="dxa"/>
            <w:noWrap w:val="0"/>
            <w:vAlign w:val="center"/>
          </w:tcPr>
          <w:p>
            <w:pPr>
              <w:spacing w:line="360" w:lineRule="auto"/>
              <w:jc w:val="center"/>
              <w:rPr>
                <w:rFonts w:ascii="宋体" w:hAnsi="宋体"/>
                <w:color w:val="000000"/>
                <w:sz w:val="24"/>
              </w:rPr>
            </w:pPr>
            <w:r>
              <w:rPr>
                <w:rFonts w:hint="eastAsia" w:ascii="宋体" w:hAnsi="宋体"/>
                <w:color w:val="000000"/>
                <w:sz w:val="24"/>
              </w:rPr>
              <w:t>数  量</w:t>
            </w:r>
          </w:p>
        </w:tc>
        <w:tc>
          <w:tcPr>
            <w:tcW w:w="845" w:type="dxa"/>
            <w:noWrap w:val="0"/>
            <w:vAlign w:val="center"/>
          </w:tcPr>
          <w:p>
            <w:pPr>
              <w:spacing w:line="360" w:lineRule="auto"/>
              <w:jc w:val="center"/>
              <w:rPr>
                <w:rFonts w:ascii="宋体" w:hAnsi="宋体"/>
                <w:color w:val="000000"/>
                <w:sz w:val="24"/>
              </w:rPr>
            </w:pPr>
            <w:r>
              <w:rPr>
                <w:rFonts w:hint="eastAsia" w:ascii="宋体" w:hAnsi="宋体"/>
                <w:color w:val="000000"/>
                <w:sz w:val="24"/>
              </w:rPr>
              <w:t>国别</w:t>
            </w:r>
          </w:p>
          <w:p>
            <w:pPr>
              <w:spacing w:line="360" w:lineRule="auto"/>
              <w:jc w:val="center"/>
              <w:rPr>
                <w:rFonts w:ascii="宋体" w:hAnsi="宋体"/>
                <w:color w:val="000000"/>
                <w:sz w:val="24"/>
              </w:rPr>
            </w:pPr>
            <w:r>
              <w:rPr>
                <w:rFonts w:hint="eastAsia" w:ascii="宋体" w:hAnsi="宋体"/>
                <w:color w:val="000000"/>
                <w:sz w:val="24"/>
              </w:rPr>
              <w:t>产地</w:t>
            </w:r>
          </w:p>
        </w:tc>
        <w:tc>
          <w:tcPr>
            <w:tcW w:w="845" w:type="dxa"/>
            <w:noWrap w:val="0"/>
            <w:vAlign w:val="center"/>
          </w:tcPr>
          <w:p>
            <w:pPr>
              <w:spacing w:line="360" w:lineRule="auto"/>
              <w:jc w:val="center"/>
              <w:rPr>
                <w:rFonts w:ascii="宋体" w:hAnsi="宋体"/>
                <w:color w:val="000000"/>
                <w:sz w:val="24"/>
              </w:rPr>
            </w:pPr>
            <w:r>
              <w:rPr>
                <w:rFonts w:hint="eastAsia" w:ascii="宋体" w:hAnsi="宋体"/>
                <w:color w:val="000000"/>
                <w:sz w:val="24"/>
              </w:rPr>
              <w:t>制造</w:t>
            </w:r>
          </w:p>
          <w:p>
            <w:pPr>
              <w:spacing w:line="360" w:lineRule="auto"/>
              <w:jc w:val="center"/>
              <w:rPr>
                <w:rFonts w:ascii="宋体" w:hAnsi="宋体"/>
                <w:color w:val="000000"/>
                <w:sz w:val="24"/>
              </w:rPr>
            </w:pPr>
            <w:r>
              <w:rPr>
                <w:rFonts w:hint="eastAsia" w:ascii="宋体" w:hAnsi="宋体"/>
                <w:color w:val="000000"/>
                <w:sz w:val="24"/>
              </w:rPr>
              <w:t>年份</w:t>
            </w:r>
          </w:p>
        </w:tc>
        <w:tc>
          <w:tcPr>
            <w:tcW w:w="1404" w:type="dxa"/>
            <w:noWrap w:val="0"/>
            <w:vAlign w:val="center"/>
          </w:tcPr>
          <w:p>
            <w:pPr>
              <w:spacing w:line="360" w:lineRule="auto"/>
              <w:jc w:val="center"/>
              <w:rPr>
                <w:rFonts w:ascii="宋体" w:hAnsi="宋体"/>
                <w:color w:val="000000"/>
                <w:sz w:val="24"/>
              </w:rPr>
            </w:pPr>
            <w:r>
              <w:rPr>
                <w:rFonts w:hint="eastAsia" w:ascii="宋体" w:hAnsi="宋体"/>
                <w:color w:val="000000"/>
                <w:sz w:val="24"/>
              </w:rPr>
              <w:t>已使用</w:t>
            </w:r>
          </w:p>
          <w:p>
            <w:pPr>
              <w:spacing w:line="360" w:lineRule="auto"/>
              <w:jc w:val="center"/>
              <w:rPr>
                <w:rFonts w:ascii="宋体" w:hAnsi="宋体"/>
                <w:color w:val="000000"/>
                <w:sz w:val="24"/>
              </w:rPr>
            </w:pPr>
            <w:r>
              <w:rPr>
                <w:rFonts w:hint="eastAsia" w:ascii="宋体" w:hAnsi="宋体"/>
                <w:color w:val="000000"/>
                <w:sz w:val="24"/>
              </w:rPr>
              <w:t>台时数</w:t>
            </w:r>
          </w:p>
        </w:tc>
        <w:tc>
          <w:tcPr>
            <w:tcW w:w="1125" w:type="dxa"/>
            <w:noWrap w:val="0"/>
            <w:vAlign w:val="center"/>
          </w:tcPr>
          <w:p>
            <w:pPr>
              <w:spacing w:line="360" w:lineRule="auto"/>
              <w:jc w:val="center"/>
              <w:rPr>
                <w:rFonts w:ascii="宋体" w:hAnsi="宋体"/>
                <w:color w:val="000000"/>
                <w:sz w:val="24"/>
              </w:rPr>
            </w:pPr>
            <w:r>
              <w:rPr>
                <w:rFonts w:hint="eastAsia" w:ascii="宋体" w:hAnsi="宋体"/>
                <w:color w:val="000000"/>
                <w:sz w:val="24"/>
              </w:rPr>
              <w:t>用  途</w:t>
            </w:r>
          </w:p>
        </w:tc>
        <w:tc>
          <w:tcPr>
            <w:tcW w:w="845" w:type="dxa"/>
            <w:noWrap w:val="0"/>
            <w:vAlign w:val="center"/>
          </w:tcPr>
          <w:p>
            <w:pPr>
              <w:spacing w:line="360" w:lineRule="auto"/>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bl>
    <w:p>
      <w:pPr>
        <w:spacing w:before="143" w:beforeLines="50" w:after="143" w:afterLines="50" w:line="360" w:lineRule="auto"/>
        <w:rPr>
          <w:rFonts w:ascii="宋体" w:hAnsi="宋体"/>
          <w:color w:val="000000"/>
          <w:sz w:val="24"/>
        </w:rPr>
      </w:pPr>
    </w:p>
    <w:p>
      <w:pPr>
        <w:spacing w:before="143" w:beforeLines="50" w:after="143" w:afterLines="50" w:line="360" w:lineRule="auto"/>
        <w:rPr>
          <w:rFonts w:ascii="宋体" w:hAnsi="宋体"/>
          <w:b/>
          <w:color w:val="000000"/>
          <w:sz w:val="24"/>
        </w:rPr>
      </w:pPr>
      <w:r>
        <w:rPr>
          <w:rFonts w:hint="eastAsia" w:ascii="宋体" w:hAnsi="宋体"/>
          <w:b/>
          <w:color w:val="000000"/>
          <w:sz w:val="24"/>
        </w:rPr>
        <w:t>附表三：劳动力计划表</w:t>
      </w:r>
    </w:p>
    <w:p>
      <w:pPr>
        <w:spacing w:line="360" w:lineRule="auto"/>
        <w:ind w:right="480"/>
        <w:jc w:val="center"/>
        <w:rPr>
          <w:rFonts w:ascii="宋体" w:hAnsi="宋体"/>
          <w:color w:val="000000"/>
          <w:sz w:val="24"/>
        </w:rPr>
      </w:pPr>
      <w:r>
        <w:rPr>
          <w:rFonts w:hint="eastAsia" w:ascii="宋体" w:hAnsi="宋体"/>
          <w:color w:val="000000"/>
          <w:sz w:val="24"/>
        </w:rPr>
        <w:t xml:space="preserve">                                                   单位：人   </w:t>
      </w:r>
    </w:p>
    <w:tbl>
      <w:tblPr>
        <w:tblStyle w:val="14"/>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spacing w:line="360" w:lineRule="auto"/>
              <w:jc w:val="center"/>
              <w:rPr>
                <w:rFonts w:ascii="宋体" w:hAnsi="宋体"/>
                <w:color w:val="000000"/>
                <w:sz w:val="24"/>
              </w:rPr>
            </w:pPr>
            <w:r>
              <w:rPr>
                <w:rFonts w:hint="eastAsia" w:ascii="宋体" w:hAnsi="宋体"/>
                <w:color w:val="000000"/>
                <w:sz w:val="24"/>
              </w:rPr>
              <w:t>工种</w:t>
            </w:r>
          </w:p>
        </w:tc>
        <w:tc>
          <w:tcPr>
            <w:tcW w:w="8080" w:type="dxa"/>
            <w:gridSpan w:val="7"/>
            <w:noWrap w:val="0"/>
            <w:vAlign w:val="center"/>
          </w:tcPr>
          <w:p>
            <w:pPr>
              <w:spacing w:line="360" w:lineRule="auto"/>
              <w:jc w:val="center"/>
              <w:rPr>
                <w:rFonts w:ascii="宋体" w:hAnsi="宋体"/>
                <w:color w:val="000000"/>
                <w:sz w:val="24"/>
              </w:rPr>
            </w:pPr>
            <w:r>
              <w:rPr>
                <w:rFonts w:hint="eastAsia" w:ascii="宋体" w:hAnsi="宋体"/>
                <w:color w:val="000000"/>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bl>
    <w:p>
      <w:pPr>
        <w:spacing w:before="143" w:beforeLines="50" w:after="286" w:afterLines="100" w:line="360" w:lineRule="auto"/>
        <w:rPr>
          <w:rFonts w:ascii="宋体" w:hAnsi="宋体"/>
          <w:color w:val="000000"/>
          <w:sz w:val="24"/>
        </w:rPr>
      </w:pPr>
    </w:p>
    <w:p>
      <w:pPr>
        <w:spacing w:before="143" w:beforeLines="50" w:after="286" w:afterLines="100" w:line="360" w:lineRule="auto"/>
        <w:rPr>
          <w:rFonts w:ascii="宋体" w:hAnsi="宋体"/>
          <w:b/>
          <w:color w:val="000000"/>
          <w:sz w:val="24"/>
        </w:rPr>
      </w:pPr>
      <w:r>
        <w:rPr>
          <w:rFonts w:hint="eastAsia" w:ascii="宋体" w:hAnsi="宋体"/>
          <w:b/>
          <w:color w:val="000000"/>
          <w:sz w:val="24"/>
        </w:rPr>
        <w:t>附表四：计划开、竣工日期和施工进度网络图</w:t>
      </w:r>
    </w:p>
    <w:p>
      <w:pPr>
        <w:spacing w:line="360" w:lineRule="auto"/>
        <w:ind w:firstLine="480" w:firstLineChars="200"/>
        <w:rPr>
          <w:rFonts w:ascii="宋体" w:hAnsi="宋体"/>
          <w:color w:val="000000"/>
          <w:sz w:val="24"/>
        </w:rPr>
      </w:pPr>
      <w:r>
        <w:rPr>
          <w:rFonts w:hint="eastAsia" w:ascii="宋体" w:hAnsi="宋体"/>
          <w:color w:val="000000"/>
          <w:sz w:val="24"/>
        </w:rPr>
        <w:t>1．供应商应递交施工进度网络图或施工进度表，说明按磋商文件要求的计划工期进行施工的各个关键日期。</w:t>
      </w:r>
    </w:p>
    <w:p>
      <w:pPr>
        <w:spacing w:line="360" w:lineRule="auto"/>
        <w:ind w:firstLine="480" w:firstLineChars="200"/>
        <w:rPr>
          <w:rFonts w:ascii="宋体" w:hAnsi="宋体"/>
          <w:color w:val="000000"/>
          <w:sz w:val="24"/>
        </w:rPr>
      </w:pPr>
      <w:r>
        <w:rPr>
          <w:rFonts w:hint="eastAsia" w:ascii="宋体" w:hAnsi="宋体"/>
          <w:color w:val="000000"/>
          <w:sz w:val="24"/>
        </w:rPr>
        <w:t>2．施工进度表可采用网络图和（或）横道图表示。</w:t>
      </w: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line="600" w:lineRule="exact"/>
        <w:ind w:firstLine="482" w:firstLineChars="200"/>
        <w:jc w:val="center"/>
        <w:rPr>
          <w:rFonts w:hint="eastAsia" w:ascii="宋体" w:hAnsi="宋体" w:cs="宋体"/>
          <w:sz w:val="24"/>
          <w:highlight w:val="none"/>
        </w:rPr>
      </w:pPr>
      <w:bookmarkStart w:id="33" w:name="_Toc374107074"/>
      <w:bookmarkStart w:id="34" w:name="_Toc323642005"/>
      <w:bookmarkStart w:id="35" w:name="_Toc300901200"/>
      <w:r>
        <w:rPr>
          <w:rFonts w:hint="eastAsia" w:ascii="宋体" w:hAnsi="宋体" w:cs="宋体"/>
          <w:b/>
          <w:bCs/>
          <w:sz w:val="24"/>
          <w:highlight w:val="none"/>
          <w:lang w:val="en-US" w:eastAsia="zh-CN"/>
        </w:rPr>
        <w:t>六</w:t>
      </w:r>
      <w:r>
        <w:rPr>
          <w:rFonts w:hint="eastAsia" w:ascii="宋体" w:hAnsi="宋体" w:cs="宋体"/>
          <w:b/>
          <w:bCs/>
          <w:sz w:val="24"/>
          <w:highlight w:val="none"/>
        </w:rPr>
        <w:t>、项目管理机构</w:t>
      </w:r>
    </w:p>
    <w:p>
      <w:pPr>
        <w:spacing w:line="600" w:lineRule="exact"/>
        <w:jc w:val="left"/>
        <w:textAlignment w:val="center"/>
        <w:rPr>
          <w:rFonts w:hint="eastAsia" w:ascii="宋体" w:hAnsi="宋体" w:cs="宋体"/>
          <w:sz w:val="24"/>
          <w:highlight w:val="none"/>
        </w:rPr>
      </w:pPr>
      <w:r>
        <w:rPr>
          <w:rFonts w:hint="eastAsia" w:ascii="宋体" w:hAnsi="宋体" w:cs="宋体"/>
          <w:sz w:val="24"/>
          <w:highlight w:val="none"/>
        </w:rPr>
        <w:t>（一）项目管理机构组成表</w:t>
      </w:r>
    </w:p>
    <w:tbl>
      <w:tblPr>
        <w:tblStyle w:val="14"/>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276"/>
        <w:gridCol w:w="865"/>
        <w:gridCol w:w="886"/>
        <w:gridCol w:w="956"/>
        <w:gridCol w:w="239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职务</w:t>
            </w:r>
          </w:p>
        </w:tc>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姓名</w:t>
            </w:r>
          </w:p>
        </w:tc>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职称</w:t>
            </w:r>
          </w:p>
        </w:tc>
        <w:tc>
          <w:tcPr>
            <w:tcW w:w="6373"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执业或职业资格证明</w:t>
            </w:r>
          </w:p>
        </w:tc>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证书名称</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级别</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证号</w:t>
            </w: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专业</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养老保险</w:t>
            </w: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bl>
    <w:p>
      <w:pPr>
        <w:pStyle w:val="3"/>
        <w:spacing w:line="360" w:lineRule="auto"/>
        <w:jc w:val="center"/>
        <w:rPr>
          <w:rFonts w:ascii="宋体" w:hAnsi="宋体" w:eastAsia="宋体"/>
          <w:color w:val="000000"/>
          <w:sz w:val="24"/>
          <w:szCs w:val="24"/>
        </w:rPr>
      </w:pPr>
      <w:r>
        <w:rPr>
          <w:rFonts w:hint="eastAsia" w:ascii="宋体" w:hAnsi="宋体"/>
          <w:b/>
          <w:color w:val="000000"/>
          <w:sz w:val="24"/>
          <w:szCs w:val="24"/>
          <w:lang w:val="en-US" w:eastAsia="zh-CN"/>
        </w:rPr>
        <w:t>七</w:t>
      </w:r>
      <w:r>
        <w:rPr>
          <w:rFonts w:hint="eastAsia" w:ascii="宋体" w:hAnsi="宋体"/>
          <w:b/>
          <w:color w:val="000000"/>
          <w:sz w:val="24"/>
          <w:szCs w:val="24"/>
          <w:lang w:eastAsia="zh-CN"/>
        </w:rPr>
        <w:t>、</w:t>
      </w:r>
      <w:r>
        <w:rPr>
          <w:rFonts w:hint="eastAsia" w:ascii="宋体" w:hAnsi="宋体" w:eastAsia="宋体"/>
          <w:color w:val="000000"/>
          <w:sz w:val="24"/>
          <w:szCs w:val="24"/>
        </w:rPr>
        <w:t>资格审查资料</w:t>
      </w:r>
      <w:bookmarkEnd w:id="33"/>
      <w:bookmarkEnd w:id="34"/>
      <w:bookmarkEnd w:id="35"/>
    </w:p>
    <w:p>
      <w:pPr>
        <w:spacing w:before="143" w:beforeLines="50" w:after="286" w:afterLines="100" w:line="360" w:lineRule="auto"/>
        <w:jc w:val="center"/>
        <w:rPr>
          <w:rFonts w:ascii="宋体" w:hAnsi="宋体"/>
          <w:color w:val="000000"/>
          <w:sz w:val="24"/>
        </w:rPr>
      </w:pPr>
      <w:r>
        <w:rPr>
          <w:rFonts w:hint="eastAsia" w:ascii="宋体" w:hAnsi="宋体"/>
          <w:color w:val="000000"/>
          <w:sz w:val="24"/>
          <w:lang w:eastAsia="zh-CN"/>
        </w:rPr>
        <w:t>（一）</w:t>
      </w:r>
      <w:r>
        <w:rPr>
          <w:rFonts w:hint="eastAsia" w:ascii="宋体" w:hAnsi="宋体"/>
          <w:color w:val="000000"/>
          <w:sz w:val="24"/>
        </w:rPr>
        <w:t>供应商基本情况表</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供应商名称</w:t>
            </w:r>
          </w:p>
        </w:tc>
        <w:tc>
          <w:tcPr>
            <w:tcW w:w="7664" w:type="dxa"/>
            <w:gridSpan w:val="9"/>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注册地址</w:t>
            </w:r>
          </w:p>
        </w:tc>
        <w:tc>
          <w:tcPr>
            <w:tcW w:w="3700" w:type="dxa"/>
            <w:gridSpan w:val="5"/>
            <w:noWrap w:val="0"/>
            <w:vAlign w:val="center"/>
          </w:tcPr>
          <w:p>
            <w:pPr>
              <w:spacing w:line="360" w:lineRule="auto"/>
              <w:jc w:val="center"/>
              <w:rPr>
                <w:rFonts w:ascii="宋体" w:hAnsi="宋体"/>
                <w:color w:val="000000"/>
                <w:sz w:val="24"/>
              </w:rPr>
            </w:pPr>
          </w:p>
        </w:tc>
        <w:tc>
          <w:tcPr>
            <w:tcW w:w="1361" w:type="dxa"/>
            <w:noWrap w:val="0"/>
            <w:vAlign w:val="center"/>
          </w:tcPr>
          <w:p>
            <w:pPr>
              <w:spacing w:line="360" w:lineRule="auto"/>
              <w:jc w:val="center"/>
              <w:rPr>
                <w:rFonts w:ascii="宋体" w:hAnsi="宋体"/>
                <w:color w:val="000000"/>
                <w:sz w:val="24"/>
              </w:rPr>
            </w:pPr>
            <w:r>
              <w:rPr>
                <w:rFonts w:hint="eastAsia" w:ascii="宋体" w:hAnsi="宋体"/>
                <w:color w:val="000000"/>
                <w:sz w:val="24"/>
              </w:rPr>
              <w:t>邮政编码</w:t>
            </w:r>
          </w:p>
        </w:tc>
        <w:tc>
          <w:tcPr>
            <w:tcW w:w="2603" w:type="dxa"/>
            <w:gridSpan w:val="3"/>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spacing w:line="360" w:lineRule="auto"/>
              <w:jc w:val="center"/>
              <w:rPr>
                <w:rFonts w:ascii="宋体" w:hAnsi="宋体"/>
                <w:color w:val="000000"/>
                <w:sz w:val="24"/>
              </w:rPr>
            </w:pPr>
            <w:r>
              <w:rPr>
                <w:rFonts w:hint="eastAsia" w:ascii="宋体" w:hAnsi="宋体"/>
                <w:color w:val="000000"/>
                <w:sz w:val="24"/>
              </w:rPr>
              <w:t>联系方式</w:t>
            </w: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联系人</w:t>
            </w:r>
          </w:p>
        </w:tc>
        <w:tc>
          <w:tcPr>
            <w:tcW w:w="2721" w:type="dxa"/>
            <w:gridSpan w:val="4"/>
            <w:noWrap w:val="0"/>
            <w:vAlign w:val="center"/>
          </w:tcPr>
          <w:p>
            <w:pPr>
              <w:spacing w:line="360" w:lineRule="auto"/>
              <w:jc w:val="center"/>
              <w:rPr>
                <w:rFonts w:ascii="宋体" w:hAnsi="宋体"/>
                <w:color w:val="000000"/>
                <w:sz w:val="24"/>
              </w:rPr>
            </w:pPr>
          </w:p>
        </w:tc>
        <w:tc>
          <w:tcPr>
            <w:tcW w:w="1361" w:type="dxa"/>
            <w:noWrap w:val="0"/>
            <w:vAlign w:val="center"/>
          </w:tcPr>
          <w:p>
            <w:pPr>
              <w:spacing w:line="360" w:lineRule="auto"/>
              <w:jc w:val="center"/>
              <w:rPr>
                <w:rFonts w:ascii="宋体" w:hAnsi="宋体"/>
                <w:color w:val="000000"/>
                <w:sz w:val="24"/>
              </w:rPr>
            </w:pPr>
            <w:r>
              <w:rPr>
                <w:rFonts w:hint="eastAsia" w:ascii="宋体" w:hAnsi="宋体"/>
                <w:color w:val="000000"/>
                <w:sz w:val="24"/>
              </w:rPr>
              <w:t>电  话</w:t>
            </w:r>
          </w:p>
        </w:tc>
        <w:tc>
          <w:tcPr>
            <w:tcW w:w="2603" w:type="dxa"/>
            <w:gridSpan w:val="3"/>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spacing w:line="360" w:lineRule="auto"/>
              <w:jc w:val="center"/>
              <w:rPr>
                <w:rFonts w:ascii="宋体" w:hAnsi="宋体"/>
                <w:color w:val="000000"/>
                <w:sz w:val="24"/>
              </w:rPr>
            </w:pP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传  真</w:t>
            </w:r>
          </w:p>
        </w:tc>
        <w:tc>
          <w:tcPr>
            <w:tcW w:w="2721" w:type="dxa"/>
            <w:gridSpan w:val="4"/>
            <w:noWrap w:val="0"/>
            <w:vAlign w:val="center"/>
          </w:tcPr>
          <w:p>
            <w:pPr>
              <w:spacing w:line="360" w:lineRule="auto"/>
              <w:jc w:val="center"/>
              <w:rPr>
                <w:rFonts w:ascii="宋体" w:hAnsi="宋体"/>
                <w:color w:val="000000"/>
                <w:sz w:val="24"/>
              </w:rPr>
            </w:pPr>
          </w:p>
        </w:tc>
        <w:tc>
          <w:tcPr>
            <w:tcW w:w="1361" w:type="dxa"/>
            <w:noWrap w:val="0"/>
            <w:vAlign w:val="center"/>
          </w:tcPr>
          <w:p>
            <w:pPr>
              <w:spacing w:line="360" w:lineRule="auto"/>
              <w:jc w:val="center"/>
              <w:rPr>
                <w:rFonts w:ascii="宋体" w:hAnsi="宋体"/>
                <w:color w:val="000000"/>
                <w:sz w:val="24"/>
              </w:rPr>
            </w:pPr>
            <w:r>
              <w:rPr>
                <w:rFonts w:hint="eastAsia" w:ascii="宋体" w:hAnsi="宋体"/>
                <w:color w:val="000000"/>
                <w:sz w:val="24"/>
              </w:rPr>
              <w:t>网  址</w:t>
            </w:r>
          </w:p>
        </w:tc>
        <w:tc>
          <w:tcPr>
            <w:tcW w:w="2603" w:type="dxa"/>
            <w:gridSpan w:val="3"/>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组织结构</w:t>
            </w:r>
          </w:p>
        </w:tc>
        <w:tc>
          <w:tcPr>
            <w:tcW w:w="7664" w:type="dxa"/>
            <w:gridSpan w:val="9"/>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法定代表人</w:t>
            </w: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1116" w:type="dxa"/>
            <w:noWrap w:val="0"/>
            <w:vAlign w:val="center"/>
          </w:tcPr>
          <w:p>
            <w:pPr>
              <w:spacing w:line="360" w:lineRule="auto"/>
              <w:jc w:val="center"/>
              <w:rPr>
                <w:rFonts w:ascii="宋体" w:hAnsi="宋体"/>
                <w:color w:val="000000"/>
                <w:sz w:val="24"/>
              </w:rPr>
            </w:pPr>
          </w:p>
        </w:tc>
        <w:tc>
          <w:tcPr>
            <w:tcW w:w="1393" w:type="dxa"/>
            <w:gridSpan w:val="2"/>
            <w:noWrap w:val="0"/>
            <w:vAlign w:val="center"/>
          </w:tcPr>
          <w:p>
            <w:pPr>
              <w:spacing w:line="360" w:lineRule="auto"/>
              <w:jc w:val="center"/>
              <w:rPr>
                <w:rFonts w:ascii="宋体" w:hAnsi="宋体"/>
                <w:color w:val="000000"/>
                <w:sz w:val="24"/>
              </w:rPr>
            </w:pPr>
            <w:r>
              <w:rPr>
                <w:rFonts w:hint="eastAsia" w:ascii="宋体" w:hAnsi="宋体"/>
                <w:color w:val="000000"/>
                <w:sz w:val="24"/>
              </w:rPr>
              <w:t>技术职称</w:t>
            </w:r>
          </w:p>
        </w:tc>
        <w:tc>
          <w:tcPr>
            <w:tcW w:w="1857" w:type="dxa"/>
            <w:gridSpan w:val="3"/>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电话</w:t>
            </w:r>
          </w:p>
        </w:tc>
        <w:tc>
          <w:tcPr>
            <w:tcW w:w="15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技术负责人</w:t>
            </w: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1116" w:type="dxa"/>
            <w:noWrap w:val="0"/>
            <w:vAlign w:val="center"/>
          </w:tcPr>
          <w:p>
            <w:pPr>
              <w:spacing w:line="360" w:lineRule="auto"/>
              <w:jc w:val="center"/>
              <w:rPr>
                <w:rFonts w:ascii="宋体" w:hAnsi="宋体"/>
                <w:color w:val="000000"/>
                <w:sz w:val="24"/>
              </w:rPr>
            </w:pPr>
          </w:p>
        </w:tc>
        <w:tc>
          <w:tcPr>
            <w:tcW w:w="1393" w:type="dxa"/>
            <w:gridSpan w:val="2"/>
            <w:noWrap w:val="0"/>
            <w:vAlign w:val="center"/>
          </w:tcPr>
          <w:p>
            <w:pPr>
              <w:spacing w:line="360" w:lineRule="auto"/>
              <w:jc w:val="center"/>
              <w:rPr>
                <w:rFonts w:ascii="宋体" w:hAnsi="宋体"/>
                <w:color w:val="000000"/>
                <w:sz w:val="24"/>
              </w:rPr>
            </w:pPr>
            <w:r>
              <w:rPr>
                <w:rFonts w:hint="eastAsia" w:ascii="宋体" w:hAnsi="宋体"/>
                <w:color w:val="000000"/>
                <w:sz w:val="24"/>
              </w:rPr>
              <w:t>技术职称</w:t>
            </w:r>
          </w:p>
        </w:tc>
        <w:tc>
          <w:tcPr>
            <w:tcW w:w="1857" w:type="dxa"/>
            <w:gridSpan w:val="3"/>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电话</w:t>
            </w:r>
          </w:p>
        </w:tc>
        <w:tc>
          <w:tcPr>
            <w:tcW w:w="15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成立时间</w:t>
            </w:r>
          </w:p>
        </w:tc>
        <w:tc>
          <w:tcPr>
            <w:tcW w:w="2095" w:type="dxa"/>
            <w:gridSpan w:val="2"/>
            <w:noWrap w:val="0"/>
            <w:vAlign w:val="center"/>
          </w:tcPr>
          <w:p>
            <w:pPr>
              <w:spacing w:line="360" w:lineRule="auto"/>
              <w:jc w:val="center"/>
              <w:rPr>
                <w:rFonts w:ascii="宋体" w:hAnsi="宋体"/>
                <w:color w:val="000000"/>
                <w:sz w:val="24"/>
              </w:rPr>
            </w:pPr>
          </w:p>
        </w:tc>
        <w:tc>
          <w:tcPr>
            <w:tcW w:w="5569" w:type="dxa"/>
            <w:gridSpan w:val="7"/>
            <w:noWrap w:val="0"/>
            <w:vAlign w:val="center"/>
          </w:tcPr>
          <w:p>
            <w:pPr>
              <w:spacing w:line="360" w:lineRule="auto"/>
              <w:jc w:val="center"/>
              <w:rPr>
                <w:rFonts w:ascii="宋体" w:hAnsi="宋体"/>
                <w:color w:val="000000"/>
                <w:sz w:val="24"/>
              </w:rPr>
            </w:pPr>
            <w:r>
              <w:rPr>
                <w:rFonts w:hint="eastAsia" w:ascii="宋体" w:hAnsi="宋体"/>
                <w:color w:val="00000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企业资质等级</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restart"/>
            <w:noWrap w:val="0"/>
            <w:vAlign w:val="center"/>
          </w:tcPr>
          <w:p>
            <w:pPr>
              <w:spacing w:line="360" w:lineRule="auto"/>
              <w:jc w:val="center"/>
              <w:rPr>
                <w:rFonts w:ascii="宋体" w:hAnsi="宋体"/>
                <w:color w:val="000000"/>
                <w:sz w:val="24"/>
              </w:rPr>
            </w:pPr>
            <w:r>
              <w:rPr>
                <w:rFonts w:hint="eastAsia" w:ascii="宋体" w:hAnsi="宋体"/>
                <w:color w:val="000000"/>
                <w:sz w:val="24"/>
              </w:rPr>
              <w:t>其中</w:t>
            </w: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项目经理</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营业执照号</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高级职称人员</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注册资金</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中级职称人员</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开户银行</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初级职称人员</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账号</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技  工</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经营范围</w:t>
            </w:r>
          </w:p>
        </w:tc>
        <w:tc>
          <w:tcPr>
            <w:tcW w:w="7664" w:type="dxa"/>
            <w:gridSpan w:val="9"/>
            <w:noWrap w:val="0"/>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备注</w:t>
            </w:r>
          </w:p>
        </w:tc>
        <w:tc>
          <w:tcPr>
            <w:tcW w:w="7664" w:type="dxa"/>
            <w:gridSpan w:val="9"/>
            <w:noWrap w:val="0"/>
            <w:vAlign w:val="center"/>
          </w:tcPr>
          <w:p>
            <w:pPr>
              <w:spacing w:line="360" w:lineRule="auto"/>
              <w:jc w:val="center"/>
              <w:rPr>
                <w:rFonts w:ascii="宋体" w:hAnsi="宋体"/>
                <w:color w:val="000000"/>
                <w:sz w:val="24"/>
              </w:rPr>
            </w:pPr>
          </w:p>
        </w:tc>
      </w:tr>
    </w:tbl>
    <w:p>
      <w:pPr>
        <w:spacing w:line="360" w:lineRule="auto"/>
        <w:rPr>
          <w:rFonts w:ascii="宋体" w:hAnsi="宋体"/>
          <w:color w:val="000000"/>
          <w:sz w:val="24"/>
        </w:rPr>
      </w:pPr>
      <w:r>
        <w:rPr>
          <w:rFonts w:hint="eastAsia" w:ascii="宋体" w:hAnsi="宋体"/>
          <w:color w:val="000000"/>
          <w:sz w:val="24"/>
        </w:rPr>
        <w:t>备注：</w:t>
      </w:r>
      <w:r>
        <w:rPr>
          <w:rFonts w:hint="eastAsia" w:ascii="宋体" w:hAnsi="宋体" w:eastAsia="宋体" w:cs="宋体"/>
          <w:sz w:val="24"/>
          <w:szCs w:val="24"/>
        </w:rPr>
        <w:t>本表后应附企业法人营业执照复印件。</w:t>
      </w:r>
    </w:p>
    <w:p>
      <w:pPr>
        <w:spacing w:before="160" w:line="460" w:lineRule="exact"/>
        <w:ind w:right="10"/>
        <w:rPr>
          <w:rFonts w:ascii="宋体" w:hAnsi="宋体"/>
          <w:color w:val="000000"/>
          <w:sz w:val="24"/>
        </w:rPr>
      </w:pPr>
    </w:p>
    <w:p>
      <w:pPr>
        <w:pStyle w:val="3"/>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八</w:t>
      </w:r>
      <w:r>
        <w:rPr>
          <w:rFonts w:hint="eastAsia" w:ascii="宋体" w:hAnsi="宋体" w:eastAsia="宋体"/>
          <w:color w:val="000000"/>
          <w:sz w:val="24"/>
          <w:szCs w:val="24"/>
        </w:rPr>
        <w:t>、建设工程扬尘治理工作承诺书</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一、工作目标</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二、承诺事项</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三、责任追究</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本项目采取一切有效措施，确保完成承诺事项，否则，自愿接受主管部门做出的一切处罚。</w:t>
      </w:r>
    </w:p>
    <w:p>
      <w:pPr>
        <w:widowControl/>
        <w:jc w:val="right"/>
        <w:rPr>
          <w:rFonts w:ascii="宋体" w:hAnsi="宋体" w:cs="宋体"/>
          <w:color w:val="000000"/>
          <w:sz w:val="24"/>
          <w:lang w:bidi="ar"/>
        </w:rPr>
      </w:pP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供 </w:t>
      </w:r>
      <w:r>
        <w:rPr>
          <w:rFonts w:ascii="宋体" w:hAnsi="宋体" w:cs="宋体"/>
          <w:sz w:val="24"/>
          <w:lang w:bidi="ar"/>
        </w:rPr>
        <w:t xml:space="preserve"> </w:t>
      </w:r>
      <w:r>
        <w:rPr>
          <w:rFonts w:hint="eastAsia" w:ascii="宋体" w:hAnsi="宋体" w:cs="宋体"/>
          <w:sz w:val="24"/>
          <w:lang w:bidi="ar"/>
        </w:rPr>
        <w:t xml:space="preserve">应 </w:t>
      </w:r>
      <w:r>
        <w:rPr>
          <w:rFonts w:ascii="宋体" w:hAnsi="宋体" w:cs="宋体"/>
          <w:sz w:val="24"/>
          <w:lang w:bidi="ar"/>
        </w:rPr>
        <w:t xml:space="preserve"> </w:t>
      </w:r>
      <w:r>
        <w:rPr>
          <w:rFonts w:hint="eastAsia" w:ascii="宋体" w:hAnsi="宋体" w:cs="宋体"/>
          <w:sz w:val="24"/>
          <w:lang w:bidi="ar"/>
        </w:rPr>
        <w:t>商：</w:t>
      </w:r>
      <w:r>
        <w:rPr>
          <w:rFonts w:hint="eastAsia" w:ascii="宋体" w:hAnsi="宋体" w:cs="宋体"/>
          <w:sz w:val="24"/>
          <w:u w:val="single"/>
          <w:lang w:bidi="ar"/>
        </w:rPr>
        <w:t xml:space="preserve">         </w:t>
      </w:r>
      <w:r>
        <w:rPr>
          <w:rFonts w:ascii="宋体" w:hAnsi="宋体" w:cs="宋体"/>
          <w:sz w:val="24"/>
          <w:u w:val="single"/>
          <w:lang w:bidi="ar"/>
        </w:rPr>
        <w:t xml:space="preserve">        </w:t>
      </w:r>
      <w:r>
        <w:rPr>
          <w:rFonts w:hint="eastAsia" w:ascii="宋体" w:hAnsi="宋体" w:cs="宋体"/>
          <w:sz w:val="24"/>
          <w:u w:val="single"/>
          <w:lang w:bidi="ar"/>
        </w:rPr>
        <w:t xml:space="preserve">    </w:t>
      </w:r>
      <w:r>
        <w:rPr>
          <w:rFonts w:hint="eastAsia" w:ascii="宋体" w:hAnsi="宋体" w:cs="宋体"/>
          <w:sz w:val="24"/>
          <w:lang w:bidi="ar"/>
        </w:rPr>
        <w:t>（盖单位章）</w:t>
      </w:r>
    </w:p>
    <w:p>
      <w:pPr>
        <w:spacing w:line="360" w:lineRule="auto"/>
        <w:ind w:firstLine="480" w:firstLineChars="200"/>
        <w:rPr>
          <w:rFonts w:ascii="宋体" w:hAnsi="宋体" w:cs="宋体"/>
          <w:sz w:val="24"/>
          <w:lang w:bidi="ar"/>
        </w:rPr>
      </w:pPr>
      <w:r>
        <w:rPr>
          <w:rFonts w:hint="eastAsia" w:ascii="宋体" w:hAnsi="宋体" w:cs="宋体"/>
          <w:sz w:val="24"/>
          <w:lang w:bidi="ar"/>
        </w:rPr>
        <w:t>法定代表人：</w:t>
      </w:r>
      <w:r>
        <w:rPr>
          <w:rFonts w:hint="eastAsia" w:ascii="宋体" w:hAnsi="宋体" w:cs="宋体"/>
          <w:sz w:val="24"/>
          <w:u w:val="single"/>
          <w:lang w:bidi="ar"/>
        </w:rPr>
        <w:t xml:space="preserve">               （</w:t>
      </w:r>
      <w:r>
        <w:rPr>
          <w:rFonts w:hint="eastAsia" w:ascii="宋体" w:hAnsi="宋体" w:cs="宋体"/>
          <w:sz w:val="24"/>
          <w:lang w:bidi="ar"/>
        </w:rPr>
        <w:t>签字或盖章）</w:t>
      </w: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日 </w:t>
      </w:r>
      <w:r>
        <w:rPr>
          <w:rFonts w:ascii="宋体" w:hAnsi="宋体" w:cs="宋体"/>
          <w:sz w:val="24"/>
          <w:lang w:bidi="ar"/>
        </w:rPr>
        <w:t xml:space="preserve">     </w:t>
      </w:r>
      <w:r>
        <w:rPr>
          <w:rFonts w:hint="eastAsia" w:ascii="宋体" w:hAnsi="宋体" w:cs="宋体"/>
          <w:sz w:val="24"/>
          <w:lang w:bidi="ar"/>
        </w:rPr>
        <w:t>期：</w:t>
      </w:r>
    </w:p>
    <w:p>
      <w:pPr>
        <w:widowControl/>
        <w:jc w:val="right"/>
        <w:rPr>
          <w:rFonts w:ascii="宋体" w:hAnsi="宋体" w:cs="宋体"/>
          <w:color w:val="000000"/>
          <w:sz w:val="24"/>
          <w:lang w:bidi="ar"/>
        </w:rPr>
      </w:pPr>
    </w:p>
    <w:p>
      <w:pPr>
        <w:widowControl/>
        <w:jc w:val="left"/>
        <w:rPr>
          <w:rFonts w:ascii="宋体" w:hAnsi="宋体" w:cs="黑体"/>
          <w:b/>
          <w:color w:val="000000"/>
          <w:kern w:val="0"/>
          <w:sz w:val="24"/>
        </w:rPr>
      </w:pPr>
      <w:r>
        <w:rPr>
          <w:rFonts w:ascii="宋体" w:hAnsi="宋体" w:cs="黑体"/>
          <w:b/>
          <w:color w:val="000000"/>
          <w:kern w:val="0"/>
          <w:sz w:val="24"/>
        </w:rPr>
        <w:br w:type="page"/>
      </w:r>
    </w:p>
    <w:p>
      <w:pPr>
        <w:pStyle w:val="3"/>
        <w:spacing w:line="360" w:lineRule="auto"/>
        <w:jc w:val="center"/>
        <w:rPr>
          <w:rFonts w:ascii="宋体" w:hAnsi="宋体" w:eastAsia="宋体"/>
          <w:color w:val="000000"/>
          <w:sz w:val="24"/>
          <w:szCs w:val="24"/>
        </w:rPr>
      </w:pPr>
      <w:r>
        <w:rPr>
          <w:rFonts w:hint="eastAsia" w:ascii="宋体" w:hAnsi="宋体" w:cs="黑体"/>
          <w:b/>
          <w:color w:val="000000"/>
          <w:kern w:val="0"/>
          <w:sz w:val="24"/>
          <w:lang w:val="en-US" w:eastAsia="zh-CN"/>
        </w:rPr>
        <w:t>九</w:t>
      </w:r>
      <w:r>
        <w:rPr>
          <w:rFonts w:hint="eastAsia" w:ascii="宋体" w:hAnsi="宋体" w:cs="黑体"/>
          <w:b/>
          <w:color w:val="000000"/>
          <w:kern w:val="0"/>
          <w:sz w:val="24"/>
        </w:rPr>
        <w:t>、</w:t>
      </w:r>
      <w:r>
        <w:rPr>
          <w:rFonts w:hint="eastAsia" w:ascii="宋体" w:hAnsi="宋体" w:eastAsia="宋体"/>
          <w:color w:val="000000"/>
          <w:sz w:val="24"/>
          <w:szCs w:val="24"/>
        </w:rPr>
        <w:t>其他资料</w:t>
      </w:r>
    </w:p>
    <w:p>
      <w:pPr>
        <w:pStyle w:val="21"/>
        <w:tabs>
          <w:tab w:val="left" w:pos="9638"/>
        </w:tabs>
        <w:spacing w:line="360" w:lineRule="auto"/>
        <w:ind w:right="-82" w:firstLine="472" w:firstLineChars="196"/>
        <w:rPr>
          <w:rFonts w:ascii="宋体" w:hAnsi="宋体"/>
          <w:b/>
          <w:color w:val="000000"/>
          <w:sz w:val="24"/>
          <w:szCs w:val="24"/>
        </w:rPr>
      </w:pPr>
      <w:r>
        <w:rPr>
          <w:rFonts w:hint="eastAsia" w:ascii="宋体" w:hAnsi="宋体"/>
          <w:b/>
          <w:color w:val="000000"/>
          <w:sz w:val="24"/>
          <w:szCs w:val="24"/>
        </w:rPr>
        <w:t>供应商认为需要加以说明的其他内容和需要提供的证明文件</w:t>
      </w:r>
    </w:p>
    <w:p>
      <w:pPr>
        <w:pStyle w:val="21"/>
        <w:tabs>
          <w:tab w:val="left" w:pos="9638"/>
        </w:tabs>
        <w:spacing w:line="360" w:lineRule="auto"/>
        <w:ind w:right="-82" w:firstLine="472" w:firstLineChars="196"/>
        <w:rPr>
          <w:rFonts w:ascii="宋体" w:hAnsi="宋体"/>
          <w:b/>
          <w:color w:val="000000"/>
          <w:sz w:val="24"/>
          <w:szCs w:val="24"/>
        </w:rPr>
      </w:pPr>
      <w:r>
        <w:rPr>
          <w:rFonts w:hint="eastAsia" w:ascii="宋体" w:hAnsi="宋体"/>
          <w:b/>
          <w:color w:val="000000"/>
          <w:sz w:val="24"/>
          <w:szCs w:val="24"/>
        </w:rPr>
        <w:t>1、……</w:t>
      </w:r>
    </w:p>
    <w:p>
      <w:pPr>
        <w:pStyle w:val="21"/>
        <w:tabs>
          <w:tab w:val="left" w:pos="9638"/>
        </w:tabs>
        <w:spacing w:line="360" w:lineRule="auto"/>
        <w:ind w:right="-82" w:firstLine="472" w:firstLineChars="196"/>
        <w:rPr>
          <w:rFonts w:ascii="宋体" w:hAnsi="宋体"/>
          <w:b/>
          <w:color w:val="000000"/>
          <w:sz w:val="24"/>
          <w:szCs w:val="24"/>
        </w:rPr>
      </w:pPr>
      <w:r>
        <w:rPr>
          <w:rFonts w:hint="eastAsia" w:ascii="宋体" w:hAnsi="宋体"/>
          <w:b/>
          <w:color w:val="000000"/>
          <w:sz w:val="24"/>
          <w:szCs w:val="24"/>
        </w:rPr>
        <w:t>2、……</w:t>
      </w:r>
    </w:p>
    <w:p>
      <w:pPr>
        <w:pStyle w:val="21"/>
        <w:tabs>
          <w:tab w:val="left" w:pos="9638"/>
        </w:tabs>
        <w:spacing w:line="360" w:lineRule="auto"/>
        <w:ind w:right="-82" w:firstLine="472" w:firstLineChars="196"/>
        <w:rPr>
          <w:rFonts w:ascii="宋体" w:hAnsi="宋体"/>
          <w:color w:val="000000"/>
          <w:sz w:val="24"/>
          <w:szCs w:val="24"/>
        </w:rPr>
      </w:pPr>
      <w:r>
        <w:rPr>
          <w:rFonts w:hint="eastAsia" w:ascii="宋体" w:hAnsi="宋体"/>
          <w:b/>
          <w:color w:val="000000"/>
          <w:sz w:val="24"/>
          <w:szCs w:val="24"/>
        </w:rPr>
        <w:t>3、……</w:t>
      </w:r>
    </w:p>
    <w:p>
      <w:pPr>
        <w:spacing w:line="360" w:lineRule="auto"/>
        <w:rPr>
          <w:rFonts w:ascii="宋体" w:hAnsi="宋体"/>
          <w:color w:val="000000"/>
          <w:sz w:val="24"/>
        </w:rPr>
      </w:pPr>
    </w:p>
    <w:p>
      <w:pPr>
        <w:pStyle w:val="2"/>
        <w:spacing w:before="0" w:line="360" w:lineRule="auto"/>
        <w:rPr>
          <w:rFonts w:ascii="宋体" w:hAnsi="宋体"/>
          <w:color w:val="000000"/>
          <w:szCs w:val="24"/>
        </w:rPr>
        <w:sectPr>
          <w:headerReference r:id="rId11"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sz w:val="24"/>
          <w:szCs w:val="24"/>
        </w:rPr>
      </w:pPr>
      <w:r>
        <w:rPr>
          <w:rFonts w:hint="eastAsia" w:ascii="宋体" w:hAnsi="宋体" w:cs="宋体"/>
          <w:kern w:val="0"/>
          <w:sz w:val="24"/>
          <w:szCs w:val="24"/>
          <w:lang w:eastAsia="zh-CN"/>
        </w:rPr>
        <w:t>磋商</w:t>
      </w:r>
      <w:r>
        <w:rPr>
          <w:rFonts w:hint="eastAsia" w:ascii="宋体" w:hAnsi="宋体"/>
          <w:sz w:val="24"/>
          <w:szCs w:val="24"/>
        </w:rPr>
        <w:t>响应文件密封信封正面格式</w:t>
      </w:r>
    </w:p>
    <w:p>
      <w:pPr>
        <w:spacing w:line="360" w:lineRule="auto"/>
        <w:jc w:val="center"/>
        <w:rPr>
          <w:rFonts w:hint="eastAsia" w:ascii="宋体" w:hAnsi="宋体"/>
          <w:sz w:val="24"/>
          <w:szCs w:val="24"/>
        </w:rPr>
      </w:pPr>
    </w:p>
    <w:tbl>
      <w:tblPr>
        <w:tblStyle w:val="1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sz w:val="24"/>
                <w:szCs w:val="24"/>
              </w:rPr>
            </w:pPr>
            <w:r>
              <w:rPr>
                <w:rFonts w:hint="eastAsia" w:ascii="宋体" w:hAnsi="宋体"/>
                <w:sz w:val="24"/>
                <w:szCs w:val="24"/>
              </w:rPr>
              <w:t xml:space="preserve">                                                            正（副）本</w:t>
            </w:r>
          </w:p>
          <w:p>
            <w:pPr>
              <w:spacing w:line="360" w:lineRule="auto"/>
              <w:ind w:firstLine="480" w:firstLineChars="200"/>
              <w:rPr>
                <w:rFonts w:hint="eastAsia" w:ascii="宋体" w:hAnsi="宋体"/>
                <w:sz w:val="24"/>
                <w:szCs w:val="24"/>
                <w:u w:val="single"/>
              </w:rPr>
            </w:pPr>
            <w:r>
              <w:rPr>
                <w:rFonts w:hint="eastAsia" w:ascii="宋体" w:hAnsi="宋体"/>
                <w:sz w:val="24"/>
                <w:szCs w:val="24"/>
              </w:rPr>
              <w:t>项目编号：</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项目名称：</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包    号：</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u w:val="single"/>
                <w:lang w:eastAsia="zh-CN"/>
              </w:rPr>
              <w:t>（加盖公</w:t>
            </w:r>
            <w:r>
              <w:rPr>
                <w:rFonts w:hint="eastAsia" w:ascii="宋体" w:hAnsi="宋体"/>
                <w:sz w:val="24"/>
                <w:szCs w:val="24"/>
                <w:u w:val="single"/>
              </w:rPr>
              <w:t>章）</w:t>
            </w:r>
          </w:p>
          <w:p>
            <w:pPr>
              <w:spacing w:line="360" w:lineRule="auto"/>
              <w:ind w:firstLine="480" w:firstLineChars="200"/>
              <w:rPr>
                <w:rFonts w:hint="eastAsia"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p>
        </w:tc>
      </w:tr>
    </w:tbl>
    <w:p>
      <w:pPr>
        <w:spacing w:line="360" w:lineRule="auto"/>
        <w:rPr>
          <w:rFonts w:hint="eastAsia" w:ascii="宋体" w:hAnsi="宋体"/>
          <w:sz w:val="24"/>
          <w:szCs w:val="24"/>
        </w:rPr>
      </w:pPr>
    </w:p>
    <w:p>
      <w:pPr>
        <w:spacing w:line="360" w:lineRule="auto"/>
        <w:jc w:val="center"/>
        <w:rPr>
          <w:rFonts w:hint="eastAsia" w:ascii="宋体" w:hAnsi="宋体"/>
          <w:bCs/>
          <w:sz w:val="24"/>
          <w:szCs w:val="24"/>
        </w:rPr>
      </w:pPr>
      <w:r>
        <w:rPr>
          <w:rFonts w:hint="eastAsia" w:ascii="宋体" w:hAnsi="宋体" w:cs="宋体"/>
          <w:kern w:val="0"/>
          <w:sz w:val="24"/>
          <w:szCs w:val="24"/>
          <w:lang w:eastAsia="zh-CN"/>
        </w:rPr>
        <w:t>磋商</w:t>
      </w:r>
      <w:r>
        <w:rPr>
          <w:rFonts w:hint="eastAsia" w:ascii="宋体" w:hAnsi="宋体"/>
          <w:bCs/>
          <w:sz w:val="24"/>
          <w:szCs w:val="24"/>
        </w:rPr>
        <w:t>响应文件密封信封封口格式</w:t>
      </w:r>
    </w:p>
    <w:p>
      <w:pPr>
        <w:spacing w:line="360" w:lineRule="auto"/>
        <w:rPr>
          <w:rFonts w:hint="eastAsia" w:ascii="宋体" w:hAnsi="宋体"/>
          <w:bCs/>
          <w:sz w:val="24"/>
          <w:szCs w:val="24"/>
        </w:rPr>
      </w:pPr>
    </w:p>
    <w:tbl>
      <w:tblPr>
        <w:tblStyle w:val="1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sz w:val="24"/>
                <w:szCs w:val="24"/>
              </w:rPr>
            </w:pPr>
          </w:p>
          <w:p>
            <w:pPr>
              <w:spacing w:line="360" w:lineRule="auto"/>
              <w:rPr>
                <w:rFonts w:hint="eastAsia" w:ascii="宋体" w:hAnsi="宋体"/>
                <w:bCs/>
                <w:sz w:val="24"/>
                <w:szCs w:val="24"/>
              </w:rPr>
            </w:pPr>
          </w:p>
          <w:p>
            <w:pPr>
              <w:spacing w:line="360" w:lineRule="auto"/>
              <w:rPr>
                <w:rFonts w:hint="eastAsia" w:ascii="宋体" w:hAnsi="宋体"/>
                <w:bCs/>
                <w:sz w:val="24"/>
                <w:szCs w:val="24"/>
              </w:rPr>
            </w:pPr>
          </w:p>
          <w:p>
            <w:pPr>
              <w:spacing w:line="360" w:lineRule="auto"/>
              <w:jc w:val="center"/>
              <w:rPr>
                <w:rFonts w:hint="eastAsia" w:ascii="宋体" w:hAnsi="宋体"/>
                <w:bCs/>
                <w:sz w:val="24"/>
                <w:szCs w:val="24"/>
              </w:rPr>
            </w:pPr>
            <w:r>
              <w:rPr>
                <w:rFonts w:hint="eastAsia" w:ascii="宋体" w:hAnsi="宋体"/>
                <w:bCs/>
                <w:sz w:val="24"/>
                <w:szCs w:val="24"/>
              </w:rPr>
              <w:t>……于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r>
              <w:rPr>
                <w:rFonts w:hint="eastAsia" w:ascii="宋体" w:hAnsi="宋体"/>
                <w:bCs/>
                <w:sz w:val="24"/>
                <w:szCs w:val="24"/>
                <w:u w:val="single"/>
              </w:rPr>
              <w:t xml:space="preserve">    </w:t>
            </w:r>
            <w:r>
              <w:rPr>
                <w:rFonts w:hint="eastAsia" w:ascii="宋体" w:hAnsi="宋体"/>
                <w:bCs/>
                <w:sz w:val="24"/>
                <w:szCs w:val="24"/>
              </w:rPr>
              <w:t>时</w:t>
            </w:r>
            <w:r>
              <w:rPr>
                <w:rFonts w:hint="eastAsia" w:ascii="宋体" w:hAnsi="宋体"/>
                <w:bCs/>
                <w:sz w:val="24"/>
                <w:szCs w:val="24"/>
                <w:u w:val="single"/>
              </w:rPr>
              <w:t xml:space="preserve">   分</w:t>
            </w:r>
            <w:r>
              <w:rPr>
                <w:rFonts w:hint="eastAsia" w:ascii="宋体" w:hAnsi="宋体"/>
                <w:bCs/>
                <w:sz w:val="24"/>
                <w:szCs w:val="24"/>
              </w:rPr>
              <w:t>前不准启封（</w:t>
            </w:r>
            <w:r>
              <w:rPr>
                <w:rFonts w:hint="eastAsia" w:ascii="宋体" w:hAnsi="宋体"/>
                <w:sz w:val="24"/>
                <w:szCs w:val="24"/>
                <w:u w:val="single"/>
                <w:lang w:eastAsia="zh-CN"/>
              </w:rPr>
              <w:t>（加盖公</w:t>
            </w:r>
            <w:r>
              <w:rPr>
                <w:rFonts w:hint="eastAsia" w:ascii="宋体" w:hAnsi="宋体"/>
                <w:sz w:val="24"/>
                <w:szCs w:val="24"/>
                <w:u w:val="single"/>
              </w:rPr>
              <w:t>章）</w:t>
            </w:r>
            <w:r>
              <w:rPr>
                <w:rFonts w:hint="eastAsia" w:ascii="宋体" w:hAnsi="宋体"/>
                <w:bCs/>
                <w:sz w:val="24"/>
                <w:szCs w:val="24"/>
              </w:rPr>
              <w:t>）……</w:t>
            </w:r>
          </w:p>
          <w:p>
            <w:pPr>
              <w:spacing w:line="360" w:lineRule="auto"/>
              <w:rPr>
                <w:rFonts w:hint="eastAsia" w:ascii="宋体" w:hAnsi="宋体"/>
                <w:bCs/>
                <w:sz w:val="24"/>
                <w:szCs w:val="24"/>
              </w:rPr>
            </w:pPr>
            <w:r>
              <w:rPr>
                <w:rFonts w:ascii="宋体" w:hAnsi="宋体"/>
                <w:bCs/>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762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IWEroCwIAAAEEAAAOAAAAZHJzL2Uyb0RvYy54bWytU8tu&#10;EzEU3SPxD5b3ZJKUpu0oky4aygZBJB77Gz9mLPkl28kkP8EPILGDFcvu+Rvaz+DaE0Ip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V/V6agwLb6H9XYXtt8SRTHHrhmyQeRc7R2fI9/auODajvUZlLmzifojMLg4OJsvft7&#10;jO+/3M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i5o3NcAAAAKAQAADwAAAAAAAAABACAAAAAi&#10;AAAAZHJzL2Rvd25yZXYueG1sUEsBAhQAFAAAAAgAh07iQMhYSugLAgAAAQQAAA4AAAAAAAAAAQAg&#10;AAAAJgEAAGRycy9lMm9Eb2MueG1sUEsFBgAAAAAGAAYAWQEAAKMFAAAAAA==&#10;">
                      <v:fill on="f" focussize="0,0"/>
                      <v:stroke color="#000000" joinstyle="round" endarrow="block"/>
                      <v:imagedata o:title=""/>
                      <o:lock v:ext="edit" aspectratio="f"/>
                    </v:line>
                  </w:pict>
                </mc:Fallback>
              </mc:AlternateContent>
            </w:r>
          </w:p>
          <w:p>
            <w:pPr>
              <w:spacing w:line="360" w:lineRule="auto"/>
              <w:rPr>
                <w:rFonts w:hint="eastAsia" w:ascii="宋体" w:hAnsi="宋体"/>
                <w:bCs/>
                <w:sz w:val="24"/>
                <w:szCs w:val="24"/>
              </w:rPr>
            </w:pPr>
          </w:p>
          <w:p>
            <w:pPr>
              <w:spacing w:line="360" w:lineRule="auto"/>
              <w:ind w:firstLine="3600" w:firstLineChars="1500"/>
              <w:rPr>
                <w:rFonts w:hint="eastAsia" w:ascii="宋体" w:hAnsi="宋体"/>
                <w:bCs/>
                <w:sz w:val="24"/>
                <w:szCs w:val="24"/>
              </w:rPr>
            </w:pPr>
          </w:p>
          <w:p>
            <w:pPr>
              <w:spacing w:line="360" w:lineRule="auto"/>
              <w:ind w:firstLine="4200" w:firstLineChars="1750"/>
              <w:rPr>
                <w:rFonts w:hint="eastAsia" w:ascii="宋体" w:hAnsi="宋体"/>
                <w:bCs/>
                <w:sz w:val="24"/>
                <w:szCs w:val="24"/>
              </w:rPr>
            </w:pPr>
            <w:r>
              <w:rPr>
                <w:rFonts w:hint="eastAsia" w:ascii="宋体" w:hAnsi="宋体"/>
                <w:bCs/>
                <w:sz w:val="24"/>
                <w:szCs w:val="24"/>
              </w:rPr>
              <w:t>（封口处）</w:t>
            </w:r>
          </w:p>
          <w:p>
            <w:pPr>
              <w:spacing w:line="360" w:lineRule="auto"/>
              <w:rPr>
                <w:rFonts w:hint="eastAsia" w:ascii="宋体" w:hAnsi="宋体"/>
                <w:bCs/>
                <w:sz w:val="24"/>
                <w:szCs w:val="24"/>
              </w:rPr>
            </w:pPr>
          </w:p>
        </w:tc>
      </w:tr>
    </w:tbl>
    <w:p/>
    <w:p/>
    <w:p/>
    <w:sectPr>
      <w:headerReference r:id="rId12" w:type="first"/>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7340" cy="1752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1312;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邹城市石墙镇农村卫生厕所改造工程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邹城市石墙镇农村卫生厕所改造工程</w:t>
    </w:r>
    <w:r>
      <w:rPr>
        <w:rFonts w:hint="eastAsia" w:ascii="宋体" w:hAnsi="宋体" w:cs="宋体"/>
        <w:kern w:val="0"/>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wordWrap/>
      <w:ind w:firstLine="5040" w:firstLineChars="2400"/>
      <w:jc w:val="both"/>
      <w:rPr>
        <w:sz w:val="21"/>
        <w:szCs w:val="21"/>
      </w:rPr>
    </w:pPr>
    <w:r>
      <w:rPr>
        <w:rFonts w:hint="eastAsia" w:ascii="宋体" w:hAnsi="宋体" w:cs="宋体"/>
        <w:kern w:val="0"/>
        <w:sz w:val="21"/>
        <w:szCs w:val="21"/>
        <w:lang w:eastAsia="zh-CN"/>
      </w:rPr>
      <w:t>邹城市石墙镇农村卫生厕所改造工程</w:t>
    </w:r>
    <w:r>
      <w:rPr>
        <w:rFonts w:hint="eastAsia" w:ascii="宋体" w:hAnsi="宋体" w:cs="宋体"/>
        <w:kern w:val="0"/>
        <w:sz w:val="21"/>
        <w:szCs w:val="21"/>
      </w:rPr>
      <w:t>竞争性磋商文件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邹城市石墙镇农村卫生厕所改造工程竞争性磋商文件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邹城市石墙镇农村卫生厕所改造工程</w:t>
    </w:r>
    <w:r>
      <w:rPr>
        <w:rFonts w:hint="eastAsia" w:ascii="宋体" w:hAnsi="宋体" w:cs="宋体"/>
        <w:kern w:val="0"/>
        <w:sz w:val="21"/>
        <w:szCs w:val="21"/>
      </w:rPr>
      <w:t>竞争性磋商文件</w:t>
    </w:r>
  </w:p>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C81DD"/>
    <w:multiLevelType w:val="singleLevel"/>
    <w:tmpl w:val="32CC81DD"/>
    <w:lvl w:ilvl="0" w:tentative="0">
      <w:start w:val="1"/>
      <w:numFmt w:val="chineseCounting"/>
      <w:suff w:val="nothing"/>
      <w:lvlText w:val="%1、"/>
      <w:lvlJc w:val="left"/>
      <w:rPr>
        <w:rFonts w:hint="eastAsia"/>
      </w:rPr>
    </w:lvl>
  </w:abstractNum>
  <w:abstractNum w:abstractNumId="1">
    <w:nsid w:val="45F9C4D4"/>
    <w:multiLevelType w:val="singleLevel"/>
    <w:tmpl w:val="45F9C4D4"/>
    <w:lvl w:ilvl="0" w:tentative="0">
      <w:start w:val="13"/>
      <w:numFmt w:val="chineseCounting"/>
      <w:suff w:val="nothing"/>
      <w:lvlText w:val="%1、"/>
      <w:lvlJc w:val="left"/>
      <w:rPr>
        <w:rFonts w:hint="eastAsia"/>
      </w:rPr>
    </w:lvl>
  </w:abstractNum>
  <w:abstractNum w:abstractNumId="2">
    <w:nsid w:val="4615677A"/>
    <w:multiLevelType w:val="singleLevel"/>
    <w:tmpl w:val="4615677A"/>
    <w:lvl w:ilvl="0" w:tentative="0">
      <w:start w:val="12"/>
      <w:numFmt w:val="decimal"/>
      <w:lvlText w:val="%1."/>
      <w:lvlJc w:val="left"/>
      <w:pPr>
        <w:tabs>
          <w:tab w:val="left" w:pos="312"/>
        </w:tabs>
      </w:pPr>
    </w:lvl>
  </w:abstractNum>
  <w:abstractNum w:abstractNumId="3">
    <w:nsid w:val="508D3106"/>
    <w:multiLevelType w:val="singleLevel"/>
    <w:tmpl w:val="508D3106"/>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YmI3YzI0ZDA3NjY1YTY2YzA3ZDhjNTZiZTQxNTMifQ=="/>
  </w:docVars>
  <w:rsids>
    <w:rsidRoot w:val="51BA6896"/>
    <w:rsid w:val="02770827"/>
    <w:rsid w:val="09A301D5"/>
    <w:rsid w:val="1BA13001"/>
    <w:rsid w:val="4CDA3102"/>
    <w:rsid w:val="4E3A694A"/>
    <w:rsid w:val="51BA6896"/>
    <w:rsid w:val="52A12322"/>
    <w:rsid w:val="5C683B01"/>
    <w:rsid w:val="61DB7B8D"/>
    <w:rsid w:val="693C7277"/>
    <w:rsid w:val="7249724D"/>
    <w:rsid w:val="7392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6">
    <w:name w:val="Body Text"/>
    <w:basedOn w:val="1"/>
    <w:next w:val="7"/>
    <w:qFormat/>
    <w:uiPriority w:val="0"/>
    <w:rPr>
      <w:rFonts w:ascii="宋体" w:hAnsiTheme="minorHAnsi" w:cstheme="minorBidi"/>
      <w:sz w:val="32"/>
      <w:szCs w:val="22"/>
    </w:rPr>
  </w:style>
  <w:style w:type="paragraph" w:styleId="7">
    <w:name w:val="Body Text 2"/>
    <w:basedOn w:val="1"/>
    <w:next w:val="1"/>
    <w:qFormat/>
    <w:uiPriority w:val="0"/>
    <w:rPr>
      <w:rFonts w:ascii="宋体" w:hAnsi="宋体"/>
      <w:b/>
      <w:bCs/>
      <w:sz w:val="24"/>
    </w:rPr>
  </w:style>
  <w:style w:type="paragraph" w:styleId="8">
    <w:name w:val="Plain Text"/>
    <w:basedOn w:val="1"/>
    <w:qFormat/>
    <w:uiPriority w:val="0"/>
    <w:pPr>
      <w:adjustRightInd w:val="0"/>
      <w:jc w:val="left"/>
      <w:textAlignment w:val="baseline"/>
    </w:pPr>
    <w:rPr>
      <w:rFonts w:ascii="宋体" w:hAnsi="Courier New" w:cstheme="minorBidi"/>
      <w:sz w:val="24"/>
      <w:szCs w:val="22"/>
    </w:rPr>
  </w:style>
  <w:style w:type="paragraph" w:styleId="9">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2"/>
    <w:next w:val="1"/>
    <w:qFormat/>
    <w:uiPriority w:val="0"/>
    <w:pPr>
      <w:spacing w:after="120"/>
      <w:jc w:val="left"/>
    </w:pPr>
    <w:rPr>
      <w:rFonts w:ascii="Times New Roman" w:hAnsi="Times New Roman"/>
      <w:b/>
      <w:bCs/>
      <w:caps/>
      <w:sz w:val="20"/>
    </w:rPr>
  </w:style>
  <w:style w:type="paragraph" w:styleId="12">
    <w:name w:val="Message Header"/>
    <w:basedOn w:val="1"/>
    <w:next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3">
    <w:name w:val="Normal (Web)"/>
    <w:basedOn w:val="1"/>
    <w:unhideWhenUsed/>
    <w:qFormat/>
    <w:uiPriority w:val="0"/>
    <w:rPr>
      <w:sz w:val="24"/>
    </w:r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Char Char Char Char"/>
    <w:basedOn w:val="1"/>
    <w:qFormat/>
    <w:uiPriority w:val="0"/>
    <w:rPr>
      <w:kern w:val="0"/>
      <w:sz w:val="24"/>
      <w:szCs w:val="20"/>
    </w:rPr>
  </w:style>
  <w:style w:type="paragraph" w:customStyle="1" w:styleId="18">
    <w:name w:val="Table Paragraph"/>
    <w:basedOn w:val="1"/>
    <w:qFormat/>
    <w:uiPriority w:val="99"/>
    <w:rPr>
      <w:rFonts w:ascii="宋体" w:hAnsi="宋体" w:cs="宋体"/>
      <w:lang w:val="zh-CN"/>
    </w:rPr>
  </w:style>
  <w:style w:type="paragraph" w:customStyle="1" w:styleId="1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0">
    <w:name w:val="TOAHeading"/>
    <w:basedOn w:val="1"/>
    <w:next w:val="1"/>
    <w:qFormat/>
    <w:uiPriority w:val="0"/>
    <w:pPr>
      <w:spacing w:before="120" w:line="240" w:lineRule="auto"/>
      <w:textAlignment w:val="baseline"/>
    </w:pPr>
    <w:rPr>
      <w:rFonts w:ascii="Arial" w:hAnsi="Arial"/>
      <w:sz w:val="24"/>
      <w:szCs w:val="20"/>
    </w:rPr>
  </w:style>
  <w:style w:type="paragraph" w:customStyle="1" w:styleId="2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26251</Words>
  <Characters>27571</Characters>
  <Lines>0</Lines>
  <Paragraphs>0</Paragraphs>
  <TotalTime>1</TotalTime>
  <ScaleCrop>false</ScaleCrop>
  <LinksUpToDate>false</LinksUpToDate>
  <CharactersWithSpaces>34333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2023-02-23T00:58:00Z</dcterms:created>
  <dc:creator>Administrator</dc:creator>
  <cp:lastModifiedBy>玫瑰花园的喵小姐</cp:lastModifiedBy>
  <dcterms:modified xsi:type="dcterms:W3CDTF">2023-03-22T06:36:21Z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DB85F52823FD457C836E361DEFA101B3</vt:lpwstr>
  </property>
</Properties>
</file>